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1B56" w14:textId="169D493E" w:rsidR="00630EF1" w:rsidRDefault="009D2A87" w:rsidP="009D2A87">
      <w:pPr>
        <w:pStyle w:val="Title"/>
      </w:pPr>
      <w:r>
        <w:t>Sjekkliste for kommuneplanens bestemmelser</w:t>
      </w:r>
      <w:r w:rsidR="008E6B9A">
        <w:t xml:space="preserve"> - regulering</w:t>
      </w:r>
      <w:r w:rsidR="00C24504">
        <w:t>splan</w:t>
      </w:r>
    </w:p>
    <w:p w14:paraId="73B8C4E0" w14:textId="489EB89F" w:rsidR="3DC490D6" w:rsidRDefault="3DC490D6" w:rsidP="075D7053">
      <w:pPr>
        <w:rPr>
          <w:b/>
          <w:bCs/>
        </w:rPr>
      </w:pPr>
      <w:r w:rsidRPr="4788B23F">
        <w:rPr>
          <w:b/>
          <w:bCs/>
        </w:rPr>
        <w:t>*OPS – Listen er ikke uttømmende! Sjekk kommuneplanens bestemmelser for komplett oversikt</w:t>
      </w:r>
      <w:r w:rsidR="59CD070F" w:rsidRPr="4788B23F">
        <w:rPr>
          <w:b/>
          <w:bCs/>
        </w:rPr>
        <w:t xml:space="preserve"> </w:t>
      </w:r>
    </w:p>
    <w:p w14:paraId="452DFE2E" w14:textId="6C5E4B05" w:rsidR="006F44B6" w:rsidRDefault="00803198" w:rsidP="00803198">
      <w:pPr>
        <w:tabs>
          <w:tab w:val="left" w:pos="6210"/>
        </w:tabs>
      </w:pPr>
      <w:r>
        <w:tab/>
      </w:r>
    </w:p>
    <w:tbl>
      <w:tblPr>
        <w:tblStyle w:val="ListTable7Colorful-Accent6"/>
        <w:tblW w:w="0" w:type="auto"/>
        <w:tblLayout w:type="fixed"/>
        <w:tblLook w:val="04A0" w:firstRow="1" w:lastRow="0" w:firstColumn="1" w:lastColumn="0" w:noHBand="0" w:noVBand="1"/>
      </w:tblPr>
      <w:tblGrid>
        <w:gridCol w:w="1843"/>
        <w:gridCol w:w="5245"/>
        <w:gridCol w:w="567"/>
        <w:gridCol w:w="537"/>
        <w:gridCol w:w="880"/>
      </w:tblGrid>
      <w:tr w:rsidR="002F33EE" w14:paraId="437EFDEA" w14:textId="3F8B1C1E" w:rsidTr="7E6D85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Pr>
          <w:p w14:paraId="659320D6" w14:textId="69474D37" w:rsidR="00C5638D" w:rsidRPr="00A5265F" w:rsidRDefault="00C5638D" w:rsidP="00A5265F">
            <w:pPr>
              <w:jc w:val="left"/>
              <w:rPr>
                <w:i w:val="0"/>
                <w:iCs w:val="0"/>
                <w:color w:val="auto"/>
              </w:rPr>
            </w:pPr>
            <w:r w:rsidRPr="00A5265F">
              <w:rPr>
                <w:i w:val="0"/>
                <w:iCs w:val="0"/>
                <w:color w:val="auto"/>
              </w:rPr>
              <w:t>Paragraf i bestemmelse</w:t>
            </w:r>
          </w:p>
        </w:tc>
        <w:tc>
          <w:tcPr>
            <w:tcW w:w="5245" w:type="dxa"/>
          </w:tcPr>
          <w:p w14:paraId="585F8BBB" w14:textId="49B09530" w:rsidR="00C5638D" w:rsidRPr="00803198" w:rsidRDefault="00C5638D" w:rsidP="006F44B6">
            <w:pPr>
              <w:cnfStyle w:val="100000000000" w:firstRow="1" w:lastRow="0" w:firstColumn="0" w:lastColumn="0" w:oddVBand="0" w:evenVBand="0" w:oddHBand="0" w:evenHBand="0" w:firstRowFirstColumn="0" w:firstRowLastColumn="0" w:lastRowFirstColumn="0" w:lastRowLastColumn="0"/>
              <w:rPr>
                <w:i w:val="0"/>
                <w:iCs w:val="0"/>
              </w:rPr>
            </w:pPr>
            <w:r w:rsidRPr="00803198">
              <w:rPr>
                <w:i w:val="0"/>
                <w:iCs w:val="0"/>
                <w:color w:val="auto"/>
              </w:rPr>
              <w:t xml:space="preserve">Blir </w:t>
            </w:r>
            <w:r>
              <w:rPr>
                <w:i w:val="0"/>
                <w:iCs w:val="0"/>
                <w:color w:val="auto"/>
              </w:rPr>
              <w:t>bestemmelsene</w:t>
            </w:r>
            <w:r w:rsidRPr="00803198">
              <w:rPr>
                <w:i w:val="0"/>
                <w:iCs w:val="0"/>
                <w:color w:val="auto"/>
              </w:rPr>
              <w:t xml:space="preserve"> under ivaretatt i planforslaget?</w:t>
            </w:r>
          </w:p>
        </w:tc>
        <w:tc>
          <w:tcPr>
            <w:tcW w:w="567" w:type="dxa"/>
          </w:tcPr>
          <w:p w14:paraId="6480648A" w14:textId="41E51D55" w:rsidR="00C5638D" w:rsidRPr="009914F1" w:rsidRDefault="00C5638D" w:rsidP="006F44B6">
            <w:pPr>
              <w:cnfStyle w:val="100000000000" w:firstRow="1" w:lastRow="0" w:firstColumn="0" w:lastColumn="0" w:oddVBand="0" w:evenVBand="0" w:oddHBand="0" w:evenHBand="0" w:firstRowFirstColumn="0" w:firstRowLastColumn="0" w:lastRowFirstColumn="0" w:lastRowLastColumn="0"/>
              <w:rPr>
                <w:b/>
                <w:bCs/>
                <w:i w:val="0"/>
                <w:iCs w:val="0"/>
                <w:color w:val="auto"/>
                <w:sz w:val="28"/>
                <w:szCs w:val="24"/>
              </w:rPr>
            </w:pPr>
            <w:r w:rsidRPr="002F33EE">
              <w:rPr>
                <w:b/>
                <w:bCs/>
                <w:i w:val="0"/>
                <w:iCs w:val="0"/>
                <w:color w:val="auto"/>
                <w:sz w:val="22"/>
                <w:szCs w:val="20"/>
              </w:rPr>
              <w:t>Ja</w:t>
            </w:r>
          </w:p>
        </w:tc>
        <w:tc>
          <w:tcPr>
            <w:tcW w:w="537" w:type="dxa"/>
          </w:tcPr>
          <w:p w14:paraId="2C9DF9A5" w14:textId="4F3BC684" w:rsidR="00C5638D" w:rsidRPr="009914F1" w:rsidRDefault="00C5638D" w:rsidP="006F44B6">
            <w:pPr>
              <w:cnfStyle w:val="100000000000" w:firstRow="1" w:lastRow="0" w:firstColumn="0" w:lastColumn="0" w:oddVBand="0" w:evenVBand="0" w:oddHBand="0" w:evenHBand="0" w:firstRowFirstColumn="0" w:firstRowLastColumn="0" w:lastRowFirstColumn="0" w:lastRowLastColumn="0"/>
              <w:rPr>
                <w:b/>
                <w:bCs/>
                <w:i w:val="0"/>
                <w:iCs w:val="0"/>
                <w:color w:val="auto"/>
                <w:sz w:val="28"/>
                <w:szCs w:val="24"/>
              </w:rPr>
            </w:pPr>
            <w:r w:rsidRPr="002F33EE">
              <w:rPr>
                <w:b/>
                <w:bCs/>
                <w:i w:val="0"/>
                <w:iCs w:val="0"/>
                <w:color w:val="auto"/>
                <w:sz w:val="22"/>
                <w:szCs w:val="20"/>
              </w:rPr>
              <w:t>Nei</w:t>
            </w:r>
          </w:p>
        </w:tc>
        <w:tc>
          <w:tcPr>
            <w:tcW w:w="880" w:type="dxa"/>
          </w:tcPr>
          <w:p w14:paraId="56C2857C" w14:textId="0F0BA815" w:rsidR="00C5638D" w:rsidRPr="00C5638D" w:rsidRDefault="00C5638D" w:rsidP="006F44B6">
            <w:pPr>
              <w:cnfStyle w:val="100000000000" w:firstRow="1" w:lastRow="0" w:firstColumn="0" w:lastColumn="0" w:oddVBand="0" w:evenVBand="0" w:oddHBand="0" w:evenHBand="0" w:firstRowFirstColumn="0" w:firstRowLastColumn="0" w:lastRowFirstColumn="0" w:lastRowLastColumn="0"/>
              <w:rPr>
                <w:b/>
                <w:bCs/>
                <w:i w:val="0"/>
                <w:iCs w:val="0"/>
                <w:color w:val="auto"/>
                <w:sz w:val="28"/>
                <w:szCs w:val="24"/>
              </w:rPr>
            </w:pPr>
            <w:r w:rsidRPr="00C5638D">
              <w:rPr>
                <w:b/>
                <w:bCs/>
                <w:i w:val="0"/>
                <w:iCs w:val="0"/>
                <w:color w:val="auto"/>
                <w:sz w:val="20"/>
                <w:szCs w:val="18"/>
              </w:rPr>
              <w:t>Ikke relevant</w:t>
            </w:r>
          </w:p>
        </w:tc>
      </w:tr>
      <w:tr w:rsidR="002F33EE" w14:paraId="626E10BA" w14:textId="646F9D64"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8BB17D1" w14:textId="3A006F42" w:rsidR="00C5638D" w:rsidRDefault="00C5638D" w:rsidP="00A5265F">
            <w:pPr>
              <w:jc w:val="left"/>
              <w:rPr>
                <w:color w:val="auto"/>
                <w:szCs w:val="18"/>
              </w:rPr>
            </w:pPr>
            <w:r w:rsidRPr="00A5265F">
              <w:rPr>
                <w:i w:val="0"/>
                <w:iCs w:val="0"/>
                <w:color w:val="auto"/>
              </w:rPr>
              <w:t xml:space="preserve">§3 – </w:t>
            </w:r>
            <w:r w:rsidRPr="00A5265F">
              <w:rPr>
                <w:i w:val="0"/>
                <w:iCs w:val="0"/>
                <w:color w:val="auto"/>
                <w:sz w:val="22"/>
                <w:szCs w:val="18"/>
              </w:rPr>
              <w:t xml:space="preserve">krav </w:t>
            </w:r>
            <w:r w:rsidR="00365E34">
              <w:rPr>
                <w:i w:val="0"/>
                <w:iCs w:val="0"/>
                <w:color w:val="auto"/>
                <w:sz w:val="22"/>
                <w:szCs w:val="18"/>
              </w:rPr>
              <w:t>om</w:t>
            </w:r>
            <w:r w:rsidRPr="00A5265F">
              <w:rPr>
                <w:i w:val="0"/>
                <w:iCs w:val="0"/>
                <w:color w:val="auto"/>
                <w:sz w:val="22"/>
                <w:szCs w:val="18"/>
              </w:rPr>
              <w:t xml:space="preserve"> regulering</w:t>
            </w:r>
            <w:r w:rsidR="00365E34">
              <w:rPr>
                <w:i w:val="0"/>
                <w:iCs w:val="0"/>
                <w:color w:val="auto"/>
                <w:sz w:val="22"/>
                <w:szCs w:val="18"/>
              </w:rPr>
              <w:t>splan</w:t>
            </w:r>
          </w:p>
          <w:p w14:paraId="79DFE514" w14:textId="375BD304" w:rsidR="00C5638D" w:rsidRPr="00A5265F" w:rsidRDefault="00C5638D" w:rsidP="00A5265F">
            <w:pPr>
              <w:jc w:val="left"/>
              <w:rPr>
                <w:i w:val="0"/>
                <w:iCs w:val="0"/>
                <w:color w:val="auto"/>
              </w:rPr>
            </w:pPr>
          </w:p>
        </w:tc>
        <w:tc>
          <w:tcPr>
            <w:tcW w:w="5245" w:type="dxa"/>
          </w:tcPr>
          <w:p w14:paraId="1D641FC3" w14:textId="5A8C0758" w:rsidR="00C5638D" w:rsidRPr="00593A73" w:rsidRDefault="00C5638D" w:rsidP="00593A73">
            <w:pPr>
              <w:cnfStyle w:val="000000100000" w:firstRow="0" w:lastRow="0" w:firstColumn="0" w:lastColumn="0" w:oddVBand="0" w:evenVBand="0" w:oddHBand="1" w:evenHBand="0" w:firstRowFirstColumn="0" w:firstRowLastColumn="0" w:lastRowFirstColumn="0" w:lastRowLastColumn="0"/>
            </w:pPr>
            <w:r w:rsidRPr="00BD1D25">
              <w:rPr>
                <w:color w:val="auto"/>
              </w:rPr>
              <w:t xml:space="preserve">Er det krav til detaljregulering for planinitiativet? </w:t>
            </w:r>
            <w:r w:rsidR="00C71E89">
              <w:rPr>
                <w:color w:val="auto"/>
              </w:rPr>
              <w:br/>
            </w:r>
            <w:r w:rsidR="00A15042">
              <w:rPr>
                <w:color w:val="auto"/>
              </w:rPr>
              <w:br/>
              <w:t>(</w:t>
            </w:r>
            <w:r w:rsidR="004C7918">
              <w:rPr>
                <w:color w:val="auto"/>
              </w:rPr>
              <w:t>Byggesak: Er det krav til detaljregulering?</w:t>
            </w:r>
            <w:r w:rsidR="00A050DD">
              <w:rPr>
                <w:color w:val="auto"/>
              </w:rPr>
              <w:t xml:space="preserve"> Er det søkt om </w:t>
            </w:r>
            <w:proofErr w:type="spellStart"/>
            <w:r w:rsidR="00A050DD">
              <w:rPr>
                <w:color w:val="auto"/>
              </w:rPr>
              <w:t>disp</w:t>
            </w:r>
            <w:proofErr w:type="spellEnd"/>
            <w:r w:rsidR="00A050DD">
              <w:rPr>
                <w:color w:val="auto"/>
              </w:rPr>
              <w:t xml:space="preserve"> for krav til regulering?</w:t>
            </w:r>
            <w:r w:rsidR="004C7918">
              <w:rPr>
                <w:color w:val="auto"/>
              </w:rPr>
              <w:t>)</w:t>
            </w:r>
            <w:r w:rsidR="00C71E89">
              <w:rPr>
                <w:color w:val="auto"/>
              </w:rPr>
              <w:br/>
            </w:r>
          </w:p>
        </w:tc>
        <w:sdt>
          <w:sdtPr>
            <w:id w:val="553813541"/>
            <w14:checkbox>
              <w14:checked w14:val="0"/>
              <w14:checkedState w14:val="2612" w14:font="MS Gothic"/>
              <w14:uncheckedState w14:val="2610" w14:font="MS Gothic"/>
            </w14:checkbox>
          </w:sdtPr>
          <w:sdtEndPr/>
          <w:sdtContent>
            <w:tc>
              <w:tcPr>
                <w:tcW w:w="567" w:type="dxa"/>
              </w:tcPr>
              <w:p w14:paraId="25233A1B" w14:textId="5F94435D" w:rsidR="00C5638D" w:rsidRDefault="008F61D6"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58991271"/>
            <w14:checkbox>
              <w14:checked w14:val="0"/>
              <w14:checkedState w14:val="2612" w14:font="MS Gothic"/>
              <w14:uncheckedState w14:val="2610" w14:font="MS Gothic"/>
            </w14:checkbox>
          </w:sdtPr>
          <w:sdtEndPr/>
          <w:sdtContent>
            <w:tc>
              <w:tcPr>
                <w:tcW w:w="537" w:type="dxa"/>
              </w:tcPr>
              <w:p w14:paraId="5378F579" w14:textId="11BDD263" w:rsidR="00C5638D" w:rsidRDefault="00C5638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38992592"/>
            <w14:checkbox>
              <w14:checked w14:val="0"/>
              <w14:checkedState w14:val="2612" w14:font="MS Gothic"/>
              <w14:uncheckedState w14:val="2610" w14:font="MS Gothic"/>
            </w14:checkbox>
          </w:sdtPr>
          <w:sdtEndPr/>
          <w:sdtContent>
            <w:tc>
              <w:tcPr>
                <w:tcW w:w="880" w:type="dxa"/>
              </w:tcPr>
              <w:p w14:paraId="28F60190" w14:textId="6FAC8EF6" w:rsidR="00C5638D"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2F33EE" w14:paraId="658F799D" w14:textId="1798FC84" w:rsidTr="7E6D8513">
        <w:tc>
          <w:tcPr>
            <w:cnfStyle w:val="001000000000" w:firstRow="0" w:lastRow="0" w:firstColumn="1" w:lastColumn="0" w:oddVBand="0" w:evenVBand="0" w:oddHBand="0" w:evenHBand="0" w:firstRowFirstColumn="0" w:firstRowLastColumn="0" w:lastRowFirstColumn="0" w:lastRowLastColumn="0"/>
            <w:tcW w:w="1843" w:type="dxa"/>
          </w:tcPr>
          <w:p w14:paraId="553FDFB8" w14:textId="58D0FF81" w:rsidR="00C5638D" w:rsidRPr="00601E7A" w:rsidRDefault="00C5638D" w:rsidP="003B07D3">
            <w:pPr>
              <w:jc w:val="left"/>
              <w:rPr>
                <w:i w:val="0"/>
                <w:iCs w:val="0"/>
                <w:color w:val="auto"/>
              </w:rPr>
            </w:pPr>
            <w:r w:rsidRPr="00601E7A">
              <w:rPr>
                <w:i w:val="0"/>
                <w:iCs w:val="0"/>
                <w:color w:val="auto"/>
              </w:rPr>
              <w:t>§</w:t>
            </w:r>
            <w:r w:rsidR="00B84BAC">
              <w:rPr>
                <w:i w:val="0"/>
                <w:iCs w:val="0"/>
                <w:color w:val="auto"/>
              </w:rPr>
              <w:t>6</w:t>
            </w:r>
            <w:r w:rsidRPr="00601E7A">
              <w:rPr>
                <w:i w:val="0"/>
                <w:iCs w:val="0"/>
                <w:color w:val="auto"/>
              </w:rPr>
              <w:t xml:space="preserve"> – </w:t>
            </w:r>
            <w:r w:rsidRPr="00601E7A">
              <w:rPr>
                <w:i w:val="0"/>
                <w:iCs w:val="0"/>
                <w:color w:val="auto"/>
                <w:sz w:val="22"/>
                <w:szCs w:val="18"/>
              </w:rPr>
              <w:t>universell utforming</w:t>
            </w:r>
          </w:p>
        </w:tc>
        <w:tc>
          <w:tcPr>
            <w:tcW w:w="5245" w:type="dxa"/>
          </w:tcPr>
          <w:p w14:paraId="0E767861" w14:textId="115B291B" w:rsidR="00C5638D" w:rsidRPr="00601E7A" w:rsidRDefault="00C5638D" w:rsidP="006F44B6">
            <w:pPr>
              <w:cnfStyle w:val="000000000000" w:firstRow="0" w:lastRow="0" w:firstColumn="0" w:lastColumn="0" w:oddVBand="0" w:evenVBand="0" w:oddHBand="0" w:evenHBand="0" w:firstRowFirstColumn="0" w:firstRowLastColumn="0" w:lastRowFirstColumn="0" w:lastRowLastColumn="0"/>
              <w:rPr>
                <w:color w:val="auto"/>
              </w:rPr>
            </w:pPr>
            <w:r w:rsidRPr="00601E7A">
              <w:rPr>
                <w:color w:val="auto"/>
              </w:rPr>
              <w:t>Reguleringsplanforslag som inneholder byggverk og utearealer med krav til universell utforming og tilgjengelighet for personer med nedsatt funksjonsevne, skal suppleres med en dokumentasjon for hvordan kravene ivaretas.</w:t>
            </w:r>
            <w:r w:rsidR="009D18B3">
              <w:rPr>
                <w:color w:val="auto"/>
              </w:rPr>
              <w:br/>
            </w:r>
            <w:r w:rsidR="009D18B3">
              <w:rPr>
                <w:color w:val="auto"/>
              </w:rPr>
              <w:br/>
              <w:t>(Byggesak: Følger de TEK1</w:t>
            </w:r>
            <w:r w:rsidR="00372272">
              <w:rPr>
                <w:color w:val="auto"/>
              </w:rPr>
              <w:t>7</w:t>
            </w:r>
            <w:r w:rsidR="009D18B3">
              <w:rPr>
                <w:color w:val="auto"/>
              </w:rPr>
              <w:t>?</w:t>
            </w:r>
            <w:r w:rsidR="00D45932">
              <w:rPr>
                <w:color w:val="auto"/>
              </w:rPr>
              <w:t xml:space="preserve"> Er tiltaket tilgjengelig</w:t>
            </w:r>
            <w:r w:rsidR="00D627CB">
              <w:rPr>
                <w:color w:val="auto"/>
              </w:rPr>
              <w:t>gjort</w:t>
            </w:r>
            <w:r w:rsidR="00D45932">
              <w:rPr>
                <w:color w:val="auto"/>
              </w:rPr>
              <w:t>?</w:t>
            </w:r>
            <w:r w:rsidR="009D18B3">
              <w:rPr>
                <w:color w:val="auto"/>
              </w:rPr>
              <w:t>)</w:t>
            </w:r>
            <w:r w:rsidR="00C71E89">
              <w:rPr>
                <w:color w:val="auto"/>
              </w:rPr>
              <w:br/>
            </w:r>
          </w:p>
        </w:tc>
        <w:sdt>
          <w:sdtPr>
            <w:id w:val="1669138356"/>
            <w14:checkbox>
              <w14:checked w14:val="0"/>
              <w14:checkedState w14:val="2612" w14:font="MS Gothic"/>
              <w14:uncheckedState w14:val="2610" w14:font="MS Gothic"/>
            </w14:checkbox>
          </w:sdtPr>
          <w:sdtEndPr/>
          <w:sdtContent>
            <w:tc>
              <w:tcPr>
                <w:tcW w:w="567" w:type="dxa"/>
              </w:tcPr>
              <w:p w14:paraId="71F4CF3E" w14:textId="6051F035"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03541580"/>
            <w14:checkbox>
              <w14:checked w14:val="0"/>
              <w14:checkedState w14:val="2612" w14:font="MS Gothic"/>
              <w14:uncheckedState w14:val="2610" w14:font="MS Gothic"/>
            </w14:checkbox>
          </w:sdtPr>
          <w:sdtEndPr/>
          <w:sdtContent>
            <w:tc>
              <w:tcPr>
                <w:tcW w:w="537" w:type="dxa"/>
              </w:tcPr>
              <w:p w14:paraId="57BF6B98" w14:textId="386F19EF"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53131688"/>
            <w14:checkbox>
              <w14:checked w14:val="0"/>
              <w14:checkedState w14:val="2612" w14:font="MS Gothic"/>
              <w14:uncheckedState w14:val="2610" w14:font="MS Gothic"/>
            </w14:checkbox>
          </w:sdtPr>
          <w:sdtEndPr/>
          <w:sdtContent>
            <w:tc>
              <w:tcPr>
                <w:tcW w:w="880" w:type="dxa"/>
              </w:tcPr>
              <w:p w14:paraId="631BFFAC" w14:textId="2C514CEA" w:rsidR="00C5638D" w:rsidRDefault="00052EB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33EE" w14:paraId="681C86C7" w14:textId="5DD853B2" w:rsidTr="7E6D8513">
        <w:trPr>
          <w:cnfStyle w:val="000000100000" w:firstRow="0" w:lastRow="0" w:firstColumn="0" w:lastColumn="0" w:oddVBand="0" w:evenVBand="0" w:oddHBand="1" w:evenHBand="0" w:firstRowFirstColumn="0" w:firstRowLastColumn="0" w:lastRowFirstColumn="0" w:lastRowLastColumn="0"/>
          <w:trHeight w:val="3030"/>
        </w:trPr>
        <w:tc>
          <w:tcPr>
            <w:cnfStyle w:val="001000000000" w:firstRow="0" w:lastRow="0" w:firstColumn="1" w:lastColumn="0" w:oddVBand="0" w:evenVBand="0" w:oddHBand="0" w:evenHBand="0" w:firstRowFirstColumn="0" w:firstRowLastColumn="0" w:lastRowFirstColumn="0" w:lastRowLastColumn="0"/>
            <w:tcW w:w="1843" w:type="dxa"/>
          </w:tcPr>
          <w:p w14:paraId="43164759" w14:textId="21835A6C" w:rsidR="00C5638D" w:rsidRPr="00601E7A" w:rsidRDefault="00C5638D" w:rsidP="00706E5C">
            <w:pPr>
              <w:jc w:val="left"/>
              <w:rPr>
                <w:i w:val="0"/>
                <w:iCs w:val="0"/>
                <w:color w:val="auto"/>
              </w:rPr>
            </w:pPr>
            <w:r w:rsidRPr="00601E7A">
              <w:rPr>
                <w:i w:val="0"/>
                <w:iCs w:val="0"/>
                <w:color w:val="auto"/>
              </w:rPr>
              <w:t>§</w:t>
            </w:r>
            <w:r w:rsidR="00892A46">
              <w:rPr>
                <w:i w:val="0"/>
                <w:iCs w:val="0"/>
                <w:color w:val="auto"/>
              </w:rPr>
              <w:t>7</w:t>
            </w:r>
            <w:r w:rsidRPr="00601E7A">
              <w:rPr>
                <w:i w:val="0"/>
                <w:iCs w:val="0"/>
                <w:color w:val="auto"/>
              </w:rPr>
              <w:t xml:space="preserve"> – </w:t>
            </w:r>
            <w:r w:rsidRPr="00601E7A">
              <w:rPr>
                <w:i w:val="0"/>
                <w:iCs w:val="0"/>
                <w:color w:val="auto"/>
                <w:sz w:val="22"/>
                <w:szCs w:val="18"/>
              </w:rPr>
              <w:t>Bestemmelser om barns interesser</w:t>
            </w:r>
          </w:p>
        </w:tc>
        <w:tc>
          <w:tcPr>
            <w:tcW w:w="5245" w:type="dxa"/>
          </w:tcPr>
          <w:p w14:paraId="2289AE87" w14:textId="77777777" w:rsidR="00C5638D" w:rsidRPr="00601E7A" w:rsidRDefault="00C5638D" w:rsidP="006F44B6">
            <w:pPr>
              <w:cnfStyle w:val="000000100000" w:firstRow="0" w:lastRow="0" w:firstColumn="0" w:lastColumn="0" w:oddVBand="0" w:evenVBand="0" w:oddHBand="1" w:evenHBand="0" w:firstRowFirstColumn="0" w:firstRowLastColumn="0" w:lastRowFirstColumn="0" w:lastRowLastColumn="0"/>
              <w:rPr>
                <w:color w:val="auto"/>
              </w:rPr>
            </w:pPr>
            <w:r w:rsidRPr="00601E7A">
              <w:rPr>
                <w:color w:val="auto"/>
              </w:rPr>
              <w:t xml:space="preserve">Arealer som avsettes til felles uteoppholdsareal skal opparbeides i henhold til godkjent utomhusplan. Arealene som inngår i beregningen skal ha hensiktsmessig arrondering og helningsgrad, med unntak av akebakker og skjermbelter. </w:t>
            </w:r>
          </w:p>
          <w:p w14:paraId="48BBFC5F" w14:textId="373FB82F" w:rsidR="00C5638D" w:rsidRPr="00601E7A" w:rsidRDefault="00C5638D" w:rsidP="006F44B6">
            <w:pPr>
              <w:cnfStyle w:val="000000100000" w:firstRow="0" w:lastRow="0" w:firstColumn="0" w:lastColumn="0" w:oddVBand="0" w:evenVBand="0" w:oddHBand="1" w:evenHBand="0" w:firstRowFirstColumn="0" w:firstRowLastColumn="0" w:lastRowFirstColumn="0" w:lastRowLastColumn="0"/>
              <w:rPr>
                <w:color w:val="auto"/>
              </w:rPr>
            </w:pPr>
          </w:p>
        </w:tc>
        <w:sdt>
          <w:sdtPr>
            <w:id w:val="65766796"/>
            <w14:checkbox>
              <w14:checked w14:val="0"/>
              <w14:checkedState w14:val="2612" w14:font="MS Gothic"/>
              <w14:uncheckedState w14:val="2610" w14:font="MS Gothic"/>
            </w14:checkbox>
          </w:sdtPr>
          <w:sdtEndPr/>
          <w:sdtContent>
            <w:tc>
              <w:tcPr>
                <w:tcW w:w="567" w:type="dxa"/>
              </w:tcPr>
              <w:p w14:paraId="6ECD9696" w14:textId="53C7315E" w:rsidR="00C5638D" w:rsidRDefault="00C5638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80575305"/>
            <w14:checkbox>
              <w14:checked w14:val="0"/>
              <w14:checkedState w14:val="2612" w14:font="MS Gothic"/>
              <w14:uncheckedState w14:val="2610" w14:font="MS Gothic"/>
            </w14:checkbox>
          </w:sdtPr>
          <w:sdtEndPr/>
          <w:sdtContent>
            <w:tc>
              <w:tcPr>
                <w:tcW w:w="537" w:type="dxa"/>
              </w:tcPr>
              <w:p w14:paraId="6016DCAB" w14:textId="7A770704" w:rsidR="00C5638D" w:rsidRDefault="00C5638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54008379"/>
            <w14:checkbox>
              <w14:checked w14:val="0"/>
              <w14:checkedState w14:val="2612" w14:font="MS Gothic"/>
              <w14:uncheckedState w14:val="2610" w14:font="MS Gothic"/>
            </w14:checkbox>
          </w:sdtPr>
          <w:sdtEndPr/>
          <w:sdtContent>
            <w:tc>
              <w:tcPr>
                <w:tcW w:w="880" w:type="dxa"/>
              </w:tcPr>
              <w:p w14:paraId="4F0FC3D5" w14:textId="39F4B81C" w:rsidR="00C5638D"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2F33EE" w14:paraId="1BC412B9" w14:textId="0530C38C" w:rsidTr="7E6D8513">
        <w:trPr>
          <w:trHeight w:val="2445"/>
        </w:trPr>
        <w:tc>
          <w:tcPr>
            <w:cnfStyle w:val="001000000000" w:firstRow="0" w:lastRow="0" w:firstColumn="1" w:lastColumn="0" w:oddVBand="0" w:evenVBand="0" w:oddHBand="0" w:evenHBand="0" w:firstRowFirstColumn="0" w:firstRowLastColumn="0" w:lastRowFirstColumn="0" w:lastRowLastColumn="0"/>
            <w:tcW w:w="1843" w:type="dxa"/>
          </w:tcPr>
          <w:p w14:paraId="33848D62" w14:textId="69A7DFC5" w:rsidR="00C5638D" w:rsidRPr="00A5265F" w:rsidRDefault="00C5638D" w:rsidP="00A5265F">
            <w:pPr>
              <w:jc w:val="left"/>
              <w:rPr>
                <w:i w:val="0"/>
                <w:iCs w:val="0"/>
                <w:color w:val="auto"/>
              </w:rPr>
            </w:pPr>
            <w:r w:rsidRPr="00A5265F">
              <w:rPr>
                <w:i w:val="0"/>
                <w:iCs w:val="0"/>
                <w:color w:val="auto"/>
              </w:rPr>
              <w:t>§</w:t>
            </w:r>
            <w:r w:rsidR="00D86962">
              <w:rPr>
                <w:i w:val="0"/>
                <w:iCs w:val="0"/>
                <w:color w:val="auto"/>
              </w:rPr>
              <w:t>8</w:t>
            </w:r>
            <w:r w:rsidRPr="00A5265F">
              <w:rPr>
                <w:i w:val="0"/>
                <w:iCs w:val="0"/>
                <w:color w:val="auto"/>
              </w:rPr>
              <w:t xml:space="preserve"> – </w:t>
            </w:r>
            <w:r w:rsidRPr="00A5265F">
              <w:rPr>
                <w:i w:val="0"/>
                <w:iCs w:val="0"/>
                <w:color w:val="auto"/>
                <w:sz w:val="22"/>
                <w:szCs w:val="18"/>
              </w:rPr>
              <w:t>Krav til uteoppholdsareal</w:t>
            </w:r>
          </w:p>
        </w:tc>
        <w:tc>
          <w:tcPr>
            <w:tcW w:w="5245" w:type="dxa"/>
          </w:tcPr>
          <w:p w14:paraId="4CBD6788" w14:textId="77777777" w:rsidR="00C5638D" w:rsidRPr="009B140E" w:rsidRDefault="00C5638D" w:rsidP="006F44B6">
            <w:pPr>
              <w:cnfStyle w:val="000000000000" w:firstRow="0" w:lastRow="0" w:firstColumn="0" w:lastColumn="0" w:oddVBand="0" w:evenVBand="0" w:oddHBand="0" w:evenHBand="0" w:firstRowFirstColumn="0" w:firstRowLastColumn="0" w:lastRowFirstColumn="0" w:lastRowLastColumn="0"/>
              <w:rPr>
                <w:color w:val="auto"/>
              </w:rPr>
            </w:pPr>
            <w:r w:rsidRPr="009B140E">
              <w:rPr>
                <w:color w:val="auto"/>
              </w:rPr>
              <w:t>Krav til uteoppholdsareal for bolig er følgende:</w:t>
            </w:r>
          </w:p>
          <w:p w14:paraId="79DAFED7" w14:textId="77777777" w:rsidR="00C5638D" w:rsidRPr="009B140E" w:rsidRDefault="00C5638D" w:rsidP="006F44B6">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color w:val="auto"/>
                <w:sz w:val="20"/>
                <w:szCs w:val="20"/>
              </w:rPr>
            </w:pPr>
            <w:r w:rsidRPr="009B140E">
              <w:rPr>
                <w:color w:val="auto"/>
                <w:sz w:val="20"/>
                <w:szCs w:val="20"/>
              </w:rPr>
              <w:t>Enebolig og tomannsbolig – minst 300 m</w:t>
            </w:r>
            <w:r w:rsidRPr="009B140E">
              <w:rPr>
                <w:color w:val="auto"/>
                <w:sz w:val="20"/>
                <w:szCs w:val="20"/>
                <w:vertAlign w:val="superscript"/>
              </w:rPr>
              <w:t>2</w:t>
            </w:r>
            <w:r w:rsidRPr="009B140E">
              <w:rPr>
                <w:color w:val="auto"/>
                <w:sz w:val="20"/>
                <w:szCs w:val="20"/>
              </w:rPr>
              <w:t xml:space="preserve"> MUA per boenhet</w:t>
            </w:r>
          </w:p>
          <w:p w14:paraId="0C2B1B96" w14:textId="77777777" w:rsidR="00C5638D" w:rsidRPr="009B140E" w:rsidRDefault="00C5638D" w:rsidP="006F44B6">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color w:val="auto"/>
                <w:sz w:val="20"/>
                <w:szCs w:val="20"/>
              </w:rPr>
            </w:pPr>
            <w:r w:rsidRPr="009B140E">
              <w:rPr>
                <w:color w:val="auto"/>
                <w:sz w:val="20"/>
                <w:szCs w:val="20"/>
              </w:rPr>
              <w:t>Konsentrert småhusbebyggelse – minst 175 m</w:t>
            </w:r>
            <w:r w:rsidRPr="009B140E">
              <w:rPr>
                <w:color w:val="auto"/>
                <w:sz w:val="20"/>
                <w:szCs w:val="20"/>
                <w:vertAlign w:val="superscript"/>
              </w:rPr>
              <w:t>2</w:t>
            </w:r>
            <w:r w:rsidRPr="009B140E">
              <w:rPr>
                <w:color w:val="auto"/>
                <w:sz w:val="20"/>
                <w:szCs w:val="20"/>
              </w:rPr>
              <w:t xml:space="preserve"> MUA per boenhet</w:t>
            </w:r>
          </w:p>
          <w:p w14:paraId="563C8C86" w14:textId="1F69B0E2" w:rsidR="00C5638D" w:rsidRPr="00116D9C" w:rsidRDefault="00C5638D" w:rsidP="00446AD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color w:val="auto"/>
                <w:sz w:val="20"/>
                <w:szCs w:val="20"/>
                <w:lang w:val="sv-SE"/>
              </w:rPr>
            </w:pPr>
            <w:proofErr w:type="spellStart"/>
            <w:r w:rsidRPr="00116D9C">
              <w:rPr>
                <w:color w:val="auto"/>
                <w:sz w:val="20"/>
                <w:szCs w:val="20"/>
                <w:lang w:val="sv-SE"/>
              </w:rPr>
              <w:t>Blokkbebyggelse</w:t>
            </w:r>
            <w:proofErr w:type="spellEnd"/>
            <w:r w:rsidRPr="00116D9C">
              <w:rPr>
                <w:color w:val="auto"/>
                <w:sz w:val="20"/>
                <w:szCs w:val="20"/>
                <w:lang w:val="sv-SE"/>
              </w:rPr>
              <w:t xml:space="preserve"> – minst 50 m</w:t>
            </w:r>
            <w:r w:rsidRPr="00116D9C">
              <w:rPr>
                <w:color w:val="auto"/>
                <w:sz w:val="20"/>
                <w:szCs w:val="20"/>
                <w:vertAlign w:val="superscript"/>
                <w:lang w:val="sv-SE"/>
              </w:rPr>
              <w:t>2</w:t>
            </w:r>
            <w:r w:rsidRPr="00116D9C">
              <w:rPr>
                <w:color w:val="auto"/>
                <w:sz w:val="20"/>
                <w:szCs w:val="20"/>
                <w:lang w:val="sv-SE"/>
              </w:rPr>
              <w:t xml:space="preserve"> MUA per 100 BRA </w:t>
            </w:r>
            <w:proofErr w:type="spellStart"/>
            <w:r w:rsidRPr="00116D9C">
              <w:rPr>
                <w:color w:val="auto"/>
                <w:sz w:val="20"/>
                <w:szCs w:val="20"/>
                <w:lang w:val="sv-SE"/>
              </w:rPr>
              <w:t>boligareal</w:t>
            </w:r>
            <w:proofErr w:type="spellEnd"/>
            <w:r w:rsidRPr="00116D9C">
              <w:rPr>
                <w:color w:val="auto"/>
                <w:sz w:val="20"/>
                <w:szCs w:val="20"/>
                <w:lang w:val="sv-SE"/>
              </w:rPr>
              <w:t xml:space="preserve"> </w:t>
            </w:r>
          </w:p>
          <w:p w14:paraId="2EB651A2" w14:textId="77777777" w:rsidR="00C5638D" w:rsidRDefault="00C5638D" w:rsidP="009B140E">
            <w:pPr>
              <w:cnfStyle w:val="000000000000" w:firstRow="0" w:lastRow="0" w:firstColumn="0" w:lastColumn="0" w:oddVBand="0" w:evenVBand="0" w:oddHBand="0" w:evenHBand="0" w:firstRowFirstColumn="0" w:firstRowLastColumn="0" w:lastRowFirstColumn="0" w:lastRowLastColumn="0"/>
              <w:rPr>
                <w:color w:val="auto"/>
              </w:rPr>
            </w:pPr>
            <w:r w:rsidRPr="009B140E">
              <w:rPr>
                <w:color w:val="auto"/>
              </w:rPr>
              <w:t>Oppfyller forslaget kravet?</w:t>
            </w:r>
          </w:p>
          <w:p w14:paraId="7F30ABF5" w14:textId="6224895B" w:rsidR="00C5638D" w:rsidRPr="009B140E" w:rsidRDefault="00C5638D" w:rsidP="009B140E">
            <w:pPr>
              <w:cnfStyle w:val="000000000000" w:firstRow="0" w:lastRow="0" w:firstColumn="0" w:lastColumn="0" w:oddVBand="0" w:evenVBand="0" w:oddHBand="0" w:evenHBand="0" w:firstRowFirstColumn="0" w:firstRowLastColumn="0" w:lastRowFirstColumn="0" w:lastRowLastColumn="0"/>
              <w:rPr>
                <w:sz w:val="20"/>
                <w:szCs w:val="20"/>
              </w:rPr>
            </w:pPr>
          </w:p>
        </w:tc>
        <w:sdt>
          <w:sdtPr>
            <w:id w:val="-819738412"/>
            <w14:checkbox>
              <w14:checked w14:val="0"/>
              <w14:checkedState w14:val="2612" w14:font="MS Gothic"/>
              <w14:uncheckedState w14:val="2610" w14:font="MS Gothic"/>
            </w14:checkbox>
          </w:sdtPr>
          <w:sdtEndPr/>
          <w:sdtContent>
            <w:tc>
              <w:tcPr>
                <w:tcW w:w="567" w:type="dxa"/>
              </w:tcPr>
              <w:p w14:paraId="0941E186" w14:textId="5F9DC8A2"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93672877"/>
            <w14:checkbox>
              <w14:checked w14:val="0"/>
              <w14:checkedState w14:val="2612" w14:font="MS Gothic"/>
              <w14:uncheckedState w14:val="2610" w14:font="MS Gothic"/>
            </w14:checkbox>
          </w:sdtPr>
          <w:sdtEndPr/>
          <w:sdtContent>
            <w:tc>
              <w:tcPr>
                <w:tcW w:w="537" w:type="dxa"/>
              </w:tcPr>
              <w:p w14:paraId="3F758D8C" w14:textId="1FA27F9E"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57800129"/>
            <w14:checkbox>
              <w14:checked w14:val="0"/>
              <w14:checkedState w14:val="2612" w14:font="MS Gothic"/>
              <w14:uncheckedState w14:val="2610" w14:font="MS Gothic"/>
            </w14:checkbox>
          </w:sdtPr>
          <w:sdtEndPr/>
          <w:sdtContent>
            <w:tc>
              <w:tcPr>
                <w:tcW w:w="880" w:type="dxa"/>
              </w:tcPr>
              <w:p w14:paraId="3ACA8FFA" w14:textId="37344BA4" w:rsidR="00C5638D" w:rsidRDefault="00052EB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33EE" w14:paraId="415C7A52" w14:textId="76838312"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C0EF509" w14:textId="2CC0F77F" w:rsidR="00C5638D" w:rsidRPr="00A5265F" w:rsidRDefault="00C5638D" w:rsidP="00A5265F">
            <w:pPr>
              <w:jc w:val="left"/>
              <w:rPr>
                <w:i w:val="0"/>
                <w:iCs w:val="0"/>
                <w:color w:val="auto"/>
              </w:rPr>
            </w:pPr>
          </w:p>
        </w:tc>
        <w:tc>
          <w:tcPr>
            <w:tcW w:w="5245" w:type="dxa"/>
          </w:tcPr>
          <w:p w14:paraId="0330A13A" w14:textId="73D89F5E" w:rsidR="00C5638D" w:rsidRPr="001753ED" w:rsidRDefault="00C5638D" w:rsidP="001753ED">
            <w:pPr>
              <w:cnfStyle w:val="000000100000" w:firstRow="0" w:lastRow="0" w:firstColumn="0" w:lastColumn="0" w:oddVBand="0" w:evenVBand="0" w:oddHBand="1" w:evenHBand="0" w:firstRowFirstColumn="0" w:firstRowLastColumn="0" w:lastRowFirstColumn="0" w:lastRowLastColumn="0"/>
              <w:rPr>
                <w:color w:val="auto"/>
              </w:rPr>
            </w:pPr>
            <w:r w:rsidRPr="001753ED">
              <w:rPr>
                <w:color w:val="auto"/>
              </w:rPr>
              <w:t>Hovedandelen av MUA skal være sammenhengende og ha en hensiktsmessig form.</w:t>
            </w:r>
            <w:r w:rsidR="00B77332">
              <w:rPr>
                <w:color w:val="auto"/>
              </w:rPr>
              <w:t xml:space="preserve"> </w:t>
            </w:r>
          </w:p>
          <w:p w14:paraId="74DB2C17" w14:textId="77777777" w:rsidR="00C5638D" w:rsidRPr="001753ED" w:rsidRDefault="00C5638D" w:rsidP="006F44B6">
            <w:pPr>
              <w:cnfStyle w:val="000000100000" w:firstRow="0" w:lastRow="0" w:firstColumn="0" w:lastColumn="0" w:oddVBand="0" w:evenVBand="0" w:oddHBand="1" w:evenHBand="0" w:firstRowFirstColumn="0" w:firstRowLastColumn="0" w:lastRowFirstColumn="0" w:lastRowLastColumn="0"/>
              <w:rPr>
                <w:color w:val="auto"/>
              </w:rPr>
            </w:pPr>
          </w:p>
        </w:tc>
        <w:sdt>
          <w:sdtPr>
            <w:id w:val="-95714587"/>
            <w14:checkbox>
              <w14:checked w14:val="0"/>
              <w14:checkedState w14:val="2612" w14:font="MS Gothic"/>
              <w14:uncheckedState w14:val="2610" w14:font="MS Gothic"/>
            </w14:checkbox>
          </w:sdtPr>
          <w:sdtEndPr/>
          <w:sdtContent>
            <w:tc>
              <w:tcPr>
                <w:tcW w:w="567" w:type="dxa"/>
              </w:tcPr>
              <w:p w14:paraId="173755AF" w14:textId="76FB379C" w:rsidR="00C5638D" w:rsidRDefault="00C5638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1355588"/>
            <w14:checkbox>
              <w14:checked w14:val="0"/>
              <w14:checkedState w14:val="2612" w14:font="MS Gothic"/>
              <w14:uncheckedState w14:val="2610" w14:font="MS Gothic"/>
            </w14:checkbox>
          </w:sdtPr>
          <w:sdtEndPr/>
          <w:sdtContent>
            <w:tc>
              <w:tcPr>
                <w:tcW w:w="537" w:type="dxa"/>
              </w:tcPr>
              <w:p w14:paraId="40DEE0A2" w14:textId="183ADC81" w:rsidR="00C5638D" w:rsidRDefault="00C5638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00358341"/>
            <w14:checkbox>
              <w14:checked w14:val="0"/>
              <w14:checkedState w14:val="2612" w14:font="MS Gothic"/>
              <w14:uncheckedState w14:val="2610" w14:font="MS Gothic"/>
            </w14:checkbox>
          </w:sdtPr>
          <w:sdtEndPr/>
          <w:sdtContent>
            <w:tc>
              <w:tcPr>
                <w:tcW w:w="880" w:type="dxa"/>
              </w:tcPr>
              <w:p w14:paraId="2E483A4F" w14:textId="29D7C08C" w:rsidR="00C5638D"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2F33EE" w14:paraId="2DDADDD2" w14:textId="2DAAFC6F" w:rsidTr="7E6D8513">
        <w:tc>
          <w:tcPr>
            <w:cnfStyle w:val="001000000000" w:firstRow="0" w:lastRow="0" w:firstColumn="1" w:lastColumn="0" w:oddVBand="0" w:evenVBand="0" w:oddHBand="0" w:evenHBand="0" w:firstRowFirstColumn="0" w:firstRowLastColumn="0" w:lastRowFirstColumn="0" w:lastRowLastColumn="0"/>
            <w:tcW w:w="1843" w:type="dxa"/>
          </w:tcPr>
          <w:p w14:paraId="13CD82F8" w14:textId="7DCA70F4" w:rsidR="00C5638D" w:rsidRPr="00A5265F" w:rsidRDefault="00C5638D" w:rsidP="00A5265F">
            <w:pPr>
              <w:jc w:val="left"/>
              <w:rPr>
                <w:i w:val="0"/>
                <w:iCs w:val="0"/>
                <w:color w:val="auto"/>
              </w:rPr>
            </w:pPr>
          </w:p>
        </w:tc>
        <w:tc>
          <w:tcPr>
            <w:tcW w:w="5245" w:type="dxa"/>
          </w:tcPr>
          <w:p w14:paraId="4C31BE84" w14:textId="77777777" w:rsidR="00C5638D" w:rsidRPr="001753ED" w:rsidRDefault="00C5638D" w:rsidP="001753ED">
            <w:pPr>
              <w:cnfStyle w:val="000000000000" w:firstRow="0" w:lastRow="0" w:firstColumn="0" w:lastColumn="0" w:oddVBand="0" w:evenVBand="0" w:oddHBand="0" w:evenHBand="0" w:firstRowFirstColumn="0" w:firstRowLastColumn="0" w:lastRowFirstColumn="0" w:lastRowLastColumn="0"/>
              <w:rPr>
                <w:color w:val="auto"/>
              </w:rPr>
            </w:pPr>
            <w:r w:rsidRPr="001753ED">
              <w:rPr>
                <w:color w:val="auto"/>
              </w:rPr>
              <w:t>Terrasser og takterrasser som ikke er overbygget kan medregnes som uteoppholdsareal, men minimum 80 % av MUA skal ligge på terreng</w:t>
            </w:r>
          </w:p>
          <w:p w14:paraId="4E261C24" w14:textId="77777777" w:rsidR="00C5638D" w:rsidRPr="001753ED" w:rsidRDefault="00C5638D" w:rsidP="006F44B6">
            <w:pPr>
              <w:cnfStyle w:val="000000000000" w:firstRow="0" w:lastRow="0" w:firstColumn="0" w:lastColumn="0" w:oddVBand="0" w:evenVBand="0" w:oddHBand="0" w:evenHBand="0" w:firstRowFirstColumn="0" w:firstRowLastColumn="0" w:lastRowFirstColumn="0" w:lastRowLastColumn="0"/>
              <w:rPr>
                <w:color w:val="auto"/>
              </w:rPr>
            </w:pPr>
          </w:p>
        </w:tc>
        <w:sdt>
          <w:sdtPr>
            <w:id w:val="-1148895815"/>
            <w14:checkbox>
              <w14:checked w14:val="0"/>
              <w14:checkedState w14:val="2612" w14:font="MS Gothic"/>
              <w14:uncheckedState w14:val="2610" w14:font="MS Gothic"/>
            </w14:checkbox>
          </w:sdtPr>
          <w:sdtEndPr/>
          <w:sdtContent>
            <w:tc>
              <w:tcPr>
                <w:tcW w:w="567" w:type="dxa"/>
              </w:tcPr>
              <w:p w14:paraId="271265D3" w14:textId="17729717"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49182176"/>
            <w14:checkbox>
              <w14:checked w14:val="0"/>
              <w14:checkedState w14:val="2612" w14:font="MS Gothic"/>
              <w14:uncheckedState w14:val="2610" w14:font="MS Gothic"/>
            </w14:checkbox>
          </w:sdtPr>
          <w:sdtEndPr/>
          <w:sdtContent>
            <w:tc>
              <w:tcPr>
                <w:tcW w:w="537" w:type="dxa"/>
              </w:tcPr>
              <w:p w14:paraId="07D913D7" w14:textId="2886D86C"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68190903"/>
            <w14:checkbox>
              <w14:checked w14:val="0"/>
              <w14:checkedState w14:val="2612" w14:font="MS Gothic"/>
              <w14:uncheckedState w14:val="2610" w14:font="MS Gothic"/>
            </w14:checkbox>
          </w:sdtPr>
          <w:sdtEndPr/>
          <w:sdtContent>
            <w:tc>
              <w:tcPr>
                <w:tcW w:w="880" w:type="dxa"/>
              </w:tcPr>
              <w:p w14:paraId="13A2F702" w14:textId="446EF16F" w:rsidR="00C5638D" w:rsidRDefault="00052EB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564DE" w14:paraId="2C730051"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5236CB0" w14:textId="77777777" w:rsidR="001564DE" w:rsidRPr="00A5265F" w:rsidRDefault="001564DE" w:rsidP="00A5265F">
            <w:pPr>
              <w:rPr>
                <w:i w:val="0"/>
                <w:iCs w:val="0"/>
              </w:rPr>
            </w:pPr>
          </w:p>
        </w:tc>
        <w:tc>
          <w:tcPr>
            <w:tcW w:w="5245" w:type="dxa"/>
          </w:tcPr>
          <w:p w14:paraId="5E05CAE7" w14:textId="00D26EB2" w:rsidR="00F81E67" w:rsidRDefault="001564DE" w:rsidP="00F81E67">
            <w:pPr>
              <w:spacing w:after="0" w:line="240" w:lineRule="auto"/>
              <w:cnfStyle w:val="000000100000" w:firstRow="0" w:lastRow="0" w:firstColumn="0" w:lastColumn="0" w:oddVBand="0" w:evenVBand="0" w:oddHBand="1" w:evenHBand="0" w:firstRowFirstColumn="0" w:firstRowLastColumn="0" w:lastRowFirstColumn="0" w:lastRowLastColumn="0"/>
            </w:pPr>
            <w:r w:rsidRPr="00881711">
              <w:t xml:space="preserve">Der det planlegges uteoppholdsareal over garasjeanlegg, </w:t>
            </w:r>
            <w:r w:rsidR="0015042B">
              <w:t>skal det o</w:t>
            </w:r>
            <w:r w:rsidR="00F81E67">
              <w:t>pparbeide</w:t>
            </w:r>
            <w:r w:rsidR="0015042B">
              <w:t>s</w:t>
            </w:r>
            <w:r w:rsidR="00F81E67">
              <w:t xml:space="preserve"> som intensive grønne tak med minimum vekstlagstykkelse </w:t>
            </w:r>
          </w:p>
          <w:p w14:paraId="6B91D2AF" w14:textId="51688304" w:rsidR="001564DE" w:rsidRDefault="00F81E67" w:rsidP="00F81E67">
            <w:pPr>
              <w:cnfStyle w:val="000000100000" w:firstRow="0" w:lastRow="0" w:firstColumn="0" w:lastColumn="0" w:oddVBand="0" w:evenVBand="0" w:oddHBand="1" w:evenHBand="0" w:firstRowFirstColumn="0" w:firstRowLastColumn="0" w:lastRowFirstColumn="0" w:lastRowLastColumn="0"/>
              <w:rPr>
                <w:color w:val="auto"/>
              </w:rPr>
            </w:pPr>
            <w:r w:rsidRPr="00F81E67">
              <w:rPr>
                <w:color w:val="000000" w:themeColor="text1"/>
              </w:rPr>
              <w:t>på 400 mm</w:t>
            </w:r>
            <w:r w:rsidR="002D3F17" w:rsidRPr="00881711">
              <w:rPr>
                <w:color w:val="auto"/>
              </w:rPr>
              <w:t>,</w:t>
            </w:r>
            <w:r w:rsidR="007C1E04">
              <w:rPr>
                <w:color w:val="auto"/>
              </w:rPr>
              <w:t xml:space="preserve"> </w:t>
            </w:r>
            <w:r w:rsidR="007C1E04" w:rsidRPr="007C1E04">
              <w:rPr>
                <w:color w:val="000000" w:themeColor="text1"/>
              </w:rPr>
              <w:t>samt med ekstra jorddybde for store trær</w:t>
            </w:r>
            <w:r w:rsidR="007C1E04">
              <w:rPr>
                <w:color w:val="000000" w:themeColor="text1"/>
              </w:rPr>
              <w:t>,</w:t>
            </w:r>
            <w:r w:rsidR="002D3F17" w:rsidRPr="007C1E04">
              <w:rPr>
                <w:color w:val="000000" w:themeColor="text1"/>
              </w:rPr>
              <w:t xml:space="preserve"> </w:t>
            </w:r>
            <w:r w:rsidR="002D3F17" w:rsidRPr="00881711">
              <w:rPr>
                <w:color w:val="auto"/>
              </w:rPr>
              <w:t>for at det skal kunne medregnes i MUA</w:t>
            </w:r>
            <w:r w:rsidR="00AE77EE" w:rsidRPr="00881711">
              <w:rPr>
                <w:color w:val="auto"/>
              </w:rPr>
              <w:t xml:space="preserve">. </w:t>
            </w:r>
          </w:p>
          <w:p w14:paraId="5B0D6764" w14:textId="2BF18541" w:rsidR="00881711" w:rsidRPr="00881711" w:rsidRDefault="00881711" w:rsidP="001753ED">
            <w:pPr>
              <w:cnfStyle w:val="000000100000" w:firstRow="0" w:lastRow="0" w:firstColumn="0" w:lastColumn="0" w:oddVBand="0" w:evenVBand="0" w:oddHBand="1" w:evenHBand="0" w:firstRowFirstColumn="0" w:firstRowLastColumn="0" w:lastRowFirstColumn="0" w:lastRowLastColumn="0"/>
              <w:rPr>
                <w:color w:val="auto"/>
              </w:rPr>
            </w:pPr>
          </w:p>
        </w:tc>
        <w:sdt>
          <w:sdtPr>
            <w:id w:val="-146218151"/>
            <w14:checkbox>
              <w14:checked w14:val="0"/>
              <w14:checkedState w14:val="2612" w14:font="MS Gothic"/>
              <w14:uncheckedState w14:val="2610" w14:font="MS Gothic"/>
            </w14:checkbox>
          </w:sdtPr>
          <w:sdtEndPr/>
          <w:sdtContent>
            <w:tc>
              <w:tcPr>
                <w:tcW w:w="567" w:type="dxa"/>
              </w:tcPr>
              <w:p w14:paraId="2C443DCC" w14:textId="1DDAE6FC" w:rsidR="001564DE" w:rsidRDefault="00881711"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0181584"/>
            <w14:checkbox>
              <w14:checked w14:val="0"/>
              <w14:checkedState w14:val="2612" w14:font="MS Gothic"/>
              <w14:uncheckedState w14:val="2610" w14:font="MS Gothic"/>
            </w14:checkbox>
          </w:sdtPr>
          <w:sdtEndPr/>
          <w:sdtContent>
            <w:tc>
              <w:tcPr>
                <w:tcW w:w="537" w:type="dxa"/>
              </w:tcPr>
              <w:p w14:paraId="5103861D" w14:textId="0964CFC1" w:rsidR="001564DE" w:rsidRDefault="00881711"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42306884"/>
            <w14:checkbox>
              <w14:checked w14:val="0"/>
              <w14:checkedState w14:val="2612" w14:font="MS Gothic"/>
              <w14:uncheckedState w14:val="2610" w14:font="MS Gothic"/>
            </w14:checkbox>
          </w:sdtPr>
          <w:sdtEndPr/>
          <w:sdtContent>
            <w:tc>
              <w:tcPr>
                <w:tcW w:w="880" w:type="dxa"/>
              </w:tcPr>
              <w:p w14:paraId="0F3CD98F" w14:textId="151A45B9" w:rsidR="001564DE" w:rsidRDefault="00881711"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605158" w14:paraId="0F533047"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0104FC7A" w14:textId="77777777" w:rsidR="00605158" w:rsidRPr="00A5265F" w:rsidRDefault="00605158" w:rsidP="00A5265F">
            <w:pPr>
              <w:rPr>
                <w:i w:val="0"/>
                <w:iCs w:val="0"/>
              </w:rPr>
            </w:pPr>
          </w:p>
        </w:tc>
        <w:tc>
          <w:tcPr>
            <w:tcW w:w="5245" w:type="dxa"/>
          </w:tcPr>
          <w:p w14:paraId="37568ACB" w14:textId="381820C0" w:rsidR="00605158" w:rsidRPr="00B77332" w:rsidRDefault="00605158" w:rsidP="001753ED">
            <w:pPr>
              <w:cnfStyle w:val="000000000000" w:firstRow="0" w:lastRow="0" w:firstColumn="0" w:lastColumn="0" w:oddVBand="0" w:evenVBand="0" w:oddHBand="0" w:evenHBand="0" w:firstRowFirstColumn="0" w:firstRowLastColumn="0" w:lastRowFirstColumn="0" w:lastRowLastColumn="0"/>
              <w:rPr>
                <w:color w:val="auto"/>
              </w:rPr>
            </w:pPr>
            <w:r w:rsidRPr="00B77332">
              <w:rPr>
                <w:color w:val="auto"/>
              </w:rPr>
              <w:t>For eiendommer som bygges ut med mer enn fire boenheter skal det opparbeides felles leke- og oppholdsarealer</w:t>
            </w:r>
            <w:r w:rsidR="00EE0231" w:rsidRPr="00B77332">
              <w:rPr>
                <w:color w:val="auto"/>
              </w:rPr>
              <w:t xml:space="preserve"> med minimum 20 m</w:t>
            </w:r>
            <w:r w:rsidR="00EE0231" w:rsidRPr="00B77332">
              <w:rPr>
                <w:color w:val="auto"/>
                <w:vertAlign w:val="superscript"/>
              </w:rPr>
              <w:t>2</w:t>
            </w:r>
            <w:r w:rsidR="00EE0231" w:rsidRPr="00B77332">
              <w:rPr>
                <w:color w:val="auto"/>
              </w:rPr>
              <w:t xml:space="preserve"> per boenhet som del av MUA.</w:t>
            </w:r>
          </w:p>
        </w:tc>
        <w:sdt>
          <w:sdtPr>
            <w:id w:val="633064218"/>
            <w14:checkbox>
              <w14:checked w14:val="0"/>
              <w14:checkedState w14:val="2612" w14:font="MS Gothic"/>
              <w14:uncheckedState w14:val="2610" w14:font="MS Gothic"/>
            </w14:checkbox>
          </w:sdtPr>
          <w:sdtEndPr/>
          <w:sdtContent>
            <w:tc>
              <w:tcPr>
                <w:tcW w:w="567" w:type="dxa"/>
              </w:tcPr>
              <w:p w14:paraId="0E17699D" w14:textId="06B279E3" w:rsidR="00605158" w:rsidRDefault="00B77332"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23424388"/>
            <w14:checkbox>
              <w14:checked w14:val="0"/>
              <w14:checkedState w14:val="2612" w14:font="MS Gothic"/>
              <w14:uncheckedState w14:val="2610" w14:font="MS Gothic"/>
            </w14:checkbox>
          </w:sdtPr>
          <w:sdtEndPr/>
          <w:sdtContent>
            <w:tc>
              <w:tcPr>
                <w:tcW w:w="537" w:type="dxa"/>
              </w:tcPr>
              <w:p w14:paraId="333B5F23" w14:textId="6B0675F5" w:rsidR="00605158" w:rsidRDefault="00B77332"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2293026"/>
            <w14:checkbox>
              <w14:checked w14:val="0"/>
              <w14:checkedState w14:val="2612" w14:font="MS Gothic"/>
              <w14:uncheckedState w14:val="2610" w14:font="MS Gothic"/>
            </w14:checkbox>
          </w:sdtPr>
          <w:sdtEndPr/>
          <w:sdtContent>
            <w:tc>
              <w:tcPr>
                <w:tcW w:w="880" w:type="dxa"/>
              </w:tcPr>
              <w:p w14:paraId="07BD96E9" w14:textId="7E698448" w:rsidR="00605158" w:rsidRDefault="00B77332"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33EE" w14:paraId="65C788E9" w14:textId="561775FC"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07C9C67" w14:textId="6EA78275" w:rsidR="00C5638D" w:rsidRPr="005C781E" w:rsidRDefault="00C5638D" w:rsidP="00A5265F">
            <w:pPr>
              <w:jc w:val="left"/>
              <w:rPr>
                <w:i w:val="0"/>
                <w:iCs w:val="0"/>
                <w:color w:val="auto"/>
              </w:rPr>
            </w:pPr>
          </w:p>
        </w:tc>
        <w:tc>
          <w:tcPr>
            <w:tcW w:w="5245" w:type="dxa"/>
          </w:tcPr>
          <w:p w14:paraId="3257D6AD" w14:textId="77777777" w:rsidR="00C5638D" w:rsidRPr="001753ED" w:rsidRDefault="00C5638D" w:rsidP="001753ED">
            <w:pPr>
              <w:cnfStyle w:val="000000100000" w:firstRow="0" w:lastRow="0" w:firstColumn="0" w:lastColumn="0" w:oddVBand="0" w:evenVBand="0" w:oddHBand="1" w:evenHBand="0" w:firstRowFirstColumn="0" w:firstRowLastColumn="0" w:lastRowFirstColumn="0" w:lastRowLastColumn="0"/>
              <w:rPr>
                <w:color w:val="auto"/>
              </w:rPr>
            </w:pPr>
            <w:r w:rsidRPr="001753ED">
              <w:rPr>
                <w:color w:val="auto"/>
              </w:rPr>
              <w:t>Minimum 50 % av uteoppholdsarealer på bakken skal ha direkte sollys minst 5 timer ved jevndøgn.</w:t>
            </w:r>
          </w:p>
          <w:p w14:paraId="0788F077" w14:textId="77777777" w:rsidR="00C5638D" w:rsidRPr="001753ED" w:rsidRDefault="00C5638D" w:rsidP="006F44B6">
            <w:pPr>
              <w:cnfStyle w:val="000000100000" w:firstRow="0" w:lastRow="0" w:firstColumn="0" w:lastColumn="0" w:oddVBand="0" w:evenVBand="0" w:oddHBand="1" w:evenHBand="0" w:firstRowFirstColumn="0" w:firstRowLastColumn="0" w:lastRowFirstColumn="0" w:lastRowLastColumn="0"/>
              <w:rPr>
                <w:color w:val="auto"/>
              </w:rPr>
            </w:pPr>
          </w:p>
        </w:tc>
        <w:sdt>
          <w:sdtPr>
            <w:id w:val="-1122141664"/>
            <w14:checkbox>
              <w14:checked w14:val="0"/>
              <w14:checkedState w14:val="2612" w14:font="MS Gothic"/>
              <w14:uncheckedState w14:val="2610" w14:font="MS Gothic"/>
            </w14:checkbox>
          </w:sdtPr>
          <w:sdtEndPr/>
          <w:sdtContent>
            <w:tc>
              <w:tcPr>
                <w:tcW w:w="567" w:type="dxa"/>
              </w:tcPr>
              <w:p w14:paraId="2B7DBEED" w14:textId="40926FB6" w:rsidR="00C5638D" w:rsidRDefault="00C5638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62181724"/>
            <w14:checkbox>
              <w14:checked w14:val="0"/>
              <w14:checkedState w14:val="2612" w14:font="MS Gothic"/>
              <w14:uncheckedState w14:val="2610" w14:font="MS Gothic"/>
            </w14:checkbox>
          </w:sdtPr>
          <w:sdtEndPr/>
          <w:sdtContent>
            <w:tc>
              <w:tcPr>
                <w:tcW w:w="537" w:type="dxa"/>
              </w:tcPr>
              <w:p w14:paraId="12125EB2" w14:textId="265E01B7" w:rsidR="00C5638D" w:rsidRDefault="00C5638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89519601"/>
            <w14:checkbox>
              <w14:checked w14:val="0"/>
              <w14:checkedState w14:val="2612" w14:font="MS Gothic"/>
              <w14:uncheckedState w14:val="2610" w14:font="MS Gothic"/>
            </w14:checkbox>
          </w:sdtPr>
          <w:sdtEndPr/>
          <w:sdtContent>
            <w:tc>
              <w:tcPr>
                <w:tcW w:w="880" w:type="dxa"/>
              </w:tcPr>
              <w:p w14:paraId="5D16377C" w14:textId="68226FAA" w:rsidR="00C5638D"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6818D4" w14:paraId="59292DCF"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3DBE3218" w14:textId="69A12B9B" w:rsidR="006818D4" w:rsidRPr="005C781E" w:rsidRDefault="006818D4" w:rsidP="005C781E">
            <w:pPr>
              <w:jc w:val="left"/>
              <w:rPr>
                <w:i w:val="0"/>
                <w:iCs w:val="0"/>
                <w:color w:val="auto"/>
              </w:rPr>
            </w:pPr>
            <w:r w:rsidRPr="005C781E">
              <w:rPr>
                <w:i w:val="0"/>
                <w:iCs w:val="0"/>
                <w:color w:val="auto"/>
              </w:rPr>
              <w:t>§</w:t>
            </w:r>
            <w:r w:rsidR="00BD4532">
              <w:rPr>
                <w:i w:val="0"/>
                <w:iCs w:val="0"/>
                <w:color w:val="auto"/>
              </w:rPr>
              <w:t>9</w:t>
            </w:r>
            <w:r w:rsidR="005C781E" w:rsidRPr="005C781E">
              <w:rPr>
                <w:i w:val="0"/>
                <w:iCs w:val="0"/>
                <w:color w:val="auto"/>
              </w:rPr>
              <w:t xml:space="preserve"> – </w:t>
            </w:r>
            <w:r w:rsidR="005C781E" w:rsidRPr="005C781E">
              <w:rPr>
                <w:i w:val="0"/>
                <w:iCs w:val="0"/>
                <w:color w:val="auto"/>
                <w:sz w:val="22"/>
              </w:rPr>
              <w:t>Krav til tekniske løsninger</w:t>
            </w:r>
          </w:p>
        </w:tc>
        <w:tc>
          <w:tcPr>
            <w:tcW w:w="5245" w:type="dxa"/>
          </w:tcPr>
          <w:p w14:paraId="44948E9F" w14:textId="6BD331A9" w:rsidR="006818D4" w:rsidRPr="001753ED" w:rsidRDefault="00277C10" w:rsidP="001753ED">
            <w:pPr>
              <w:cnfStyle w:val="000000000000" w:firstRow="0" w:lastRow="0" w:firstColumn="0" w:lastColumn="0" w:oddVBand="0" w:evenVBand="0" w:oddHBand="0" w:evenHBand="0" w:firstRowFirstColumn="0" w:firstRowLastColumn="0" w:lastRowFirstColumn="0" w:lastRowLastColumn="0"/>
            </w:pPr>
            <w:r w:rsidRPr="00277C10">
              <w:rPr>
                <w:color w:val="auto"/>
              </w:rPr>
              <w:t>Gjeldende veinorm skal til enhver tid følges</w:t>
            </w:r>
          </w:p>
        </w:tc>
        <w:sdt>
          <w:sdtPr>
            <w:id w:val="1401639641"/>
            <w14:checkbox>
              <w14:checked w14:val="0"/>
              <w14:checkedState w14:val="2612" w14:font="MS Gothic"/>
              <w14:uncheckedState w14:val="2610" w14:font="MS Gothic"/>
            </w14:checkbox>
          </w:sdtPr>
          <w:sdtEndPr/>
          <w:sdtContent>
            <w:tc>
              <w:tcPr>
                <w:tcW w:w="567" w:type="dxa"/>
              </w:tcPr>
              <w:p w14:paraId="123043AE" w14:textId="536AC3A5" w:rsidR="006818D4" w:rsidRDefault="00277C10"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46607213"/>
            <w14:checkbox>
              <w14:checked w14:val="0"/>
              <w14:checkedState w14:val="2612" w14:font="MS Gothic"/>
              <w14:uncheckedState w14:val="2610" w14:font="MS Gothic"/>
            </w14:checkbox>
          </w:sdtPr>
          <w:sdtEndPr/>
          <w:sdtContent>
            <w:tc>
              <w:tcPr>
                <w:tcW w:w="537" w:type="dxa"/>
              </w:tcPr>
              <w:p w14:paraId="60A11C7C" w14:textId="0DBE868D" w:rsidR="006818D4" w:rsidRDefault="00277C10"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59321565"/>
            <w14:checkbox>
              <w14:checked w14:val="0"/>
              <w14:checkedState w14:val="2612" w14:font="MS Gothic"/>
              <w14:uncheckedState w14:val="2610" w14:font="MS Gothic"/>
            </w14:checkbox>
          </w:sdtPr>
          <w:sdtEndPr/>
          <w:sdtContent>
            <w:tc>
              <w:tcPr>
                <w:tcW w:w="880" w:type="dxa"/>
              </w:tcPr>
              <w:p w14:paraId="1FCEBCAE" w14:textId="6282BA8F" w:rsidR="006818D4" w:rsidRDefault="00277C10"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77C10" w14:paraId="7BE1591B"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363E627" w14:textId="77777777" w:rsidR="00277C10" w:rsidRPr="005C781E" w:rsidRDefault="00277C10" w:rsidP="005C781E">
            <w:pPr>
              <w:rPr>
                <w:i w:val="0"/>
                <w:iCs w:val="0"/>
              </w:rPr>
            </w:pPr>
          </w:p>
        </w:tc>
        <w:tc>
          <w:tcPr>
            <w:tcW w:w="5245" w:type="dxa"/>
          </w:tcPr>
          <w:p w14:paraId="698A9E8A" w14:textId="77777777" w:rsidR="00277C10" w:rsidRPr="00974E8E" w:rsidRDefault="004B2107" w:rsidP="001753ED">
            <w:pPr>
              <w:cnfStyle w:val="000000100000" w:firstRow="0" w:lastRow="0" w:firstColumn="0" w:lastColumn="0" w:oddVBand="0" w:evenVBand="0" w:oddHBand="1" w:evenHBand="0" w:firstRowFirstColumn="0" w:firstRowLastColumn="0" w:lastRowFirstColumn="0" w:lastRowLastColumn="0"/>
              <w:rPr>
                <w:color w:val="auto"/>
              </w:rPr>
            </w:pPr>
            <w:r w:rsidRPr="00974E8E">
              <w:rPr>
                <w:color w:val="auto"/>
              </w:rPr>
              <w:t>Høyden på støyvollen og støyskjermer skal samlet sett ikke overstige 3 meter over opprinnelig terreng</w:t>
            </w:r>
            <w:r w:rsidRPr="00974E8E">
              <w:rPr>
                <w:color w:val="auto"/>
              </w:rPr>
              <w:br/>
            </w:r>
          </w:p>
          <w:p w14:paraId="31E98469" w14:textId="77777777" w:rsidR="00846A96" w:rsidRPr="00974E8E" w:rsidRDefault="002F2447" w:rsidP="001753ED">
            <w:pPr>
              <w:cnfStyle w:val="000000100000" w:firstRow="0" w:lastRow="0" w:firstColumn="0" w:lastColumn="0" w:oddVBand="0" w:evenVBand="0" w:oddHBand="1" w:evenHBand="0" w:firstRowFirstColumn="0" w:firstRowLastColumn="0" w:lastRowFirstColumn="0" w:lastRowLastColumn="0"/>
              <w:rPr>
                <w:color w:val="auto"/>
              </w:rPr>
            </w:pPr>
            <w:r w:rsidRPr="00974E8E">
              <w:rPr>
                <w:color w:val="auto"/>
              </w:rPr>
              <w:t xml:space="preserve">Det skal legges vekt på varige materialer og vegetasjon langs støyskjermen. </w:t>
            </w:r>
            <w:r w:rsidR="00210556" w:rsidRPr="00974E8E">
              <w:rPr>
                <w:color w:val="auto"/>
              </w:rPr>
              <w:t xml:space="preserve">Vegetasjon må tåle høye saltkonsentrasjoner og snøbrøyting. </w:t>
            </w:r>
            <w:r w:rsidR="00974E8E" w:rsidRPr="00974E8E">
              <w:rPr>
                <w:color w:val="auto"/>
              </w:rPr>
              <w:t>Planter skal ikke være allergifremkallende og det skal ikke benyttes svartelistede arter.</w:t>
            </w:r>
          </w:p>
          <w:p w14:paraId="4A8129D4" w14:textId="4290390D" w:rsidR="00974E8E" w:rsidRPr="00974E8E" w:rsidRDefault="00974E8E" w:rsidP="001753ED">
            <w:pPr>
              <w:cnfStyle w:val="000000100000" w:firstRow="0" w:lastRow="0" w:firstColumn="0" w:lastColumn="0" w:oddVBand="0" w:evenVBand="0" w:oddHBand="1" w:evenHBand="0" w:firstRowFirstColumn="0" w:firstRowLastColumn="0" w:lastRowFirstColumn="0" w:lastRowLastColumn="0"/>
              <w:rPr>
                <w:color w:val="auto"/>
              </w:rPr>
            </w:pPr>
          </w:p>
        </w:tc>
        <w:sdt>
          <w:sdtPr>
            <w:id w:val="-2014211601"/>
            <w14:checkbox>
              <w14:checked w14:val="0"/>
              <w14:checkedState w14:val="2612" w14:font="MS Gothic"/>
              <w14:uncheckedState w14:val="2610" w14:font="MS Gothic"/>
            </w14:checkbox>
          </w:sdtPr>
          <w:sdtEndPr/>
          <w:sdtContent>
            <w:tc>
              <w:tcPr>
                <w:tcW w:w="567" w:type="dxa"/>
              </w:tcPr>
              <w:p w14:paraId="582E84AD" w14:textId="6CBC95C2" w:rsidR="00277C10" w:rsidRDefault="00974E8E"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34347699"/>
            <w14:checkbox>
              <w14:checked w14:val="0"/>
              <w14:checkedState w14:val="2612" w14:font="MS Gothic"/>
              <w14:uncheckedState w14:val="2610" w14:font="MS Gothic"/>
            </w14:checkbox>
          </w:sdtPr>
          <w:sdtEndPr/>
          <w:sdtContent>
            <w:tc>
              <w:tcPr>
                <w:tcW w:w="537" w:type="dxa"/>
              </w:tcPr>
              <w:p w14:paraId="0BA4D8D0" w14:textId="2DD66527" w:rsidR="00277C10" w:rsidRDefault="00974E8E"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6685799"/>
            <w14:checkbox>
              <w14:checked w14:val="0"/>
              <w14:checkedState w14:val="2612" w14:font="MS Gothic"/>
              <w14:uncheckedState w14:val="2610" w14:font="MS Gothic"/>
            </w14:checkbox>
          </w:sdtPr>
          <w:sdtEndPr/>
          <w:sdtContent>
            <w:tc>
              <w:tcPr>
                <w:tcW w:w="880" w:type="dxa"/>
              </w:tcPr>
              <w:p w14:paraId="4E1E4F9F" w14:textId="319B833C" w:rsidR="00277C10" w:rsidRDefault="00974E8E"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74E8E" w14:paraId="5865FE5F"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433EDF18" w14:textId="77777777" w:rsidR="00974E8E" w:rsidRPr="005C781E" w:rsidRDefault="00974E8E" w:rsidP="005C781E">
            <w:pPr>
              <w:rPr>
                <w:i w:val="0"/>
                <w:iCs w:val="0"/>
              </w:rPr>
            </w:pPr>
          </w:p>
        </w:tc>
        <w:tc>
          <w:tcPr>
            <w:tcW w:w="5245" w:type="dxa"/>
          </w:tcPr>
          <w:p w14:paraId="65122F84" w14:textId="05B5D936" w:rsidR="00974E8E" w:rsidRPr="006275E6" w:rsidRDefault="00473DC6" w:rsidP="001753ED">
            <w:pPr>
              <w:cnfStyle w:val="000000000000" w:firstRow="0" w:lastRow="0" w:firstColumn="0" w:lastColumn="0" w:oddVBand="0" w:evenVBand="0" w:oddHBand="0" w:evenHBand="0" w:firstRowFirstColumn="0" w:firstRowLastColumn="0" w:lastRowFirstColumn="0" w:lastRowLastColumn="0"/>
              <w:rPr>
                <w:color w:val="auto"/>
              </w:rPr>
            </w:pPr>
            <w:r w:rsidRPr="006275E6">
              <w:rPr>
                <w:color w:val="auto"/>
              </w:rPr>
              <w:t>Før utbygging skal det dokumenteres tilstrekkelig men</w:t>
            </w:r>
            <w:r w:rsidR="006275E6" w:rsidRPr="006275E6">
              <w:rPr>
                <w:color w:val="auto"/>
              </w:rPr>
              <w:t>g</w:t>
            </w:r>
            <w:r w:rsidRPr="006275E6">
              <w:rPr>
                <w:color w:val="auto"/>
              </w:rPr>
              <w:t xml:space="preserve">der drikkevann </w:t>
            </w:r>
            <w:proofErr w:type="spellStart"/>
            <w:r w:rsidRPr="006275E6">
              <w:rPr>
                <w:color w:val="auto"/>
              </w:rPr>
              <w:t>ihht</w:t>
            </w:r>
            <w:proofErr w:type="spellEnd"/>
            <w:r w:rsidRPr="006275E6">
              <w:rPr>
                <w:color w:val="auto"/>
              </w:rPr>
              <w:t xml:space="preserve"> drikkevannsforskriften</w:t>
            </w:r>
            <w:r w:rsidR="0087529D" w:rsidRPr="006275E6">
              <w:rPr>
                <w:color w:val="auto"/>
              </w:rPr>
              <w:t xml:space="preserve">. </w:t>
            </w:r>
            <w:r w:rsidR="0087529D" w:rsidRPr="006275E6">
              <w:rPr>
                <w:color w:val="auto"/>
              </w:rPr>
              <w:br/>
            </w:r>
            <w:r w:rsidR="0087529D" w:rsidRPr="006275E6">
              <w:rPr>
                <w:color w:val="auto"/>
              </w:rPr>
              <w:br/>
              <w:t>Nyetableringer skal i størst mulig grad knyttes til eksisterende vannforsyningssystemer</w:t>
            </w:r>
            <w:r w:rsidR="006275E6" w:rsidRPr="006275E6">
              <w:rPr>
                <w:color w:val="auto"/>
              </w:rPr>
              <w:t xml:space="preserve">. Det samme gjelder avløpsløsninger. </w:t>
            </w:r>
          </w:p>
          <w:p w14:paraId="5E016B71" w14:textId="10995302" w:rsidR="006275E6" w:rsidRPr="00974E8E" w:rsidRDefault="006275E6" w:rsidP="001753ED">
            <w:pPr>
              <w:cnfStyle w:val="000000000000" w:firstRow="0" w:lastRow="0" w:firstColumn="0" w:lastColumn="0" w:oddVBand="0" w:evenVBand="0" w:oddHBand="0" w:evenHBand="0" w:firstRowFirstColumn="0" w:firstRowLastColumn="0" w:lastRowFirstColumn="0" w:lastRowLastColumn="0"/>
            </w:pPr>
          </w:p>
        </w:tc>
        <w:sdt>
          <w:sdtPr>
            <w:id w:val="1683096390"/>
            <w14:checkbox>
              <w14:checked w14:val="0"/>
              <w14:checkedState w14:val="2612" w14:font="MS Gothic"/>
              <w14:uncheckedState w14:val="2610" w14:font="MS Gothic"/>
            </w14:checkbox>
          </w:sdtPr>
          <w:sdtEndPr/>
          <w:sdtContent>
            <w:tc>
              <w:tcPr>
                <w:tcW w:w="567" w:type="dxa"/>
              </w:tcPr>
              <w:p w14:paraId="7783B214" w14:textId="76766D77" w:rsidR="00974E8E" w:rsidRDefault="006275E6"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52937762"/>
            <w14:checkbox>
              <w14:checked w14:val="0"/>
              <w14:checkedState w14:val="2612" w14:font="MS Gothic"/>
              <w14:uncheckedState w14:val="2610" w14:font="MS Gothic"/>
            </w14:checkbox>
          </w:sdtPr>
          <w:sdtEndPr/>
          <w:sdtContent>
            <w:tc>
              <w:tcPr>
                <w:tcW w:w="537" w:type="dxa"/>
              </w:tcPr>
              <w:p w14:paraId="125395EA" w14:textId="0EFEAB84" w:rsidR="00974E8E" w:rsidRDefault="006275E6"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6372441"/>
            <w14:checkbox>
              <w14:checked w14:val="0"/>
              <w14:checkedState w14:val="2612" w14:font="MS Gothic"/>
              <w14:uncheckedState w14:val="2610" w14:font="MS Gothic"/>
            </w14:checkbox>
          </w:sdtPr>
          <w:sdtEndPr/>
          <w:sdtContent>
            <w:tc>
              <w:tcPr>
                <w:tcW w:w="880" w:type="dxa"/>
              </w:tcPr>
              <w:p w14:paraId="2BAAF42C" w14:textId="7F6D269E" w:rsidR="00974E8E" w:rsidRDefault="006275E6"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377AE" w14:paraId="56DCDE67"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96CC10F" w14:textId="77777777" w:rsidR="001377AE" w:rsidRPr="005C781E" w:rsidRDefault="001377AE" w:rsidP="005C781E">
            <w:pPr>
              <w:rPr>
                <w:i w:val="0"/>
                <w:iCs w:val="0"/>
              </w:rPr>
            </w:pPr>
          </w:p>
        </w:tc>
        <w:tc>
          <w:tcPr>
            <w:tcW w:w="5245" w:type="dxa"/>
          </w:tcPr>
          <w:p w14:paraId="397AAFBF" w14:textId="77777777" w:rsidR="001377AE" w:rsidRPr="001377AE" w:rsidRDefault="001377AE" w:rsidP="001753ED">
            <w:pPr>
              <w:cnfStyle w:val="000000100000" w:firstRow="0" w:lastRow="0" w:firstColumn="0" w:lastColumn="0" w:oddVBand="0" w:evenVBand="0" w:oddHBand="1" w:evenHBand="0" w:firstRowFirstColumn="0" w:firstRowLastColumn="0" w:lastRowFirstColumn="0" w:lastRowLastColumn="0"/>
              <w:rPr>
                <w:color w:val="auto"/>
              </w:rPr>
            </w:pPr>
            <w:r w:rsidRPr="001377AE">
              <w:rPr>
                <w:color w:val="auto"/>
              </w:rPr>
              <w:t>Overvann fra tak og overflater skal håndteres lokalt og ikke ledes direkte til kommunal ledning. Både overvann og drensvann må behandles på en slik måte at det ikke påfører andre eiendommer ulemper.</w:t>
            </w:r>
          </w:p>
          <w:p w14:paraId="6C3748DE" w14:textId="0512B371" w:rsidR="001377AE" w:rsidRPr="006275E6" w:rsidRDefault="001377AE" w:rsidP="001753ED">
            <w:pPr>
              <w:cnfStyle w:val="000000100000" w:firstRow="0" w:lastRow="0" w:firstColumn="0" w:lastColumn="0" w:oddVBand="0" w:evenVBand="0" w:oddHBand="1" w:evenHBand="0" w:firstRowFirstColumn="0" w:firstRowLastColumn="0" w:lastRowFirstColumn="0" w:lastRowLastColumn="0"/>
            </w:pPr>
          </w:p>
        </w:tc>
        <w:sdt>
          <w:sdtPr>
            <w:id w:val="-737323929"/>
            <w14:checkbox>
              <w14:checked w14:val="0"/>
              <w14:checkedState w14:val="2612" w14:font="MS Gothic"/>
              <w14:uncheckedState w14:val="2610" w14:font="MS Gothic"/>
            </w14:checkbox>
          </w:sdtPr>
          <w:sdtEndPr/>
          <w:sdtContent>
            <w:tc>
              <w:tcPr>
                <w:tcW w:w="567" w:type="dxa"/>
              </w:tcPr>
              <w:p w14:paraId="1FF3667C" w14:textId="2253BC39" w:rsidR="001377AE" w:rsidRDefault="001377AE"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71109130"/>
            <w14:checkbox>
              <w14:checked w14:val="0"/>
              <w14:checkedState w14:val="2612" w14:font="MS Gothic"/>
              <w14:uncheckedState w14:val="2610" w14:font="MS Gothic"/>
            </w14:checkbox>
          </w:sdtPr>
          <w:sdtEndPr/>
          <w:sdtContent>
            <w:tc>
              <w:tcPr>
                <w:tcW w:w="537" w:type="dxa"/>
              </w:tcPr>
              <w:p w14:paraId="57AF6402" w14:textId="3F650FE7" w:rsidR="001377AE" w:rsidRDefault="001377AE"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74964612"/>
            <w14:checkbox>
              <w14:checked w14:val="0"/>
              <w14:checkedState w14:val="2612" w14:font="MS Gothic"/>
              <w14:uncheckedState w14:val="2610" w14:font="MS Gothic"/>
            </w14:checkbox>
          </w:sdtPr>
          <w:sdtEndPr/>
          <w:sdtContent>
            <w:tc>
              <w:tcPr>
                <w:tcW w:w="880" w:type="dxa"/>
              </w:tcPr>
              <w:p w14:paraId="7E9C8D12" w14:textId="5E82B44F" w:rsidR="001377AE" w:rsidRDefault="001377AE"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D33B6C" w14:paraId="2103205D"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5378B0A7" w14:textId="77777777" w:rsidR="00D33B6C" w:rsidRPr="005C781E" w:rsidRDefault="00D33B6C" w:rsidP="005C781E">
            <w:pPr>
              <w:rPr>
                <w:i w:val="0"/>
                <w:iCs w:val="0"/>
              </w:rPr>
            </w:pPr>
          </w:p>
        </w:tc>
        <w:tc>
          <w:tcPr>
            <w:tcW w:w="5245" w:type="dxa"/>
          </w:tcPr>
          <w:p w14:paraId="06C2ECCF" w14:textId="77777777" w:rsidR="00D33B6C" w:rsidRDefault="00A04B13" w:rsidP="001753ED">
            <w:pPr>
              <w:cnfStyle w:val="000000000000" w:firstRow="0" w:lastRow="0" w:firstColumn="0" w:lastColumn="0" w:oddVBand="0" w:evenVBand="0" w:oddHBand="0" w:evenHBand="0" w:firstRowFirstColumn="0" w:firstRowLastColumn="0" w:lastRowFirstColumn="0" w:lastRowLastColumn="0"/>
              <w:rPr>
                <w:color w:val="auto"/>
              </w:rPr>
            </w:pPr>
            <w:r w:rsidRPr="00A04B13">
              <w:rPr>
                <w:color w:val="auto"/>
              </w:rPr>
              <w:t>Ved bygging av flere enn 20 boenheter innenfor samme område, i form av feltutbygging, eller nye næringsbygninger, skal det vurderes å legge til rette for vannbåren varme samt kretsløpbaserte avløpsløsninger.</w:t>
            </w:r>
          </w:p>
          <w:p w14:paraId="581DD7EC" w14:textId="6FBB7D4D" w:rsidR="00A04B13" w:rsidRPr="00A04B13" w:rsidRDefault="00A04B13" w:rsidP="001753ED">
            <w:pPr>
              <w:cnfStyle w:val="000000000000" w:firstRow="0" w:lastRow="0" w:firstColumn="0" w:lastColumn="0" w:oddVBand="0" w:evenVBand="0" w:oddHBand="0" w:evenHBand="0" w:firstRowFirstColumn="0" w:firstRowLastColumn="0" w:lastRowFirstColumn="0" w:lastRowLastColumn="0"/>
              <w:rPr>
                <w:color w:val="auto"/>
              </w:rPr>
            </w:pPr>
          </w:p>
        </w:tc>
        <w:sdt>
          <w:sdtPr>
            <w:id w:val="1172149476"/>
            <w14:checkbox>
              <w14:checked w14:val="0"/>
              <w14:checkedState w14:val="2612" w14:font="MS Gothic"/>
              <w14:uncheckedState w14:val="2610" w14:font="MS Gothic"/>
            </w14:checkbox>
          </w:sdtPr>
          <w:sdtEndPr/>
          <w:sdtContent>
            <w:tc>
              <w:tcPr>
                <w:tcW w:w="567" w:type="dxa"/>
              </w:tcPr>
              <w:p w14:paraId="0BF17019" w14:textId="25D633AC" w:rsidR="00D33B6C" w:rsidRPr="00A04B13" w:rsidRDefault="00A04B13" w:rsidP="006F44B6">
                <w:pPr>
                  <w:cnfStyle w:val="000000000000" w:firstRow="0" w:lastRow="0" w:firstColumn="0" w:lastColumn="0" w:oddVBand="0" w:evenVBand="0" w:oddHBand="0" w:evenHBand="0" w:firstRowFirstColumn="0" w:firstRowLastColumn="0" w:lastRowFirstColumn="0" w:lastRowLastColumn="0"/>
                  <w:rPr>
                    <w:color w:val="auto"/>
                  </w:rPr>
                </w:pPr>
                <w:r>
                  <w:rPr>
                    <w:rFonts w:ascii="MS Gothic" w:eastAsia="MS Gothic" w:hAnsi="MS Gothic" w:hint="eastAsia"/>
                    <w:color w:val="auto"/>
                  </w:rPr>
                  <w:t>☐</w:t>
                </w:r>
              </w:p>
            </w:tc>
          </w:sdtContent>
        </w:sdt>
        <w:sdt>
          <w:sdtPr>
            <w:id w:val="1163739819"/>
            <w14:checkbox>
              <w14:checked w14:val="0"/>
              <w14:checkedState w14:val="2612" w14:font="MS Gothic"/>
              <w14:uncheckedState w14:val="2610" w14:font="MS Gothic"/>
            </w14:checkbox>
          </w:sdtPr>
          <w:sdtEndPr/>
          <w:sdtContent>
            <w:tc>
              <w:tcPr>
                <w:tcW w:w="537" w:type="dxa"/>
              </w:tcPr>
              <w:p w14:paraId="4866301F" w14:textId="7BC0EDA1" w:rsidR="00D33B6C" w:rsidRDefault="00A04B13"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44644538"/>
            <w14:checkbox>
              <w14:checked w14:val="0"/>
              <w14:checkedState w14:val="2612" w14:font="MS Gothic"/>
              <w14:uncheckedState w14:val="2610" w14:font="MS Gothic"/>
            </w14:checkbox>
          </w:sdtPr>
          <w:sdtEndPr/>
          <w:sdtContent>
            <w:tc>
              <w:tcPr>
                <w:tcW w:w="880" w:type="dxa"/>
              </w:tcPr>
              <w:p w14:paraId="1350E237" w14:textId="5AC5C24A" w:rsidR="00D33B6C" w:rsidRDefault="00A04B13"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377AE" w14:paraId="1097D1B3"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1729AB5" w14:textId="654CD823" w:rsidR="00CA501F" w:rsidRPr="00052EB7" w:rsidRDefault="00CA501F" w:rsidP="00CA501F">
            <w:pPr>
              <w:jc w:val="left"/>
              <w:rPr>
                <w:i w:val="0"/>
                <w:iCs w:val="0"/>
                <w:color w:val="auto"/>
              </w:rPr>
            </w:pPr>
            <w:r w:rsidRPr="00052EB7">
              <w:rPr>
                <w:i w:val="0"/>
                <w:iCs w:val="0"/>
                <w:color w:val="auto"/>
              </w:rPr>
              <w:t>§</w:t>
            </w:r>
            <w:r w:rsidR="004E772A">
              <w:rPr>
                <w:i w:val="0"/>
                <w:iCs w:val="0"/>
                <w:color w:val="auto"/>
              </w:rPr>
              <w:t>10</w:t>
            </w:r>
            <w:r w:rsidRPr="00052EB7">
              <w:rPr>
                <w:i w:val="0"/>
                <w:iCs w:val="0"/>
                <w:color w:val="auto"/>
              </w:rPr>
              <w:t xml:space="preserve"> – </w:t>
            </w:r>
            <w:r w:rsidRPr="00052EB7">
              <w:rPr>
                <w:i w:val="0"/>
                <w:iCs w:val="0"/>
                <w:color w:val="auto"/>
                <w:sz w:val="22"/>
                <w:szCs w:val="18"/>
              </w:rPr>
              <w:t>Byggegrense fra vei</w:t>
            </w:r>
          </w:p>
        </w:tc>
        <w:tc>
          <w:tcPr>
            <w:tcW w:w="5245" w:type="dxa"/>
          </w:tcPr>
          <w:p w14:paraId="22CDECE7" w14:textId="42035841" w:rsidR="00CA501F" w:rsidRDefault="00736318" w:rsidP="00AC6C78">
            <w:pPr>
              <w:cnfStyle w:val="000000100000" w:firstRow="0" w:lastRow="0" w:firstColumn="0" w:lastColumn="0" w:oddVBand="0" w:evenVBand="0" w:oddHBand="1" w:evenHBand="0" w:firstRowFirstColumn="0" w:firstRowLastColumn="0" w:lastRowFirstColumn="0" w:lastRowLastColumn="0"/>
              <w:rPr>
                <w:color w:val="auto"/>
              </w:rPr>
            </w:pPr>
            <w:r w:rsidRPr="00052EB7">
              <w:rPr>
                <w:color w:val="auto"/>
              </w:rPr>
              <w:t xml:space="preserve">Langs </w:t>
            </w:r>
            <w:r w:rsidR="00EC0666">
              <w:rPr>
                <w:color w:val="auto"/>
              </w:rPr>
              <w:t>f</w:t>
            </w:r>
            <w:r w:rsidRPr="00052EB7">
              <w:rPr>
                <w:color w:val="auto"/>
              </w:rPr>
              <w:t>v. 156 og Fv. 157 kan det vurderes en byggegrense på 30 meter målt fra senterlinjen.</w:t>
            </w:r>
          </w:p>
          <w:p w14:paraId="54A602E5" w14:textId="51063182" w:rsidR="006434BF" w:rsidRPr="00052EB7" w:rsidRDefault="006434BF" w:rsidP="00AC6C78">
            <w:pPr>
              <w:cnfStyle w:val="000000100000" w:firstRow="0" w:lastRow="0" w:firstColumn="0" w:lastColumn="0" w:oddVBand="0" w:evenVBand="0" w:oddHBand="1" w:evenHBand="0" w:firstRowFirstColumn="0" w:firstRowLastColumn="0" w:lastRowFirstColumn="0" w:lastRowLastColumn="0"/>
              <w:rPr>
                <w:color w:val="auto"/>
              </w:rPr>
            </w:pPr>
          </w:p>
        </w:tc>
        <w:sdt>
          <w:sdtPr>
            <w:id w:val="632599494"/>
            <w14:checkbox>
              <w14:checked w14:val="0"/>
              <w14:checkedState w14:val="2612" w14:font="MS Gothic"/>
              <w14:uncheckedState w14:val="2610" w14:font="MS Gothic"/>
            </w14:checkbox>
          </w:sdtPr>
          <w:sdtEndPr/>
          <w:sdtContent>
            <w:tc>
              <w:tcPr>
                <w:tcW w:w="567" w:type="dxa"/>
              </w:tcPr>
              <w:p w14:paraId="7FC9EFD1" w14:textId="02117F2A" w:rsidR="00CA501F"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33509092"/>
            <w14:checkbox>
              <w14:checked w14:val="0"/>
              <w14:checkedState w14:val="2612" w14:font="MS Gothic"/>
              <w14:uncheckedState w14:val="2610" w14:font="MS Gothic"/>
            </w14:checkbox>
          </w:sdtPr>
          <w:sdtEndPr/>
          <w:sdtContent>
            <w:tc>
              <w:tcPr>
                <w:tcW w:w="537" w:type="dxa"/>
              </w:tcPr>
              <w:p w14:paraId="010222F6" w14:textId="73790CDF" w:rsidR="00CA501F"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95542172"/>
            <w14:checkbox>
              <w14:checked w14:val="0"/>
              <w14:checkedState w14:val="2612" w14:font="MS Gothic"/>
              <w14:uncheckedState w14:val="2610" w14:font="MS Gothic"/>
            </w14:checkbox>
          </w:sdtPr>
          <w:sdtEndPr/>
          <w:sdtContent>
            <w:tc>
              <w:tcPr>
                <w:tcW w:w="880" w:type="dxa"/>
              </w:tcPr>
              <w:p w14:paraId="4A03D88F" w14:textId="23A2EACF" w:rsidR="00CA501F"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DB2653" w14:paraId="4098B3FB"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0DBD1DD3" w14:textId="77777777" w:rsidR="00DB2653" w:rsidRPr="00052EB7" w:rsidRDefault="00DB2653" w:rsidP="00CA501F"/>
        </w:tc>
        <w:tc>
          <w:tcPr>
            <w:tcW w:w="5245" w:type="dxa"/>
          </w:tcPr>
          <w:p w14:paraId="0F64B9DF" w14:textId="77777777" w:rsidR="00E924D4" w:rsidRPr="00E924D4" w:rsidRDefault="00945BF5" w:rsidP="00AC6C78">
            <w:pPr>
              <w:cnfStyle w:val="000000000000" w:firstRow="0" w:lastRow="0" w:firstColumn="0" w:lastColumn="0" w:oddVBand="0" w:evenVBand="0" w:oddHBand="0" w:evenHBand="0" w:firstRowFirstColumn="0" w:firstRowLastColumn="0" w:lastRowFirstColumn="0" w:lastRowLastColumn="0"/>
              <w:rPr>
                <w:color w:val="auto"/>
              </w:rPr>
            </w:pPr>
            <w:r w:rsidRPr="00E924D4">
              <w:rPr>
                <w:color w:val="auto"/>
              </w:rPr>
              <w:t xml:space="preserve">Langs </w:t>
            </w:r>
            <w:r w:rsidR="00491A62" w:rsidRPr="00E924D4">
              <w:rPr>
                <w:color w:val="auto"/>
              </w:rPr>
              <w:t>fv</w:t>
            </w:r>
            <w:r w:rsidR="00EC0666" w:rsidRPr="00E924D4">
              <w:rPr>
                <w:color w:val="auto"/>
              </w:rPr>
              <w:t xml:space="preserve">. </w:t>
            </w:r>
            <w:r w:rsidR="00971E95" w:rsidRPr="00E924D4">
              <w:rPr>
                <w:color w:val="auto"/>
              </w:rPr>
              <w:t xml:space="preserve">1401, fv. </w:t>
            </w:r>
            <w:r w:rsidR="00EC0666" w:rsidRPr="00E924D4">
              <w:rPr>
                <w:color w:val="auto"/>
              </w:rPr>
              <w:t>1408</w:t>
            </w:r>
            <w:r w:rsidR="005E6E6F" w:rsidRPr="00E924D4">
              <w:rPr>
                <w:color w:val="auto"/>
              </w:rPr>
              <w:t xml:space="preserve">, </w:t>
            </w:r>
            <w:r w:rsidR="00971E95" w:rsidRPr="00E924D4">
              <w:rPr>
                <w:color w:val="auto"/>
              </w:rPr>
              <w:t xml:space="preserve">fv. </w:t>
            </w:r>
            <w:r w:rsidR="006B692B" w:rsidRPr="00E924D4">
              <w:rPr>
                <w:color w:val="auto"/>
              </w:rPr>
              <w:t>1406</w:t>
            </w:r>
            <w:r w:rsidR="00971E95" w:rsidRPr="00E924D4">
              <w:rPr>
                <w:color w:val="auto"/>
              </w:rPr>
              <w:t xml:space="preserve"> og</w:t>
            </w:r>
            <w:r w:rsidR="006B692B" w:rsidRPr="00E924D4">
              <w:rPr>
                <w:color w:val="auto"/>
              </w:rPr>
              <w:t xml:space="preserve"> </w:t>
            </w:r>
            <w:r w:rsidR="00971E95" w:rsidRPr="00E924D4">
              <w:rPr>
                <w:color w:val="auto"/>
              </w:rPr>
              <w:t xml:space="preserve">fv. </w:t>
            </w:r>
            <w:r w:rsidR="0040031F" w:rsidRPr="00E924D4">
              <w:rPr>
                <w:color w:val="auto"/>
              </w:rPr>
              <w:t>1398</w:t>
            </w:r>
            <w:r w:rsidR="00971E95" w:rsidRPr="00E924D4">
              <w:rPr>
                <w:color w:val="auto"/>
              </w:rPr>
              <w:t xml:space="preserve"> </w:t>
            </w:r>
            <w:r w:rsidR="00E924D4" w:rsidRPr="00E924D4">
              <w:rPr>
                <w:color w:val="auto"/>
              </w:rPr>
              <w:t>kan det vurderes en byggegrense på 25 meter målt fra senterlinjen.</w:t>
            </w:r>
          </w:p>
          <w:p w14:paraId="2B2DD0A4" w14:textId="773D8D5A" w:rsidR="00DB2653" w:rsidRPr="00052EB7" w:rsidRDefault="00D667D6" w:rsidP="00AC6C78">
            <w:pPr>
              <w:cnfStyle w:val="000000000000" w:firstRow="0" w:lastRow="0" w:firstColumn="0" w:lastColumn="0" w:oddVBand="0" w:evenVBand="0" w:oddHBand="0" w:evenHBand="0" w:firstRowFirstColumn="0" w:firstRowLastColumn="0" w:lastRowFirstColumn="0" w:lastRowLastColumn="0"/>
            </w:pPr>
            <w:r>
              <w:t xml:space="preserve"> </w:t>
            </w:r>
          </w:p>
        </w:tc>
        <w:sdt>
          <w:sdtPr>
            <w:id w:val="1765649297"/>
            <w14:checkbox>
              <w14:checked w14:val="0"/>
              <w14:checkedState w14:val="2612" w14:font="MS Gothic"/>
              <w14:uncheckedState w14:val="2610" w14:font="MS Gothic"/>
            </w14:checkbox>
          </w:sdtPr>
          <w:sdtEndPr/>
          <w:sdtContent>
            <w:tc>
              <w:tcPr>
                <w:tcW w:w="567" w:type="dxa"/>
              </w:tcPr>
              <w:p w14:paraId="17A9E4C5" w14:textId="18AD1CFA" w:rsidR="00DB2653" w:rsidRDefault="00E924D4"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80734813"/>
            <w14:checkbox>
              <w14:checked w14:val="0"/>
              <w14:checkedState w14:val="2612" w14:font="MS Gothic"/>
              <w14:uncheckedState w14:val="2610" w14:font="MS Gothic"/>
            </w14:checkbox>
          </w:sdtPr>
          <w:sdtEndPr/>
          <w:sdtContent>
            <w:tc>
              <w:tcPr>
                <w:tcW w:w="537" w:type="dxa"/>
              </w:tcPr>
              <w:p w14:paraId="6BBA0E17" w14:textId="4DCCA57F" w:rsidR="00DB2653" w:rsidRDefault="00E924D4"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7126112"/>
            <w14:checkbox>
              <w14:checked w14:val="0"/>
              <w14:checkedState w14:val="2612" w14:font="MS Gothic"/>
              <w14:uncheckedState w14:val="2610" w14:font="MS Gothic"/>
            </w14:checkbox>
          </w:sdtPr>
          <w:sdtEndPr/>
          <w:sdtContent>
            <w:tc>
              <w:tcPr>
                <w:tcW w:w="880" w:type="dxa"/>
              </w:tcPr>
              <w:p w14:paraId="5BBB6EDB" w14:textId="19B9F772" w:rsidR="00DB2653" w:rsidRDefault="00E924D4"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E924D4" w14:paraId="3058EC88"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1998348" w14:textId="77777777" w:rsidR="00E924D4" w:rsidRPr="00DC6181" w:rsidRDefault="00E924D4" w:rsidP="00CA501F">
            <w:pPr>
              <w:rPr>
                <w:color w:val="auto"/>
              </w:rPr>
            </w:pPr>
          </w:p>
        </w:tc>
        <w:tc>
          <w:tcPr>
            <w:tcW w:w="5245" w:type="dxa"/>
          </w:tcPr>
          <w:p w14:paraId="554BC527" w14:textId="77777777" w:rsidR="00E924D4" w:rsidRPr="00DC6181" w:rsidRDefault="007D17D2" w:rsidP="00AC6C78">
            <w:pPr>
              <w:cnfStyle w:val="000000100000" w:firstRow="0" w:lastRow="0" w:firstColumn="0" w:lastColumn="0" w:oddVBand="0" w:evenVBand="0" w:oddHBand="1" w:evenHBand="0" w:firstRowFirstColumn="0" w:firstRowLastColumn="0" w:lastRowFirstColumn="0" w:lastRowLastColumn="0"/>
              <w:rPr>
                <w:color w:val="auto"/>
              </w:rPr>
            </w:pPr>
            <w:r w:rsidRPr="00DC6181">
              <w:rPr>
                <w:color w:val="auto"/>
              </w:rPr>
              <w:t>L</w:t>
            </w:r>
            <w:r w:rsidR="004029F0" w:rsidRPr="00DC6181">
              <w:rPr>
                <w:color w:val="auto"/>
              </w:rPr>
              <w:t>a</w:t>
            </w:r>
            <w:r w:rsidRPr="00DC6181">
              <w:rPr>
                <w:color w:val="auto"/>
              </w:rPr>
              <w:t>ngs fv. 1402</w:t>
            </w:r>
            <w:r w:rsidR="004029F0" w:rsidRPr="00DC6181">
              <w:rPr>
                <w:color w:val="auto"/>
              </w:rPr>
              <w:t>, fv. 1404, fv</w:t>
            </w:r>
            <w:r w:rsidR="00DC6181" w:rsidRPr="00DC6181">
              <w:rPr>
                <w:color w:val="auto"/>
              </w:rPr>
              <w:t>. 1412 og fv. 1413 kan det vurderes en byggegrense ned mot 15 meter målt fra senterlinjen.</w:t>
            </w:r>
          </w:p>
          <w:p w14:paraId="694E24D0" w14:textId="3CC7BA88" w:rsidR="00DC6181" w:rsidRPr="00DC6181" w:rsidRDefault="00DC6181" w:rsidP="00AC6C78">
            <w:pPr>
              <w:cnfStyle w:val="000000100000" w:firstRow="0" w:lastRow="0" w:firstColumn="0" w:lastColumn="0" w:oddVBand="0" w:evenVBand="0" w:oddHBand="1" w:evenHBand="0" w:firstRowFirstColumn="0" w:firstRowLastColumn="0" w:lastRowFirstColumn="0" w:lastRowLastColumn="0"/>
              <w:rPr>
                <w:color w:val="auto"/>
              </w:rPr>
            </w:pPr>
          </w:p>
        </w:tc>
        <w:sdt>
          <w:sdtPr>
            <w:id w:val="-411546464"/>
            <w14:checkbox>
              <w14:checked w14:val="0"/>
              <w14:checkedState w14:val="2612" w14:font="MS Gothic"/>
              <w14:uncheckedState w14:val="2610" w14:font="MS Gothic"/>
            </w14:checkbox>
          </w:sdtPr>
          <w:sdtEndPr/>
          <w:sdtContent>
            <w:tc>
              <w:tcPr>
                <w:tcW w:w="567" w:type="dxa"/>
              </w:tcPr>
              <w:p w14:paraId="75E74096" w14:textId="73F10281" w:rsidR="00E924D4" w:rsidRDefault="00DC6181"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44846035"/>
            <w14:checkbox>
              <w14:checked w14:val="0"/>
              <w14:checkedState w14:val="2612" w14:font="MS Gothic"/>
              <w14:uncheckedState w14:val="2610" w14:font="MS Gothic"/>
            </w14:checkbox>
          </w:sdtPr>
          <w:sdtEndPr/>
          <w:sdtContent>
            <w:tc>
              <w:tcPr>
                <w:tcW w:w="537" w:type="dxa"/>
              </w:tcPr>
              <w:p w14:paraId="43A5B274" w14:textId="66910737" w:rsidR="00E924D4" w:rsidRDefault="00DC6181"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43553953"/>
            <w14:checkbox>
              <w14:checked w14:val="0"/>
              <w14:checkedState w14:val="2612" w14:font="MS Gothic"/>
              <w14:uncheckedState w14:val="2610" w14:font="MS Gothic"/>
            </w14:checkbox>
          </w:sdtPr>
          <w:sdtEndPr/>
          <w:sdtContent>
            <w:tc>
              <w:tcPr>
                <w:tcW w:w="880" w:type="dxa"/>
              </w:tcPr>
              <w:p w14:paraId="46BBDEA3" w14:textId="70C8CAD6" w:rsidR="00E924D4" w:rsidRDefault="00DC6181"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74E8E" w14:paraId="5EBFC63C" w14:textId="6FCF1F75" w:rsidTr="7E6D8513">
        <w:tc>
          <w:tcPr>
            <w:cnfStyle w:val="001000000000" w:firstRow="0" w:lastRow="0" w:firstColumn="1" w:lastColumn="0" w:oddVBand="0" w:evenVBand="0" w:oddHBand="0" w:evenHBand="0" w:firstRowFirstColumn="0" w:firstRowLastColumn="0" w:lastRowFirstColumn="0" w:lastRowLastColumn="0"/>
            <w:tcW w:w="1843" w:type="dxa"/>
          </w:tcPr>
          <w:p w14:paraId="59E8352A" w14:textId="0D7FA459" w:rsidR="00C5638D" w:rsidRPr="00C72A46" w:rsidRDefault="00C5638D" w:rsidP="002E601D">
            <w:pPr>
              <w:jc w:val="left"/>
              <w:rPr>
                <w:i w:val="0"/>
                <w:iCs w:val="0"/>
              </w:rPr>
            </w:pPr>
            <w:r w:rsidRPr="00C72A46">
              <w:rPr>
                <w:i w:val="0"/>
                <w:iCs w:val="0"/>
                <w:color w:val="auto"/>
              </w:rPr>
              <w:t>§1</w:t>
            </w:r>
            <w:r w:rsidR="004E772A">
              <w:rPr>
                <w:i w:val="0"/>
                <w:iCs w:val="0"/>
                <w:color w:val="auto"/>
              </w:rPr>
              <w:t>1</w:t>
            </w:r>
            <w:r w:rsidRPr="00C72A46">
              <w:rPr>
                <w:i w:val="0"/>
                <w:iCs w:val="0"/>
                <w:color w:val="auto"/>
              </w:rPr>
              <w:t xml:space="preserve"> - </w:t>
            </w:r>
            <w:r w:rsidRPr="00C72A46">
              <w:rPr>
                <w:i w:val="0"/>
                <w:iCs w:val="0"/>
                <w:color w:val="auto"/>
                <w:sz w:val="22"/>
                <w:szCs w:val="18"/>
              </w:rPr>
              <w:t>Støy</w:t>
            </w:r>
          </w:p>
        </w:tc>
        <w:tc>
          <w:tcPr>
            <w:tcW w:w="5245" w:type="dxa"/>
          </w:tcPr>
          <w:p w14:paraId="5F1CE87D" w14:textId="77777777" w:rsidR="00C5638D" w:rsidRDefault="00C5638D" w:rsidP="00AC6C78">
            <w:pPr>
              <w:cnfStyle w:val="000000000000" w:firstRow="0" w:lastRow="0" w:firstColumn="0" w:lastColumn="0" w:oddVBand="0" w:evenVBand="0" w:oddHBand="0" w:evenHBand="0" w:firstRowFirstColumn="0" w:firstRowLastColumn="0" w:lastRowFirstColumn="0" w:lastRowLastColumn="0"/>
              <w:rPr>
                <w:color w:val="auto"/>
              </w:rPr>
            </w:pPr>
            <w:r w:rsidRPr="00C72A46">
              <w:rPr>
                <w:color w:val="auto"/>
              </w:rPr>
              <w:t>Det tillates støyfølsom arealbruk i gul støysone, dersom bebyggelsen har en stille side med 10 støynivå under 55 dB og tilgang til egnet uteplass med tilfredsstillende støynivå under 55 dB. For boliger må boenhetene være gjennomgående og ha en stille side hvor uterom kan plasseres.</w:t>
            </w:r>
          </w:p>
          <w:p w14:paraId="3C4C8531" w14:textId="7DC08E38" w:rsidR="00C5638D" w:rsidRPr="00C72A46" w:rsidRDefault="00C5638D" w:rsidP="00AC6C78">
            <w:pPr>
              <w:cnfStyle w:val="000000000000" w:firstRow="0" w:lastRow="0" w:firstColumn="0" w:lastColumn="0" w:oddVBand="0" w:evenVBand="0" w:oddHBand="0" w:evenHBand="0" w:firstRowFirstColumn="0" w:firstRowLastColumn="0" w:lastRowFirstColumn="0" w:lastRowLastColumn="0"/>
              <w:rPr>
                <w:color w:val="auto"/>
              </w:rPr>
            </w:pPr>
          </w:p>
        </w:tc>
        <w:sdt>
          <w:sdtPr>
            <w:id w:val="2095057313"/>
            <w14:checkbox>
              <w14:checked w14:val="0"/>
              <w14:checkedState w14:val="2612" w14:font="MS Gothic"/>
              <w14:uncheckedState w14:val="2610" w14:font="MS Gothic"/>
            </w14:checkbox>
          </w:sdtPr>
          <w:sdtEndPr/>
          <w:sdtContent>
            <w:tc>
              <w:tcPr>
                <w:tcW w:w="567" w:type="dxa"/>
              </w:tcPr>
              <w:p w14:paraId="5E9E8915" w14:textId="543E7613" w:rsidR="00C5638D" w:rsidRDefault="00052EB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52027479"/>
            <w14:checkbox>
              <w14:checked w14:val="0"/>
              <w14:checkedState w14:val="2612" w14:font="MS Gothic"/>
              <w14:uncheckedState w14:val="2610" w14:font="MS Gothic"/>
            </w14:checkbox>
          </w:sdtPr>
          <w:sdtEndPr/>
          <w:sdtContent>
            <w:tc>
              <w:tcPr>
                <w:tcW w:w="537" w:type="dxa"/>
              </w:tcPr>
              <w:p w14:paraId="02FDD422" w14:textId="386665E9" w:rsidR="00C5638D" w:rsidRDefault="00052EB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11621783"/>
            <w14:checkbox>
              <w14:checked w14:val="0"/>
              <w14:checkedState w14:val="2612" w14:font="MS Gothic"/>
              <w14:uncheckedState w14:val="2610" w14:font="MS Gothic"/>
            </w14:checkbox>
          </w:sdtPr>
          <w:sdtEndPr/>
          <w:sdtContent>
            <w:tc>
              <w:tcPr>
                <w:tcW w:w="880" w:type="dxa"/>
              </w:tcPr>
              <w:p w14:paraId="77F6C722" w14:textId="221A1C32" w:rsidR="00C5638D" w:rsidRDefault="00052EB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377AE" w14:paraId="4E911F65" w14:textId="72B4356A"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7062253" w14:textId="77777777" w:rsidR="00C5638D" w:rsidRDefault="00C5638D" w:rsidP="002E601D"/>
        </w:tc>
        <w:tc>
          <w:tcPr>
            <w:tcW w:w="5245" w:type="dxa"/>
          </w:tcPr>
          <w:p w14:paraId="42BEB0E3" w14:textId="77777777" w:rsidR="00C5638D" w:rsidRDefault="00C5638D" w:rsidP="00AC6C78">
            <w:pPr>
              <w:cnfStyle w:val="000000100000" w:firstRow="0" w:lastRow="0" w:firstColumn="0" w:lastColumn="0" w:oddVBand="0" w:evenVBand="0" w:oddHBand="1" w:evenHBand="0" w:firstRowFirstColumn="0" w:firstRowLastColumn="0" w:lastRowFirstColumn="0" w:lastRowLastColumn="0"/>
              <w:rPr>
                <w:color w:val="auto"/>
              </w:rPr>
            </w:pPr>
            <w:r w:rsidRPr="00C72A46">
              <w:rPr>
                <w:color w:val="auto"/>
              </w:rPr>
              <w:t xml:space="preserve">I rød støysone tillates det ikke støyfølsom arealbruk. Etablering av nye boliger kan likevel vurderes i områder vist som sentrumsformål med støynivå inntil 70 </w:t>
            </w:r>
            <w:proofErr w:type="spellStart"/>
            <w:r w:rsidRPr="00C72A46">
              <w:rPr>
                <w:color w:val="auto"/>
              </w:rPr>
              <w:t>dBA</w:t>
            </w:r>
            <w:proofErr w:type="spellEnd"/>
            <w:r w:rsidRPr="00C72A46">
              <w:rPr>
                <w:color w:val="auto"/>
              </w:rPr>
              <w:t xml:space="preserve"> ved fasade, dersom boenhetene er gjennomgående og har en stille side hvor uterom kan plasseres</w:t>
            </w:r>
          </w:p>
          <w:p w14:paraId="115F6EB8" w14:textId="730FDDD9" w:rsidR="00C5638D" w:rsidRPr="00C72A46" w:rsidRDefault="00C5638D" w:rsidP="00AC6C78">
            <w:pPr>
              <w:cnfStyle w:val="000000100000" w:firstRow="0" w:lastRow="0" w:firstColumn="0" w:lastColumn="0" w:oddVBand="0" w:evenVBand="0" w:oddHBand="1" w:evenHBand="0" w:firstRowFirstColumn="0" w:firstRowLastColumn="0" w:lastRowFirstColumn="0" w:lastRowLastColumn="0"/>
              <w:rPr>
                <w:color w:val="auto"/>
              </w:rPr>
            </w:pPr>
          </w:p>
        </w:tc>
        <w:sdt>
          <w:sdtPr>
            <w:id w:val="-2027156187"/>
            <w14:checkbox>
              <w14:checked w14:val="0"/>
              <w14:checkedState w14:val="2612" w14:font="MS Gothic"/>
              <w14:uncheckedState w14:val="2610" w14:font="MS Gothic"/>
            </w14:checkbox>
          </w:sdtPr>
          <w:sdtEndPr/>
          <w:sdtContent>
            <w:tc>
              <w:tcPr>
                <w:tcW w:w="567" w:type="dxa"/>
              </w:tcPr>
              <w:p w14:paraId="152754E6" w14:textId="40D56869" w:rsidR="00C5638D"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2485722"/>
            <w14:checkbox>
              <w14:checked w14:val="0"/>
              <w14:checkedState w14:val="2612" w14:font="MS Gothic"/>
              <w14:uncheckedState w14:val="2610" w14:font="MS Gothic"/>
            </w14:checkbox>
          </w:sdtPr>
          <w:sdtEndPr/>
          <w:sdtContent>
            <w:tc>
              <w:tcPr>
                <w:tcW w:w="537" w:type="dxa"/>
              </w:tcPr>
              <w:p w14:paraId="20F0BD0B" w14:textId="288E40BA" w:rsidR="00C5638D"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6445001"/>
            <w14:checkbox>
              <w14:checked w14:val="0"/>
              <w14:checkedState w14:val="2612" w14:font="MS Gothic"/>
              <w14:uncheckedState w14:val="2610" w14:font="MS Gothic"/>
            </w14:checkbox>
          </w:sdtPr>
          <w:sdtEndPr/>
          <w:sdtContent>
            <w:tc>
              <w:tcPr>
                <w:tcW w:w="880" w:type="dxa"/>
              </w:tcPr>
              <w:p w14:paraId="06722969" w14:textId="0E075C86" w:rsidR="00C5638D"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74E8E" w14:paraId="30FB3457" w14:textId="023E5776" w:rsidTr="7E6D8513">
        <w:tc>
          <w:tcPr>
            <w:cnfStyle w:val="001000000000" w:firstRow="0" w:lastRow="0" w:firstColumn="1" w:lastColumn="0" w:oddVBand="0" w:evenVBand="0" w:oddHBand="0" w:evenHBand="0" w:firstRowFirstColumn="0" w:firstRowLastColumn="0" w:lastRowFirstColumn="0" w:lastRowLastColumn="0"/>
            <w:tcW w:w="1843" w:type="dxa"/>
          </w:tcPr>
          <w:p w14:paraId="6DE3A0A3" w14:textId="77777777" w:rsidR="00C5638D" w:rsidRDefault="00C5638D" w:rsidP="002E601D"/>
        </w:tc>
        <w:tc>
          <w:tcPr>
            <w:tcW w:w="5245" w:type="dxa"/>
          </w:tcPr>
          <w:p w14:paraId="0FC1A84D" w14:textId="77777777" w:rsidR="00C5638D" w:rsidRDefault="00C5638D" w:rsidP="00AC6C78">
            <w:pPr>
              <w:cnfStyle w:val="000000000000" w:firstRow="0" w:lastRow="0" w:firstColumn="0" w:lastColumn="0" w:oddVBand="0" w:evenVBand="0" w:oddHBand="0" w:evenHBand="0" w:firstRowFirstColumn="0" w:firstRowLastColumn="0" w:lastRowFirstColumn="0" w:lastRowLastColumn="0"/>
              <w:rPr>
                <w:color w:val="auto"/>
              </w:rPr>
            </w:pPr>
            <w:r w:rsidRPr="00DF74D0">
              <w:rPr>
                <w:color w:val="auto"/>
              </w:rPr>
              <w:t>I områder der støysonekart foreligger, skal disse innarbeides i reguleringsplaner som inneholder støyfølsom bebyggelse</w:t>
            </w:r>
          </w:p>
          <w:p w14:paraId="5096713E" w14:textId="174D68FE" w:rsidR="00C5638D" w:rsidRPr="00C72A46" w:rsidRDefault="00C5638D" w:rsidP="00AC6C78">
            <w:pPr>
              <w:cnfStyle w:val="000000000000" w:firstRow="0" w:lastRow="0" w:firstColumn="0" w:lastColumn="0" w:oddVBand="0" w:evenVBand="0" w:oddHBand="0" w:evenHBand="0" w:firstRowFirstColumn="0" w:firstRowLastColumn="0" w:lastRowFirstColumn="0" w:lastRowLastColumn="0"/>
            </w:pPr>
          </w:p>
        </w:tc>
        <w:sdt>
          <w:sdtPr>
            <w:id w:val="963772249"/>
            <w14:checkbox>
              <w14:checked w14:val="0"/>
              <w14:checkedState w14:val="2612" w14:font="MS Gothic"/>
              <w14:uncheckedState w14:val="2610" w14:font="MS Gothic"/>
            </w14:checkbox>
          </w:sdtPr>
          <w:sdtEndPr/>
          <w:sdtContent>
            <w:tc>
              <w:tcPr>
                <w:tcW w:w="567" w:type="dxa"/>
              </w:tcPr>
              <w:p w14:paraId="3683443F" w14:textId="399BDFD7" w:rsidR="00C5638D" w:rsidRDefault="00052EB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56796901"/>
            <w14:checkbox>
              <w14:checked w14:val="0"/>
              <w14:checkedState w14:val="2612" w14:font="MS Gothic"/>
              <w14:uncheckedState w14:val="2610" w14:font="MS Gothic"/>
            </w14:checkbox>
          </w:sdtPr>
          <w:sdtEndPr/>
          <w:sdtContent>
            <w:tc>
              <w:tcPr>
                <w:tcW w:w="537" w:type="dxa"/>
              </w:tcPr>
              <w:p w14:paraId="64DDEDDD" w14:textId="65707143" w:rsidR="00C5638D" w:rsidRDefault="00052EB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56977232"/>
            <w14:checkbox>
              <w14:checked w14:val="0"/>
              <w14:checkedState w14:val="2612" w14:font="MS Gothic"/>
              <w14:uncheckedState w14:val="2610" w14:font="MS Gothic"/>
            </w14:checkbox>
          </w:sdtPr>
          <w:sdtEndPr/>
          <w:sdtContent>
            <w:tc>
              <w:tcPr>
                <w:tcW w:w="880" w:type="dxa"/>
              </w:tcPr>
              <w:p w14:paraId="2CADF088" w14:textId="146856C7" w:rsidR="00C5638D" w:rsidRDefault="00052EB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377AE" w14:paraId="64D53FDF" w14:textId="6280D3F1"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2DC3FF7" w14:textId="0772AC36" w:rsidR="00C5638D" w:rsidRPr="00A5265F" w:rsidRDefault="00C5638D" w:rsidP="00A5265F">
            <w:pPr>
              <w:jc w:val="left"/>
              <w:rPr>
                <w:i w:val="0"/>
                <w:iCs w:val="0"/>
                <w:color w:val="auto"/>
              </w:rPr>
            </w:pPr>
            <w:r w:rsidRPr="00A5265F">
              <w:rPr>
                <w:i w:val="0"/>
                <w:iCs w:val="0"/>
                <w:color w:val="auto"/>
              </w:rPr>
              <w:t>§1</w:t>
            </w:r>
            <w:r w:rsidR="003E244F">
              <w:rPr>
                <w:i w:val="0"/>
                <w:iCs w:val="0"/>
                <w:color w:val="auto"/>
              </w:rPr>
              <w:t>2</w:t>
            </w:r>
            <w:r w:rsidRPr="00A5265F">
              <w:rPr>
                <w:i w:val="0"/>
                <w:iCs w:val="0"/>
                <w:color w:val="auto"/>
              </w:rPr>
              <w:t xml:space="preserve"> – </w:t>
            </w:r>
            <w:r w:rsidRPr="00A5265F">
              <w:rPr>
                <w:i w:val="0"/>
                <w:iCs w:val="0"/>
                <w:color w:val="auto"/>
                <w:sz w:val="22"/>
                <w:szCs w:val="18"/>
              </w:rPr>
              <w:t>Overvann</w:t>
            </w:r>
          </w:p>
        </w:tc>
        <w:tc>
          <w:tcPr>
            <w:tcW w:w="5245" w:type="dxa"/>
          </w:tcPr>
          <w:p w14:paraId="507F7EE2" w14:textId="77777777" w:rsidR="00C5638D" w:rsidRPr="009F61CA" w:rsidRDefault="00C5638D" w:rsidP="00AC6C78">
            <w:pPr>
              <w:cnfStyle w:val="000000100000" w:firstRow="0" w:lastRow="0" w:firstColumn="0" w:lastColumn="0" w:oddVBand="0" w:evenVBand="0" w:oddHBand="1" w:evenHBand="0" w:firstRowFirstColumn="0" w:firstRowLastColumn="0" w:lastRowFirstColumn="0" w:lastRowLastColumn="0"/>
              <w:rPr>
                <w:color w:val="auto"/>
              </w:rPr>
            </w:pPr>
            <w:r w:rsidRPr="009F61CA">
              <w:rPr>
                <w:color w:val="auto"/>
              </w:rPr>
              <w:t xml:space="preserve">Overvann skal tas hånd om gjennom infiltrasjon og </w:t>
            </w:r>
            <w:proofErr w:type="spellStart"/>
            <w:r w:rsidRPr="009F61CA">
              <w:rPr>
                <w:color w:val="auto"/>
              </w:rPr>
              <w:t>fordrøyning</w:t>
            </w:r>
            <w:proofErr w:type="spellEnd"/>
            <w:r w:rsidRPr="009F61CA">
              <w:rPr>
                <w:color w:val="auto"/>
              </w:rPr>
              <w:t xml:space="preserve"> i grunnen og åpne vannveier.</w:t>
            </w:r>
          </w:p>
          <w:p w14:paraId="468EC118" w14:textId="77777777" w:rsidR="00C5638D" w:rsidRPr="009F61CA" w:rsidRDefault="00C5638D" w:rsidP="00AC6C78">
            <w:pPr>
              <w:cnfStyle w:val="000000100000" w:firstRow="0" w:lastRow="0" w:firstColumn="0" w:lastColumn="0" w:oddVBand="0" w:evenVBand="0" w:oddHBand="1" w:evenHBand="0" w:firstRowFirstColumn="0" w:firstRowLastColumn="0" w:lastRowFirstColumn="0" w:lastRowLastColumn="0"/>
              <w:rPr>
                <w:color w:val="auto"/>
              </w:rPr>
            </w:pPr>
          </w:p>
        </w:tc>
        <w:sdt>
          <w:sdtPr>
            <w:id w:val="-863522769"/>
            <w14:checkbox>
              <w14:checked w14:val="0"/>
              <w14:checkedState w14:val="2612" w14:font="MS Gothic"/>
              <w14:uncheckedState w14:val="2610" w14:font="MS Gothic"/>
            </w14:checkbox>
          </w:sdtPr>
          <w:sdtEndPr/>
          <w:sdtContent>
            <w:tc>
              <w:tcPr>
                <w:tcW w:w="567" w:type="dxa"/>
              </w:tcPr>
              <w:p w14:paraId="6D9291CE" w14:textId="37B6DF9F" w:rsidR="00C5638D" w:rsidRDefault="00C5638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4797861"/>
            <w14:checkbox>
              <w14:checked w14:val="0"/>
              <w14:checkedState w14:val="2612" w14:font="MS Gothic"/>
              <w14:uncheckedState w14:val="2610" w14:font="MS Gothic"/>
            </w14:checkbox>
          </w:sdtPr>
          <w:sdtEndPr/>
          <w:sdtContent>
            <w:tc>
              <w:tcPr>
                <w:tcW w:w="537" w:type="dxa"/>
              </w:tcPr>
              <w:p w14:paraId="2AF06EBE" w14:textId="1C59A227" w:rsidR="00C5638D" w:rsidRDefault="00C5638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21411921"/>
            <w14:checkbox>
              <w14:checked w14:val="0"/>
              <w14:checkedState w14:val="2612" w14:font="MS Gothic"/>
              <w14:uncheckedState w14:val="2610" w14:font="MS Gothic"/>
            </w14:checkbox>
          </w:sdtPr>
          <w:sdtEndPr/>
          <w:sdtContent>
            <w:tc>
              <w:tcPr>
                <w:tcW w:w="880" w:type="dxa"/>
              </w:tcPr>
              <w:p w14:paraId="034FABE2" w14:textId="0652F55E" w:rsidR="00C5638D"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74E8E" w14:paraId="672F4AF5" w14:textId="288DEF0E" w:rsidTr="7E6D8513">
        <w:tc>
          <w:tcPr>
            <w:cnfStyle w:val="001000000000" w:firstRow="0" w:lastRow="0" w:firstColumn="1" w:lastColumn="0" w:oddVBand="0" w:evenVBand="0" w:oddHBand="0" w:evenHBand="0" w:firstRowFirstColumn="0" w:firstRowLastColumn="0" w:lastRowFirstColumn="0" w:lastRowLastColumn="0"/>
            <w:tcW w:w="1843" w:type="dxa"/>
          </w:tcPr>
          <w:p w14:paraId="741E2CCA" w14:textId="7F11FBDB" w:rsidR="00C5638D" w:rsidRPr="00A5265F" w:rsidRDefault="00C5638D" w:rsidP="00A5265F">
            <w:pPr>
              <w:jc w:val="left"/>
              <w:rPr>
                <w:i w:val="0"/>
                <w:iCs w:val="0"/>
                <w:color w:val="auto"/>
              </w:rPr>
            </w:pPr>
          </w:p>
        </w:tc>
        <w:tc>
          <w:tcPr>
            <w:tcW w:w="5245" w:type="dxa"/>
          </w:tcPr>
          <w:p w14:paraId="2A8CE5BA" w14:textId="77777777" w:rsidR="00C5638D" w:rsidRPr="009F61CA" w:rsidRDefault="00C5638D" w:rsidP="009F61CA">
            <w:pPr>
              <w:cnfStyle w:val="000000000000" w:firstRow="0" w:lastRow="0" w:firstColumn="0" w:lastColumn="0" w:oddVBand="0" w:evenVBand="0" w:oddHBand="0" w:evenHBand="0" w:firstRowFirstColumn="0" w:firstRowLastColumn="0" w:lastRowFirstColumn="0" w:lastRowLastColumn="0"/>
              <w:rPr>
                <w:color w:val="auto"/>
              </w:rPr>
            </w:pPr>
            <w:r w:rsidRPr="009F61CA">
              <w:rPr>
                <w:color w:val="auto"/>
              </w:rPr>
              <w:t xml:space="preserve">Takvann og overflatevann skal </w:t>
            </w:r>
            <w:proofErr w:type="spellStart"/>
            <w:r w:rsidRPr="009F61CA">
              <w:rPr>
                <w:color w:val="auto"/>
              </w:rPr>
              <w:t>fordrøyes</w:t>
            </w:r>
            <w:proofErr w:type="spellEnd"/>
            <w:r w:rsidRPr="009F61CA">
              <w:rPr>
                <w:color w:val="auto"/>
              </w:rPr>
              <w:t xml:space="preserve"> internt på byggetomten og behandles etter prinsippet om lokal overvannshåndtering. Områdets </w:t>
            </w:r>
            <w:proofErr w:type="spellStart"/>
            <w:r w:rsidRPr="009F61CA">
              <w:rPr>
                <w:color w:val="auto"/>
              </w:rPr>
              <w:t>fordrøyningskapasitet</w:t>
            </w:r>
            <w:proofErr w:type="spellEnd"/>
            <w:r w:rsidRPr="009F61CA">
              <w:rPr>
                <w:color w:val="auto"/>
              </w:rPr>
              <w:t xml:space="preserve"> skal opprettholdes eller forbedres. Overvann og drensvann skal behandles på en slik måte at det hverken direkte eller indirekte påfører andre eiendommer ulemper.</w:t>
            </w:r>
          </w:p>
          <w:p w14:paraId="44A92CAE" w14:textId="77777777" w:rsidR="00C5638D" w:rsidRPr="009F61CA" w:rsidRDefault="00C5638D" w:rsidP="006F44B6">
            <w:pPr>
              <w:cnfStyle w:val="000000000000" w:firstRow="0" w:lastRow="0" w:firstColumn="0" w:lastColumn="0" w:oddVBand="0" w:evenVBand="0" w:oddHBand="0" w:evenHBand="0" w:firstRowFirstColumn="0" w:firstRowLastColumn="0" w:lastRowFirstColumn="0" w:lastRowLastColumn="0"/>
              <w:rPr>
                <w:color w:val="auto"/>
              </w:rPr>
            </w:pPr>
          </w:p>
        </w:tc>
        <w:sdt>
          <w:sdtPr>
            <w:id w:val="1268197803"/>
            <w14:checkbox>
              <w14:checked w14:val="0"/>
              <w14:checkedState w14:val="2612" w14:font="MS Gothic"/>
              <w14:uncheckedState w14:val="2610" w14:font="MS Gothic"/>
            </w14:checkbox>
          </w:sdtPr>
          <w:sdtEndPr/>
          <w:sdtContent>
            <w:tc>
              <w:tcPr>
                <w:tcW w:w="567" w:type="dxa"/>
              </w:tcPr>
              <w:p w14:paraId="2923ED3F" w14:textId="6ADC54A3"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96586218"/>
            <w14:checkbox>
              <w14:checked w14:val="0"/>
              <w14:checkedState w14:val="2612" w14:font="MS Gothic"/>
              <w14:uncheckedState w14:val="2610" w14:font="MS Gothic"/>
            </w14:checkbox>
          </w:sdtPr>
          <w:sdtEndPr/>
          <w:sdtContent>
            <w:tc>
              <w:tcPr>
                <w:tcW w:w="537" w:type="dxa"/>
              </w:tcPr>
              <w:p w14:paraId="62516227" w14:textId="5A84BCF4"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38461732"/>
            <w14:checkbox>
              <w14:checked w14:val="0"/>
              <w14:checkedState w14:val="2612" w14:font="MS Gothic"/>
              <w14:uncheckedState w14:val="2610" w14:font="MS Gothic"/>
            </w14:checkbox>
          </w:sdtPr>
          <w:sdtEndPr/>
          <w:sdtContent>
            <w:tc>
              <w:tcPr>
                <w:tcW w:w="880" w:type="dxa"/>
              </w:tcPr>
              <w:p w14:paraId="6818C10D" w14:textId="2325A971" w:rsidR="00C5638D" w:rsidRDefault="00052EB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78EB" w14:paraId="4DBCEC60"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3268E31" w14:textId="77777777" w:rsidR="008778EB" w:rsidRPr="00B43202" w:rsidRDefault="008778EB" w:rsidP="00A5265F">
            <w:pPr>
              <w:rPr>
                <w:i w:val="0"/>
                <w:iCs w:val="0"/>
                <w:color w:val="auto"/>
              </w:rPr>
            </w:pPr>
          </w:p>
        </w:tc>
        <w:tc>
          <w:tcPr>
            <w:tcW w:w="5245" w:type="dxa"/>
          </w:tcPr>
          <w:p w14:paraId="03FDD5C1" w14:textId="77777777" w:rsidR="008778EB" w:rsidRPr="00B43202" w:rsidRDefault="008778EB" w:rsidP="009F61CA">
            <w:pPr>
              <w:cnfStyle w:val="000000100000" w:firstRow="0" w:lastRow="0" w:firstColumn="0" w:lastColumn="0" w:oddVBand="0" w:evenVBand="0" w:oddHBand="1" w:evenHBand="0" w:firstRowFirstColumn="0" w:firstRowLastColumn="0" w:lastRowFirstColumn="0" w:lastRowLastColumn="0"/>
              <w:rPr>
                <w:color w:val="auto"/>
              </w:rPr>
            </w:pPr>
            <w:r w:rsidRPr="00B43202">
              <w:rPr>
                <w:color w:val="auto"/>
              </w:rPr>
              <w:t xml:space="preserve">Overvannsløsning, inkludert </w:t>
            </w:r>
            <w:r w:rsidR="00B43202" w:rsidRPr="00B43202">
              <w:rPr>
                <w:color w:val="auto"/>
              </w:rPr>
              <w:t>dimensjonerings</w:t>
            </w:r>
            <w:r w:rsidRPr="00B43202">
              <w:rPr>
                <w:color w:val="auto"/>
              </w:rPr>
              <w:t>grunnlag, skal fremgå av teknisk plan</w:t>
            </w:r>
            <w:r w:rsidR="00B43202" w:rsidRPr="00B43202">
              <w:rPr>
                <w:color w:val="auto"/>
              </w:rPr>
              <w:t>.</w:t>
            </w:r>
          </w:p>
          <w:p w14:paraId="4929A4DF" w14:textId="05A41D1F" w:rsidR="00B43202" w:rsidRPr="00B43202" w:rsidRDefault="00B43202" w:rsidP="009F61CA">
            <w:pPr>
              <w:cnfStyle w:val="000000100000" w:firstRow="0" w:lastRow="0" w:firstColumn="0" w:lastColumn="0" w:oddVBand="0" w:evenVBand="0" w:oddHBand="1" w:evenHBand="0" w:firstRowFirstColumn="0" w:firstRowLastColumn="0" w:lastRowFirstColumn="0" w:lastRowLastColumn="0"/>
              <w:rPr>
                <w:color w:val="auto"/>
              </w:rPr>
            </w:pPr>
          </w:p>
        </w:tc>
        <w:sdt>
          <w:sdtPr>
            <w:id w:val="992371723"/>
            <w14:checkbox>
              <w14:checked w14:val="0"/>
              <w14:checkedState w14:val="2612" w14:font="MS Gothic"/>
              <w14:uncheckedState w14:val="2610" w14:font="MS Gothic"/>
            </w14:checkbox>
          </w:sdtPr>
          <w:sdtEndPr/>
          <w:sdtContent>
            <w:tc>
              <w:tcPr>
                <w:tcW w:w="567" w:type="dxa"/>
              </w:tcPr>
              <w:p w14:paraId="5DA6EC41" w14:textId="2CB8EBF3" w:rsidR="008778EB" w:rsidRDefault="00B43202"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84408263"/>
            <w14:checkbox>
              <w14:checked w14:val="0"/>
              <w14:checkedState w14:val="2612" w14:font="MS Gothic"/>
              <w14:uncheckedState w14:val="2610" w14:font="MS Gothic"/>
            </w14:checkbox>
          </w:sdtPr>
          <w:sdtEndPr/>
          <w:sdtContent>
            <w:tc>
              <w:tcPr>
                <w:tcW w:w="537" w:type="dxa"/>
              </w:tcPr>
              <w:p w14:paraId="67C2735F" w14:textId="202BA760" w:rsidR="008778EB" w:rsidRDefault="00B43202"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33511630"/>
            <w14:checkbox>
              <w14:checked w14:val="0"/>
              <w14:checkedState w14:val="2612" w14:font="MS Gothic"/>
              <w14:uncheckedState w14:val="2610" w14:font="MS Gothic"/>
            </w14:checkbox>
          </w:sdtPr>
          <w:sdtEndPr/>
          <w:sdtContent>
            <w:tc>
              <w:tcPr>
                <w:tcW w:w="880" w:type="dxa"/>
              </w:tcPr>
              <w:p w14:paraId="29D0E3B9" w14:textId="33DA993E" w:rsidR="008778EB" w:rsidRDefault="00B43202"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377AE" w14:paraId="77B4F8CE" w14:textId="2140E40D" w:rsidTr="7E6D8513">
        <w:tc>
          <w:tcPr>
            <w:cnfStyle w:val="001000000000" w:firstRow="0" w:lastRow="0" w:firstColumn="1" w:lastColumn="0" w:oddVBand="0" w:evenVBand="0" w:oddHBand="0" w:evenHBand="0" w:firstRowFirstColumn="0" w:firstRowLastColumn="0" w:lastRowFirstColumn="0" w:lastRowLastColumn="0"/>
            <w:tcW w:w="1843" w:type="dxa"/>
          </w:tcPr>
          <w:p w14:paraId="55C0E1E8" w14:textId="7AD4D418" w:rsidR="00C5638D" w:rsidRPr="00A5265F" w:rsidRDefault="00C5638D" w:rsidP="00A5265F">
            <w:pPr>
              <w:jc w:val="left"/>
              <w:rPr>
                <w:i w:val="0"/>
                <w:iCs w:val="0"/>
                <w:color w:val="auto"/>
              </w:rPr>
            </w:pPr>
            <w:r w:rsidRPr="00A5265F">
              <w:rPr>
                <w:i w:val="0"/>
                <w:iCs w:val="0"/>
                <w:color w:val="auto"/>
              </w:rPr>
              <w:t>§1</w:t>
            </w:r>
            <w:r w:rsidR="00E963F6">
              <w:rPr>
                <w:i w:val="0"/>
                <w:iCs w:val="0"/>
                <w:color w:val="auto"/>
              </w:rPr>
              <w:t>3</w:t>
            </w:r>
            <w:r w:rsidRPr="00A5265F">
              <w:rPr>
                <w:i w:val="0"/>
                <w:iCs w:val="0"/>
                <w:color w:val="auto"/>
              </w:rPr>
              <w:t xml:space="preserve"> – </w:t>
            </w:r>
            <w:r w:rsidRPr="00A5265F">
              <w:rPr>
                <w:i w:val="0"/>
                <w:iCs w:val="0"/>
                <w:color w:val="auto"/>
                <w:sz w:val="22"/>
                <w:szCs w:val="18"/>
              </w:rPr>
              <w:t>Sikring mot</w:t>
            </w:r>
            <w:r w:rsidR="00B43202">
              <w:rPr>
                <w:i w:val="0"/>
                <w:iCs w:val="0"/>
                <w:color w:val="auto"/>
                <w:sz w:val="22"/>
                <w:szCs w:val="18"/>
              </w:rPr>
              <w:t xml:space="preserve"> </w:t>
            </w:r>
            <w:r w:rsidRPr="00A5265F">
              <w:rPr>
                <w:i w:val="0"/>
                <w:iCs w:val="0"/>
                <w:color w:val="auto"/>
                <w:sz w:val="22"/>
                <w:szCs w:val="18"/>
              </w:rPr>
              <w:t>naturskader</w:t>
            </w:r>
          </w:p>
        </w:tc>
        <w:tc>
          <w:tcPr>
            <w:tcW w:w="5245" w:type="dxa"/>
          </w:tcPr>
          <w:p w14:paraId="6D24E277" w14:textId="77777777" w:rsidR="00C5638D" w:rsidRPr="009F61CA" w:rsidRDefault="00C5638D" w:rsidP="009F61CA">
            <w:pPr>
              <w:cnfStyle w:val="000000000000" w:firstRow="0" w:lastRow="0" w:firstColumn="0" w:lastColumn="0" w:oddVBand="0" w:evenVBand="0" w:oddHBand="0" w:evenHBand="0" w:firstRowFirstColumn="0" w:firstRowLastColumn="0" w:lastRowFirstColumn="0" w:lastRowLastColumn="0"/>
              <w:rPr>
                <w:color w:val="auto"/>
              </w:rPr>
            </w:pPr>
            <w:r w:rsidRPr="009F61CA">
              <w:rPr>
                <w:color w:val="auto"/>
              </w:rPr>
              <w:t>Tiltak etter plan- og bygningsloven § 1-6 er ikke tillatt, med mindre utredning, kartlegging og dokumentasjon viser at det ikke finnes reell fare for ras, erosjon og skred, samt at tilstrekkelig sikkerhet er dokumentert. Fare for at tiltaket kan utløse ras, erosjon og/eller skred i tilliggende arealer skal også vurderes.</w:t>
            </w:r>
          </w:p>
          <w:p w14:paraId="63A7660F" w14:textId="77777777" w:rsidR="00C5638D" w:rsidRDefault="00C5638D" w:rsidP="006F44B6">
            <w:pPr>
              <w:cnfStyle w:val="000000000000" w:firstRow="0" w:lastRow="0" w:firstColumn="0" w:lastColumn="0" w:oddVBand="0" w:evenVBand="0" w:oddHBand="0" w:evenHBand="0" w:firstRowFirstColumn="0" w:firstRowLastColumn="0" w:lastRowFirstColumn="0" w:lastRowLastColumn="0"/>
            </w:pPr>
          </w:p>
        </w:tc>
        <w:sdt>
          <w:sdtPr>
            <w:id w:val="-1469039689"/>
            <w14:checkbox>
              <w14:checked w14:val="0"/>
              <w14:checkedState w14:val="2612" w14:font="MS Gothic"/>
              <w14:uncheckedState w14:val="2610" w14:font="MS Gothic"/>
            </w14:checkbox>
          </w:sdtPr>
          <w:sdtEndPr/>
          <w:sdtContent>
            <w:tc>
              <w:tcPr>
                <w:tcW w:w="567" w:type="dxa"/>
              </w:tcPr>
              <w:p w14:paraId="2803330E" w14:textId="169EBC48"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26390664"/>
            <w14:checkbox>
              <w14:checked w14:val="0"/>
              <w14:checkedState w14:val="2612" w14:font="MS Gothic"/>
              <w14:uncheckedState w14:val="2610" w14:font="MS Gothic"/>
            </w14:checkbox>
          </w:sdtPr>
          <w:sdtEndPr/>
          <w:sdtContent>
            <w:tc>
              <w:tcPr>
                <w:tcW w:w="537" w:type="dxa"/>
              </w:tcPr>
              <w:p w14:paraId="1DCA5F41" w14:textId="4864DAF3"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14763537"/>
            <w14:checkbox>
              <w14:checked w14:val="0"/>
              <w14:checkedState w14:val="2612" w14:font="MS Gothic"/>
              <w14:uncheckedState w14:val="2610" w14:font="MS Gothic"/>
            </w14:checkbox>
          </w:sdtPr>
          <w:sdtEndPr/>
          <w:sdtContent>
            <w:tc>
              <w:tcPr>
                <w:tcW w:w="880" w:type="dxa"/>
              </w:tcPr>
              <w:p w14:paraId="51799133" w14:textId="1B89CDCA" w:rsidR="00C5638D" w:rsidRDefault="00052EB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82945" w14:paraId="2A433D1D"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E9E3" w14:textId="77777777" w:rsidR="00182945" w:rsidRPr="00A5265F" w:rsidRDefault="00182945" w:rsidP="00A5265F"/>
        </w:tc>
        <w:tc>
          <w:tcPr>
            <w:tcW w:w="5245" w:type="dxa"/>
          </w:tcPr>
          <w:p w14:paraId="2FDDDA55" w14:textId="77777777" w:rsidR="00182945" w:rsidRPr="00F43E5C" w:rsidRDefault="00182945" w:rsidP="009F61CA">
            <w:pPr>
              <w:cnfStyle w:val="000000100000" w:firstRow="0" w:lastRow="0" w:firstColumn="0" w:lastColumn="0" w:oddVBand="0" w:evenVBand="0" w:oddHBand="1" w:evenHBand="0" w:firstRowFirstColumn="0" w:firstRowLastColumn="0" w:lastRowFirstColumn="0" w:lastRowLastColumn="0"/>
              <w:rPr>
                <w:color w:val="auto"/>
              </w:rPr>
            </w:pPr>
            <w:r w:rsidRPr="00F43E5C">
              <w:rPr>
                <w:color w:val="auto"/>
              </w:rPr>
              <w:t xml:space="preserve">Naturlige flomveier skal ivaretas </w:t>
            </w:r>
          </w:p>
          <w:p w14:paraId="2C3789C0" w14:textId="686CC566" w:rsidR="00182945" w:rsidRPr="009F61CA" w:rsidRDefault="00182945" w:rsidP="009F61CA">
            <w:pPr>
              <w:cnfStyle w:val="000000100000" w:firstRow="0" w:lastRow="0" w:firstColumn="0" w:lastColumn="0" w:oddVBand="0" w:evenVBand="0" w:oddHBand="1" w:evenHBand="0" w:firstRowFirstColumn="0" w:firstRowLastColumn="0" w:lastRowFirstColumn="0" w:lastRowLastColumn="0"/>
            </w:pPr>
          </w:p>
        </w:tc>
        <w:sdt>
          <w:sdtPr>
            <w:id w:val="505024016"/>
            <w14:checkbox>
              <w14:checked w14:val="0"/>
              <w14:checkedState w14:val="2612" w14:font="MS Gothic"/>
              <w14:uncheckedState w14:val="2610" w14:font="MS Gothic"/>
            </w14:checkbox>
          </w:sdtPr>
          <w:sdtEndPr/>
          <w:sdtContent>
            <w:tc>
              <w:tcPr>
                <w:tcW w:w="567" w:type="dxa"/>
              </w:tcPr>
              <w:p w14:paraId="69AC4DE2" w14:textId="6201894A" w:rsidR="00182945" w:rsidRDefault="00F43E5C"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25005464"/>
            <w14:checkbox>
              <w14:checked w14:val="0"/>
              <w14:checkedState w14:val="2612" w14:font="MS Gothic"/>
              <w14:uncheckedState w14:val="2610" w14:font="MS Gothic"/>
            </w14:checkbox>
          </w:sdtPr>
          <w:sdtEndPr/>
          <w:sdtContent>
            <w:tc>
              <w:tcPr>
                <w:tcW w:w="537" w:type="dxa"/>
              </w:tcPr>
              <w:p w14:paraId="1234CDB7" w14:textId="79D84FC3" w:rsidR="00182945" w:rsidRDefault="00F43E5C"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72037320"/>
            <w14:checkbox>
              <w14:checked w14:val="0"/>
              <w14:checkedState w14:val="2612" w14:font="MS Gothic"/>
              <w14:uncheckedState w14:val="2610" w14:font="MS Gothic"/>
            </w14:checkbox>
          </w:sdtPr>
          <w:sdtEndPr/>
          <w:sdtContent>
            <w:tc>
              <w:tcPr>
                <w:tcW w:w="880" w:type="dxa"/>
              </w:tcPr>
              <w:p w14:paraId="0EC4AD91" w14:textId="0C1CE8A8" w:rsidR="00182945" w:rsidRDefault="00F43E5C"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74E8E" w14:paraId="5C2C3B23" w14:textId="6591A4D8" w:rsidTr="7E6D8513">
        <w:tc>
          <w:tcPr>
            <w:cnfStyle w:val="001000000000" w:firstRow="0" w:lastRow="0" w:firstColumn="1" w:lastColumn="0" w:oddVBand="0" w:evenVBand="0" w:oddHBand="0" w:evenHBand="0" w:firstRowFirstColumn="0" w:firstRowLastColumn="0" w:lastRowFirstColumn="0" w:lastRowLastColumn="0"/>
            <w:tcW w:w="1843" w:type="dxa"/>
          </w:tcPr>
          <w:p w14:paraId="14820380" w14:textId="6881BA7A" w:rsidR="00C5638D" w:rsidRPr="00A5265F" w:rsidRDefault="00C5638D" w:rsidP="00A5265F">
            <w:pPr>
              <w:jc w:val="left"/>
              <w:rPr>
                <w:i w:val="0"/>
                <w:iCs w:val="0"/>
                <w:color w:val="auto"/>
              </w:rPr>
            </w:pPr>
          </w:p>
        </w:tc>
        <w:tc>
          <w:tcPr>
            <w:tcW w:w="5245" w:type="dxa"/>
          </w:tcPr>
          <w:p w14:paraId="5ACCFFDE" w14:textId="73FB4474" w:rsidR="00C5638D" w:rsidRDefault="00C5638D" w:rsidP="006F44B6">
            <w:pPr>
              <w:cnfStyle w:val="000000000000" w:firstRow="0" w:lastRow="0" w:firstColumn="0" w:lastColumn="0" w:oddVBand="0" w:evenVBand="0" w:oddHBand="0" w:evenHBand="0" w:firstRowFirstColumn="0" w:firstRowLastColumn="0" w:lastRowFirstColumn="0" w:lastRowLastColumn="0"/>
            </w:pPr>
            <w:r w:rsidRPr="00751929">
              <w:rPr>
                <w:color w:val="auto"/>
              </w:rPr>
              <w:t>Eksisterende vegetasjon skal vurderes ivaretatt som en naturlig sikring mot skred, erosjon og ras.</w:t>
            </w:r>
            <w:r>
              <w:br/>
            </w:r>
          </w:p>
        </w:tc>
        <w:sdt>
          <w:sdtPr>
            <w:id w:val="-801230639"/>
            <w14:checkbox>
              <w14:checked w14:val="0"/>
              <w14:checkedState w14:val="2612" w14:font="MS Gothic"/>
              <w14:uncheckedState w14:val="2610" w14:font="MS Gothic"/>
            </w14:checkbox>
          </w:sdtPr>
          <w:sdtEndPr/>
          <w:sdtContent>
            <w:tc>
              <w:tcPr>
                <w:tcW w:w="567" w:type="dxa"/>
              </w:tcPr>
              <w:p w14:paraId="0580D499" w14:textId="024CFDCA"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01435406"/>
            <w14:checkbox>
              <w14:checked w14:val="0"/>
              <w14:checkedState w14:val="2612" w14:font="MS Gothic"/>
              <w14:uncheckedState w14:val="2610" w14:font="MS Gothic"/>
            </w14:checkbox>
          </w:sdtPr>
          <w:sdtEndPr/>
          <w:sdtContent>
            <w:tc>
              <w:tcPr>
                <w:tcW w:w="537" w:type="dxa"/>
              </w:tcPr>
              <w:p w14:paraId="3A68A91B" w14:textId="1968113D"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89262241"/>
            <w14:checkbox>
              <w14:checked w14:val="0"/>
              <w14:checkedState w14:val="2612" w14:font="MS Gothic"/>
              <w14:uncheckedState w14:val="2610" w14:font="MS Gothic"/>
            </w14:checkbox>
          </w:sdtPr>
          <w:sdtEndPr/>
          <w:sdtContent>
            <w:tc>
              <w:tcPr>
                <w:tcW w:w="880" w:type="dxa"/>
              </w:tcPr>
              <w:p w14:paraId="1F6DDD9E" w14:textId="1282D3C5" w:rsidR="00C5638D" w:rsidRDefault="00052EB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803EA" w14:paraId="48A55CDC"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838B281" w14:textId="77777777" w:rsidR="00D803EA" w:rsidRPr="009B07E4" w:rsidRDefault="00D803EA" w:rsidP="00A5265F">
            <w:pPr>
              <w:rPr>
                <w:i w:val="0"/>
                <w:iCs w:val="0"/>
                <w:color w:val="auto"/>
              </w:rPr>
            </w:pPr>
          </w:p>
        </w:tc>
        <w:tc>
          <w:tcPr>
            <w:tcW w:w="5245" w:type="dxa"/>
          </w:tcPr>
          <w:p w14:paraId="6BB7A13F" w14:textId="77777777" w:rsidR="00D803EA" w:rsidRPr="009B07E4" w:rsidRDefault="00C8465F" w:rsidP="006F44B6">
            <w:pPr>
              <w:cnfStyle w:val="000000100000" w:firstRow="0" w:lastRow="0" w:firstColumn="0" w:lastColumn="0" w:oddVBand="0" w:evenVBand="0" w:oddHBand="1" w:evenHBand="0" w:firstRowFirstColumn="0" w:firstRowLastColumn="0" w:lastRowFirstColumn="0" w:lastRowLastColumn="0"/>
              <w:rPr>
                <w:color w:val="auto"/>
              </w:rPr>
            </w:pPr>
            <w:r w:rsidRPr="009B07E4">
              <w:rPr>
                <w:color w:val="auto"/>
              </w:rPr>
              <w:t>Risiko for ras, erosjon og skred skal være vurdert og tilstrekkelig dokumentert</w:t>
            </w:r>
            <w:r w:rsidR="009B07E4" w:rsidRPr="009B07E4">
              <w:rPr>
                <w:color w:val="auto"/>
              </w:rPr>
              <w:t xml:space="preserve">. Ved potensiell fare skal det gjøres geotekniske undersøkelser. </w:t>
            </w:r>
          </w:p>
          <w:p w14:paraId="7224DF71" w14:textId="0975151D" w:rsidR="009B07E4" w:rsidRPr="009B07E4" w:rsidRDefault="009B07E4" w:rsidP="006F44B6">
            <w:pPr>
              <w:cnfStyle w:val="000000100000" w:firstRow="0" w:lastRow="0" w:firstColumn="0" w:lastColumn="0" w:oddVBand="0" w:evenVBand="0" w:oddHBand="1" w:evenHBand="0" w:firstRowFirstColumn="0" w:firstRowLastColumn="0" w:lastRowFirstColumn="0" w:lastRowLastColumn="0"/>
              <w:rPr>
                <w:color w:val="auto"/>
              </w:rPr>
            </w:pPr>
          </w:p>
        </w:tc>
        <w:sdt>
          <w:sdtPr>
            <w:id w:val="1329102547"/>
            <w14:checkbox>
              <w14:checked w14:val="0"/>
              <w14:checkedState w14:val="2612" w14:font="MS Gothic"/>
              <w14:uncheckedState w14:val="2610" w14:font="MS Gothic"/>
            </w14:checkbox>
          </w:sdtPr>
          <w:sdtEndPr/>
          <w:sdtContent>
            <w:tc>
              <w:tcPr>
                <w:tcW w:w="567" w:type="dxa"/>
              </w:tcPr>
              <w:p w14:paraId="0B9CF76D" w14:textId="5F5B0690" w:rsidR="00D803EA" w:rsidRDefault="009B07E4"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1337088"/>
            <w14:checkbox>
              <w14:checked w14:val="0"/>
              <w14:checkedState w14:val="2612" w14:font="MS Gothic"/>
              <w14:uncheckedState w14:val="2610" w14:font="MS Gothic"/>
            </w14:checkbox>
          </w:sdtPr>
          <w:sdtEndPr/>
          <w:sdtContent>
            <w:tc>
              <w:tcPr>
                <w:tcW w:w="537" w:type="dxa"/>
              </w:tcPr>
              <w:p w14:paraId="1FCCD05D" w14:textId="1BEA16E7" w:rsidR="00D803EA" w:rsidRDefault="009B07E4"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04886053"/>
            <w14:checkbox>
              <w14:checked w14:val="0"/>
              <w14:checkedState w14:val="2612" w14:font="MS Gothic"/>
              <w14:uncheckedState w14:val="2610" w14:font="MS Gothic"/>
            </w14:checkbox>
          </w:sdtPr>
          <w:sdtEndPr/>
          <w:sdtContent>
            <w:tc>
              <w:tcPr>
                <w:tcW w:w="880" w:type="dxa"/>
              </w:tcPr>
              <w:p w14:paraId="0F62495E" w14:textId="6254C7CA" w:rsidR="00D803EA" w:rsidRDefault="009B07E4"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377AE" w14:paraId="24F90153" w14:textId="4DE94FFB" w:rsidTr="7E6D8513">
        <w:tc>
          <w:tcPr>
            <w:cnfStyle w:val="001000000000" w:firstRow="0" w:lastRow="0" w:firstColumn="1" w:lastColumn="0" w:oddVBand="0" w:evenVBand="0" w:oddHBand="0" w:evenHBand="0" w:firstRowFirstColumn="0" w:firstRowLastColumn="0" w:lastRowFirstColumn="0" w:lastRowLastColumn="0"/>
            <w:tcW w:w="1843" w:type="dxa"/>
          </w:tcPr>
          <w:p w14:paraId="1152DF0E" w14:textId="5BDD98B3" w:rsidR="00C5638D" w:rsidRPr="00A5265F" w:rsidRDefault="00C5638D" w:rsidP="00A5265F">
            <w:pPr>
              <w:jc w:val="left"/>
              <w:rPr>
                <w:i w:val="0"/>
                <w:iCs w:val="0"/>
                <w:color w:val="auto"/>
              </w:rPr>
            </w:pPr>
            <w:r w:rsidRPr="00A5265F">
              <w:rPr>
                <w:i w:val="0"/>
                <w:iCs w:val="0"/>
                <w:color w:val="auto"/>
              </w:rPr>
              <w:lastRenderedPageBreak/>
              <w:t>§1</w:t>
            </w:r>
            <w:r w:rsidR="00820B60">
              <w:rPr>
                <w:i w:val="0"/>
                <w:iCs w:val="0"/>
                <w:color w:val="auto"/>
              </w:rPr>
              <w:t>5</w:t>
            </w:r>
            <w:r w:rsidRPr="00A5265F">
              <w:rPr>
                <w:i w:val="0"/>
                <w:iCs w:val="0"/>
                <w:color w:val="auto"/>
              </w:rPr>
              <w:t xml:space="preserve"> – </w:t>
            </w:r>
            <w:r w:rsidRPr="00A5265F">
              <w:rPr>
                <w:i w:val="0"/>
                <w:iCs w:val="0"/>
                <w:color w:val="auto"/>
                <w:sz w:val="22"/>
                <w:szCs w:val="18"/>
              </w:rPr>
              <w:t>Transport og trafikk</w:t>
            </w:r>
          </w:p>
        </w:tc>
        <w:tc>
          <w:tcPr>
            <w:tcW w:w="5245" w:type="dxa"/>
          </w:tcPr>
          <w:p w14:paraId="022712D6" w14:textId="6B89D1EB" w:rsidR="00C5638D" w:rsidRPr="00751929" w:rsidRDefault="00C5638D" w:rsidP="00751929">
            <w:pPr>
              <w:cnfStyle w:val="000000000000" w:firstRow="0" w:lastRow="0" w:firstColumn="0" w:lastColumn="0" w:oddVBand="0" w:evenVBand="0" w:oddHBand="0" w:evenHBand="0" w:firstRowFirstColumn="0" w:firstRowLastColumn="0" w:lastRowFirstColumn="0" w:lastRowLastColumn="0"/>
              <w:rPr>
                <w:color w:val="auto"/>
              </w:rPr>
            </w:pPr>
            <w:r w:rsidRPr="00751929">
              <w:rPr>
                <w:color w:val="auto"/>
              </w:rPr>
              <w:t>Reguleringsforslag som inneholder tiltak som kan</w:t>
            </w:r>
            <w:r>
              <w:rPr>
                <w:color w:val="auto"/>
              </w:rPr>
              <w:t xml:space="preserve"> </w:t>
            </w:r>
            <w:r w:rsidRPr="00751929">
              <w:rPr>
                <w:color w:val="auto"/>
              </w:rPr>
              <w:t>medføre økning i biltrafikk skal suppleres med en</w:t>
            </w:r>
            <w:r>
              <w:rPr>
                <w:color w:val="auto"/>
              </w:rPr>
              <w:t xml:space="preserve"> </w:t>
            </w:r>
            <w:r w:rsidRPr="00751929">
              <w:rPr>
                <w:color w:val="auto"/>
              </w:rPr>
              <w:t>trafikkprognose og en vurdering av kapasitet og</w:t>
            </w:r>
            <w:r>
              <w:rPr>
                <w:color w:val="auto"/>
              </w:rPr>
              <w:t xml:space="preserve"> </w:t>
            </w:r>
            <w:r w:rsidRPr="00751929">
              <w:rPr>
                <w:color w:val="auto"/>
              </w:rPr>
              <w:t>trafikksikkerhet for atkomsten til tiltaket</w:t>
            </w:r>
          </w:p>
          <w:p w14:paraId="3343D27C" w14:textId="77777777" w:rsidR="00C5638D" w:rsidRDefault="00C5638D" w:rsidP="006F44B6">
            <w:pPr>
              <w:cnfStyle w:val="000000000000" w:firstRow="0" w:lastRow="0" w:firstColumn="0" w:lastColumn="0" w:oddVBand="0" w:evenVBand="0" w:oddHBand="0" w:evenHBand="0" w:firstRowFirstColumn="0" w:firstRowLastColumn="0" w:lastRowFirstColumn="0" w:lastRowLastColumn="0"/>
            </w:pPr>
          </w:p>
        </w:tc>
        <w:sdt>
          <w:sdtPr>
            <w:id w:val="1086276156"/>
            <w14:checkbox>
              <w14:checked w14:val="0"/>
              <w14:checkedState w14:val="2612" w14:font="MS Gothic"/>
              <w14:uncheckedState w14:val="2610" w14:font="MS Gothic"/>
            </w14:checkbox>
          </w:sdtPr>
          <w:sdtEndPr/>
          <w:sdtContent>
            <w:tc>
              <w:tcPr>
                <w:tcW w:w="567" w:type="dxa"/>
              </w:tcPr>
              <w:p w14:paraId="4BEEB3F1" w14:textId="2CBEDE7E"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92063256"/>
            <w14:checkbox>
              <w14:checked w14:val="0"/>
              <w14:checkedState w14:val="2612" w14:font="MS Gothic"/>
              <w14:uncheckedState w14:val="2610" w14:font="MS Gothic"/>
            </w14:checkbox>
          </w:sdtPr>
          <w:sdtEndPr/>
          <w:sdtContent>
            <w:tc>
              <w:tcPr>
                <w:tcW w:w="537" w:type="dxa"/>
              </w:tcPr>
              <w:p w14:paraId="1F79F6AD" w14:textId="1A82E25C" w:rsidR="00C5638D" w:rsidRDefault="00C5638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09215267"/>
            <w14:checkbox>
              <w14:checked w14:val="0"/>
              <w14:checkedState w14:val="2612" w14:font="MS Gothic"/>
              <w14:uncheckedState w14:val="2610" w14:font="MS Gothic"/>
            </w14:checkbox>
          </w:sdtPr>
          <w:sdtEndPr/>
          <w:sdtContent>
            <w:tc>
              <w:tcPr>
                <w:tcW w:w="880" w:type="dxa"/>
              </w:tcPr>
              <w:p w14:paraId="0AAE3A6F" w14:textId="43AAA9E7" w:rsidR="00C5638D" w:rsidRDefault="00052EB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74E8E" w14:paraId="5A31B8CF"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457904A" w14:textId="2AFB4684" w:rsidR="007D1899" w:rsidRPr="00466ED1" w:rsidRDefault="00466ED1" w:rsidP="00896CFF">
            <w:pPr>
              <w:jc w:val="left"/>
              <w:rPr>
                <w:i w:val="0"/>
                <w:iCs w:val="0"/>
              </w:rPr>
            </w:pPr>
            <w:r w:rsidRPr="00466ED1">
              <w:rPr>
                <w:i w:val="0"/>
                <w:iCs w:val="0"/>
                <w:color w:val="auto"/>
              </w:rPr>
              <w:t>§1</w:t>
            </w:r>
            <w:r w:rsidR="008B0FFD">
              <w:rPr>
                <w:i w:val="0"/>
                <w:iCs w:val="0"/>
                <w:color w:val="auto"/>
              </w:rPr>
              <w:t>6</w:t>
            </w:r>
            <w:r w:rsidRPr="00466ED1">
              <w:rPr>
                <w:i w:val="0"/>
                <w:iCs w:val="0"/>
                <w:color w:val="auto"/>
              </w:rPr>
              <w:t xml:space="preserve"> </w:t>
            </w:r>
            <w:r w:rsidR="00431390">
              <w:rPr>
                <w:i w:val="0"/>
                <w:iCs w:val="0"/>
                <w:color w:val="auto"/>
              </w:rPr>
              <w:t>–</w:t>
            </w:r>
            <w:r w:rsidRPr="00466ED1">
              <w:rPr>
                <w:i w:val="0"/>
                <w:iCs w:val="0"/>
                <w:color w:val="auto"/>
              </w:rPr>
              <w:t xml:space="preserve"> </w:t>
            </w:r>
            <w:r w:rsidRPr="00466ED1">
              <w:rPr>
                <w:i w:val="0"/>
                <w:iCs w:val="0"/>
                <w:color w:val="auto"/>
                <w:sz w:val="22"/>
                <w:szCs w:val="18"/>
              </w:rPr>
              <w:t>Masseforvaltning</w:t>
            </w:r>
          </w:p>
        </w:tc>
        <w:tc>
          <w:tcPr>
            <w:tcW w:w="5245" w:type="dxa"/>
          </w:tcPr>
          <w:p w14:paraId="71B8D5F1" w14:textId="75B1AB7F" w:rsidR="00466ED1" w:rsidRPr="00601CDB" w:rsidRDefault="00FA3607" w:rsidP="00751929">
            <w:pPr>
              <w:cnfStyle w:val="000000100000" w:firstRow="0" w:lastRow="0" w:firstColumn="0" w:lastColumn="0" w:oddVBand="0" w:evenVBand="0" w:oddHBand="1" w:evenHBand="0" w:firstRowFirstColumn="0" w:firstRowLastColumn="0" w:lastRowFirstColumn="0" w:lastRowLastColumn="0"/>
              <w:rPr>
                <w:color w:val="auto"/>
              </w:rPr>
            </w:pPr>
            <w:r w:rsidRPr="00601CDB">
              <w:rPr>
                <w:color w:val="auto"/>
              </w:rPr>
              <w:t>Ved utbygging i områder avsatt til sentrumsformål, i nærings- og industribygg, bygg for tjenesteyting, samt i boligområder med over 20 boenheter skal plassering av mellomlagre og midlertidige anlegg dokumenteres i reguleringsplanforslaget, med en vurdering av negative konsekvenser for naturmiljøet, støy og lokal luftforurensning (svevestøv mv).</w:t>
            </w:r>
          </w:p>
          <w:p w14:paraId="5E474BA9" w14:textId="49A24834" w:rsidR="00466ED1" w:rsidRPr="00601CDB" w:rsidRDefault="00466ED1" w:rsidP="00751929">
            <w:pPr>
              <w:cnfStyle w:val="000000100000" w:firstRow="0" w:lastRow="0" w:firstColumn="0" w:lastColumn="0" w:oddVBand="0" w:evenVBand="0" w:oddHBand="1" w:evenHBand="0" w:firstRowFirstColumn="0" w:firstRowLastColumn="0" w:lastRowFirstColumn="0" w:lastRowLastColumn="0"/>
              <w:rPr>
                <w:color w:val="auto"/>
              </w:rPr>
            </w:pPr>
          </w:p>
        </w:tc>
        <w:sdt>
          <w:sdtPr>
            <w:id w:val="1002325131"/>
            <w14:checkbox>
              <w14:checked w14:val="0"/>
              <w14:checkedState w14:val="2612" w14:font="MS Gothic"/>
              <w14:uncheckedState w14:val="2610" w14:font="MS Gothic"/>
            </w14:checkbox>
          </w:sdtPr>
          <w:sdtEndPr/>
          <w:sdtContent>
            <w:tc>
              <w:tcPr>
                <w:tcW w:w="567" w:type="dxa"/>
              </w:tcPr>
              <w:p w14:paraId="702E7812" w14:textId="774C937E" w:rsidR="007D1899" w:rsidRDefault="00601CDB"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7708477"/>
            <w14:checkbox>
              <w14:checked w14:val="0"/>
              <w14:checkedState w14:val="2612" w14:font="MS Gothic"/>
              <w14:uncheckedState w14:val="2610" w14:font="MS Gothic"/>
            </w14:checkbox>
          </w:sdtPr>
          <w:sdtEndPr/>
          <w:sdtContent>
            <w:tc>
              <w:tcPr>
                <w:tcW w:w="537" w:type="dxa"/>
              </w:tcPr>
              <w:p w14:paraId="41C13709" w14:textId="0A1F9A2D" w:rsidR="007D1899" w:rsidRDefault="00601CDB"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44172802"/>
            <w14:checkbox>
              <w14:checked w14:val="0"/>
              <w14:checkedState w14:val="2612" w14:font="MS Gothic"/>
              <w14:uncheckedState w14:val="2610" w14:font="MS Gothic"/>
            </w14:checkbox>
          </w:sdtPr>
          <w:sdtEndPr/>
          <w:sdtContent>
            <w:tc>
              <w:tcPr>
                <w:tcW w:w="880" w:type="dxa"/>
              </w:tcPr>
              <w:p w14:paraId="2C692EB6" w14:textId="47B9C516" w:rsidR="007D1899" w:rsidRDefault="00601CDB"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377AE" w14:paraId="591ADAFB"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7C723278" w14:textId="77777777" w:rsidR="00FA3607" w:rsidRPr="00466ED1" w:rsidRDefault="00FA3607" w:rsidP="00896CFF">
            <w:pPr>
              <w:rPr>
                <w:i w:val="0"/>
                <w:iCs w:val="0"/>
              </w:rPr>
            </w:pPr>
          </w:p>
        </w:tc>
        <w:tc>
          <w:tcPr>
            <w:tcW w:w="5245" w:type="dxa"/>
          </w:tcPr>
          <w:p w14:paraId="0304FDCA" w14:textId="77777777" w:rsidR="00FA3607" w:rsidRPr="00601CDB" w:rsidRDefault="00601CDB" w:rsidP="00751929">
            <w:pPr>
              <w:cnfStyle w:val="000000000000" w:firstRow="0" w:lastRow="0" w:firstColumn="0" w:lastColumn="0" w:oddVBand="0" w:evenVBand="0" w:oddHBand="0" w:evenHBand="0" w:firstRowFirstColumn="0" w:firstRowLastColumn="0" w:lastRowFirstColumn="0" w:lastRowLastColumn="0"/>
              <w:rPr>
                <w:color w:val="auto"/>
              </w:rPr>
            </w:pPr>
            <w:r w:rsidRPr="00601CDB">
              <w:rPr>
                <w:color w:val="auto"/>
              </w:rPr>
              <w:t>For mindre reguleringsplaner og tiltak, skal etablering av midlertidig anlegg og mellomlagring for bearbeiding av masser dokumenteres ved byggesøknad. For større reguleringsplaner skal dette dokumenteres ved innsendelse av komplett planforslag.</w:t>
            </w:r>
          </w:p>
          <w:p w14:paraId="440718E9" w14:textId="7D56B905" w:rsidR="00601CDB" w:rsidRPr="00601CDB" w:rsidRDefault="00601CDB" w:rsidP="00751929">
            <w:pPr>
              <w:cnfStyle w:val="000000000000" w:firstRow="0" w:lastRow="0" w:firstColumn="0" w:lastColumn="0" w:oddVBand="0" w:evenVBand="0" w:oddHBand="0" w:evenHBand="0" w:firstRowFirstColumn="0" w:firstRowLastColumn="0" w:lastRowFirstColumn="0" w:lastRowLastColumn="0"/>
              <w:rPr>
                <w:color w:val="auto"/>
              </w:rPr>
            </w:pPr>
          </w:p>
        </w:tc>
        <w:sdt>
          <w:sdtPr>
            <w:id w:val="-1876145629"/>
            <w14:checkbox>
              <w14:checked w14:val="0"/>
              <w14:checkedState w14:val="2612" w14:font="MS Gothic"/>
              <w14:uncheckedState w14:val="2610" w14:font="MS Gothic"/>
            </w14:checkbox>
          </w:sdtPr>
          <w:sdtEndPr/>
          <w:sdtContent>
            <w:tc>
              <w:tcPr>
                <w:tcW w:w="567" w:type="dxa"/>
              </w:tcPr>
              <w:p w14:paraId="5F536B19" w14:textId="3146B307" w:rsidR="00FA3607" w:rsidRDefault="00601CDB"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08029841"/>
            <w14:checkbox>
              <w14:checked w14:val="0"/>
              <w14:checkedState w14:val="2612" w14:font="MS Gothic"/>
              <w14:uncheckedState w14:val="2610" w14:font="MS Gothic"/>
            </w14:checkbox>
          </w:sdtPr>
          <w:sdtEndPr/>
          <w:sdtContent>
            <w:tc>
              <w:tcPr>
                <w:tcW w:w="537" w:type="dxa"/>
              </w:tcPr>
              <w:p w14:paraId="1E4090BA" w14:textId="0DE5779F" w:rsidR="00FA3607" w:rsidRDefault="00601CDB"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61111367"/>
            <w14:checkbox>
              <w14:checked w14:val="0"/>
              <w14:checkedState w14:val="2612" w14:font="MS Gothic"/>
              <w14:uncheckedState w14:val="2610" w14:font="MS Gothic"/>
            </w14:checkbox>
          </w:sdtPr>
          <w:sdtEndPr/>
          <w:sdtContent>
            <w:tc>
              <w:tcPr>
                <w:tcW w:w="880" w:type="dxa"/>
              </w:tcPr>
              <w:p w14:paraId="2DFCDF9A" w14:textId="1DCBAE5E" w:rsidR="00FA3607" w:rsidRDefault="00601CDB"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74E8E" w14:paraId="1E64FF09" w14:textId="59A35A1F"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9F8E28F" w14:textId="48706748" w:rsidR="00C5638D" w:rsidRPr="00F511F2" w:rsidRDefault="00C5638D" w:rsidP="00F511F2">
            <w:pPr>
              <w:jc w:val="left"/>
              <w:rPr>
                <w:i w:val="0"/>
                <w:iCs w:val="0"/>
              </w:rPr>
            </w:pPr>
            <w:r w:rsidRPr="00F511F2">
              <w:rPr>
                <w:i w:val="0"/>
                <w:iCs w:val="0"/>
                <w:color w:val="auto"/>
              </w:rPr>
              <w:t>§1</w:t>
            </w:r>
            <w:r w:rsidR="004923D8">
              <w:rPr>
                <w:i w:val="0"/>
                <w:iCs w:val="0"/>
                <w:color w:val="auto"/>
              </w:rPr>
              <w:t>7</w:t>
            </w:r>
            <w:r w:rsidRPr="00F511F2">
              <w:rPr>
                <w:i w:val="0"/>
                <w:iCs w:val="0"/>
                <w:color w:val="auto"/>
              </w:rPr>
              <w:t xml:space="preserve"> – </w:t>
            </w:r>
            <w:r w:rsidRPr="00F511F2">
              <w:rPr>
                <w:i w:val="0"/>
                <w:iCs w:val="0"/>
                <w:color w:val="auto"/>
                <w:sz w:val="22"/>
                <w:szCs w:val="18"/>
              </w:rPr>
              <w:t>Areal for handel</w:t>
            </w:r>
          </w:p>
        </w:tc>
        <w:tc>
          <w:tcPr>
            <w:tcW w:w="5245" w:type="dxa"/>
          </w:tcPr>
          <w:p w14:paraId="790E02D2" w14:textId="77A4706D" w:rsidR="00C5638D" w:rsidRPr="000C4917" w:rsidRDefault="00C5638D" w:rsidP="0095419C">
            <w:pPr>
              <w:cnfStyle w:val="000000100000" w:firstRow="0" w:lastRow="0" w:firstColumn="0" w:lastColumn="0" w:oddVBand="0" w:evenVBand="0" w:oddHBand="1" w:evenHBand="0" w:firstRowFirstColumn="0" w:firstRowLastColumn="0" w:lastRowFirstColumn="0" w:lastRowLastColumn="0"/>
              <w:rPr>
                <w:color w:val="auto"/>
              </w:rPr>
            </w:pPr>
            <w:r w:rsidRPr="000C4917">
              <w:rPr>
                <w:color w:val="auto"/>
              </w:rPr>
              <w:t xml:space="preserve">Reguleringsplanforslag som inneholder etablering eller utvidelse av handelsvirksomhet med en utnyttelse på mer enn </w:t>
            </w:r>
            <w:r w:rsidRPr="00374A9E">
              <w:rPr>
                <w:color w:val="auto"/>
              </w:rPr>
              <w:t>500 m2 BRA</w:t>
            </w:r>
            <w:r w:rsidRPr="000C4917">
              <w:rPr>
                <w:color w:val="auto"/>
              </w:rPr>
              <w:t>, skal suppleres med en utredning som:</w:t>
            </w:r>
          </w:p>
          <w:p w14:paraId="737475D5" w14:textId="1F8FED01" w:rsidR="00C5638D" w:rsidRPr="000C4917" w:rsidRDefault="00C5638D" w:rsidP="0095419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0C4917">
              <w:rPr>
                <w:color w:val="auto"/>
                <w:sz w:val="20"/>
                <w:szCs w:val="20"/>
              </w:rPr>
              <w:t>vurderer behovet for tiltaket ut fra dekningsgraden for handel, befolkningsgrunnlag og senterstruktur i området hvor etableringen eller utvidelsen skal skje</w:t>
            </w:r>
            <w:r>
              <w:rPr>
                <w:color w:val="auto"/>
                <w:sz w:val="20"/>
                <w:szCs w:val="20"/>
              </w:rPr>
              <w:t>.</w:t>
            </w:r>
            <w:r w:rsidRPr="000C4917">
              <w:rPr>
                <w:color w:val="auto"/>
                <w:sz w:val="20"/>
                <w:szCs w:val="20"/>
              </w:rPr>
              <w:t xml:space="preserve"> </w:t>
            </w:r>
          </w:p>
          <w:p w14:paraId="0D812BFC" w14:textId="3DF614A8" w:rsidR="00C5638D" w:rsidRPr="000C4917" w:rsidRDefault="00C5638D" w:rsidP="0095419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0C4917">
              <w:rPr>
                <w:color w:val="auto"/>
                <w:sz w:val="20"/>
                <w:szCs w:val="20"/>
              </w:rPr>
              <w:t>redegjør for tilgjengelighet med kollektivtransport og trafikksikker adkomst for fotgjengere og syklister</w:t>
            </w:r>
            <w:r>
              <w:rPr>
                <w:color w:val="auto"/>
                <w:sz w:val="20"/>
                <w:szCs w:val="20"/>
              </w:rPr>
              <w:t>.</w:t>
            </w:r>
          </w:p>
          <w:p w14:paraId="23970685" w14:textId="37910E8D" w:rsidR="00C5638D" w:rsidRPr="0095419C" w:rsidRDefault="00C5638D" w:rsidP="0095419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0C4917">
              <w:rPr>
                <w:color w:val="auto"/>
                <w:sz w:val="20"/>
                <w:szCs w:val="20"/>
              </w:rPr>
              <w:t>viser klimafotavtrykket for utbyggingen</w:t>
            </w:r>
            <w:r>
              <w:rPr>
                <w:color w:val="auto"/>
                <w:sz w:val="20"/>
                <w:szCs w:val="20"/>
              </w:rPr>
              <w:t>.</w:t>
            </w:r>
            <w:r>
              <w:rPr>
                <w:color w:val="auto"/>
                <w:sz w:val="20"/>
                <w:szCs w:val="20"/>
              </w:rPr>
              <w:br/>
            </w:r>
          </w:p>
          <w:p w14:paraId="2002CD00" w14:textId="77777777" w:rsidR="00C5638D" w:rsidRDefault="00C5638D" w:rsidP="0095419C">
            <w:pPr>
              <w:cnfStyle w:val="000000100000" w:firstRow="0" w:lastRow="0" w:firstColumn="0" w:lastColumn="0" w:oddVBand="0" w:evenVBand="0" w:oddHBand="1" w:evenHBand="0" w:firstRowFirstColumn="0" w:firstRowLastColumn="0" w:lastRowFirstColumn="0" w:lastRowLastColumn="0"/>
              <w:rPr>
                <w:color w:val="auto"/>
              </w:rPr>
            </w:pPr>
            <w:r w:rsidRPr="000C4917">
              <w:rPr>
                <w:color w:val="auto"/>
              </w:rPr>
              <w:t>Utredningen kan unnlates der alle punktene over er tilfredsstillende beskrevet i overordnet plan. Det må i slike tilfeller henvises til den spesifikke utredningen i overordnet plan.</w:t>
            </w:r>
          </w:p>
          <w:p w14:paraId="1C1853EE" w14:textId="42B4753F" w:rsidR="00C5638D" w:rsidRPr="000C4917" w:rsidRDefault="00C5638D" w:rsidP="0095419C">
            <w:pPr>
              <w:cnfStyle w:val="000000100000" w:firstRow="0" w:lastRow="0" w:firstColumn="0" w:lastColumn="0" w:oddVBand="0" w:evenVBand="0" w:oddHBand="1" w:evenHBand="0" w:firstRowFirstColumn="0" w:firstRowLastColumn="0" w:lastRowFirstColumn="0" w:lastRowLastColumn="0"/>
              <w:rPr>
                <w:color w:val="auto"/>
              </w:rPr>
            </w:pPr>
          </w:p>
        </w:tc>
        <w:sdt>
          <w:sdtPr>
            <w:id w:val="-223227805"/>
            <w14:checkbox>
              <w14:checked w14:val="0"/>
              <w14:checkedState w14:val="2612" w14:font="MS Gothic"/>
              <w14:uncheckedState w14:val="2610" w14:font="MS Gothic"/>
            </w14:checkbox>
          </w:sdtPr>
          <w:sdtEndPr/>
          <w:sdtContent>
            <w:tc>
              <w:tcPr>
                <w:tcW w:w="567" w:type="dxa"/>
              </w:tcPr>
              <w:p w14:paraId="6C588BFA" w14:textId="6A555753" w:rsidR="00C5638D"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91563219"/>
            <w14:checkbox>
              <w14:checked w14:val="0"/>
              <w14:checkedState w14:val="2612" w14:font="MS Gothic"/>
              <w14:uncheckedState w14:val="2610" w14:font="MS Gothic"/>
            </w14:checkbox>
          </w:sdtPr>
          <w:sdtEndPr/>
          <w:sdtContent>
            <w:tc>
              <w:tcPr>
                <w:tcW w:w="537" w:type="dxa"/>
              </w:tcPr>
              <w:p w14:paraId="1BFEF0B5" w14:textId="114ADE48" w:rsidR="00C5638D"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34708799"/>
            <w14:checkbox>
              <w14:checked w14:val="0"/>
              <w14:checkedState w14:val="2612" w14:font="MS Gothic"/>
              <w14:uncheckedState w14:val="2610" w14:font="MS Gothic"/>
            </w14:checkbox>
          </w:sdtPr>
          <w:sdtEndPr/>
          <w:sdtContent>
            <w:tc>
              <w:tcPr>
                <w:tcW w:w="880" w:type="dxa"/>
              </w:tcPr>
              <w:p w14:paraId="6AC54567" w14:textId="3669AEC5" w:rsidR="00C5638D"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377AE" w14:paraId="5FA2CCA6"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62CFA25E" w14:textId="773127BA" w:rsidR="00EC31A2" w:rsidRPr="001D223F" w:rsidRDefault="001D223F" w:rsidP="001D223F">
            <w:pPr>
              <w:jc w:val="left"/>
              <w:rPr>
                <w:i w:val="0"/>
                <w:iCs w:val="0"/>
              </w:rPr>
            </w:pPr>
            <w:r w:rsidRPr="001D223F">
              <w:rPr>
                <w:i w:val="0"/>
                <w:iCs w:val="0"/>
                <w:color w:val="auto"/>
              </w:rPr>
              <w:t>§1</w:t>
            </w:r>
            <w:r w:rsidR="00B06CFE">
              <w:rPr>
                <w:i w:val="0"/>
                <w:iCs w:val="0"/>
                <w:color w:val="auto"/>
              </w:rPr>
              <w:t>8</w:t>
            </w:r>
            <w:r w:rsidRPr="001D223F">
              <w:rPr>
                <w:i w:val="0"/>
                <w:iCs w:val="0"/>
                <w:color w:val="auto"/>
              </w:rPr>
              <w:t xml:space="preserve"> – </w:t>
            </w:r>
            <w:r w:rsidRPr="001D223F">
              <w:rPr>
                <w:i w:val="0"/>
                <w:iCs w:val="0"/>
                <w:color w:val="auto"/>
                <w:sz w:val="22"/>
                <w:szCs w:val="18"/>
              </w:rPr>
              <w:t>Klima og energihensyn</w:t>
            </w:r>
          </w:p>
        </w:tc>
        <w:tc>
          <w:tcPr>
            <w:tcW w:w="5245" w:type="dxa"/>
          </w:tcPr>
          <w:p w14:paraId="5A299225" w14:textId="77777777" w:rsidR="00EC31A2" w:rsidRPr="009E2D4D" w:rsidRDefault="00051E8C" w:rsidP="0095419C">
            <w:pPr>
              <w:cnfStyle w:val="000000000000" w:firstRow="0" w:lastRow="0" w:firstColumn="0" w:lastColumn="0" w:oddVBand="0" w:evenVBand="0" w:oddHBand="0" w:evenHBand="0" w:firstRowFirstColumn="0" w:firstRowLastColumn="0" w:lastRowFirstColumn="0" w:lastRowLastColumn="0"/>
              <w:rPr>
                <w:color w:val="auto"/>
              </w:rPr>
            </w:pPr>
            <w:r w:rsidRPr="009E2D4D">
              <w:rPr>
                <w:color w:val="auto"/>
              </w:rPr>
              <w:t>Ved utbygging i områder avsatt til sentrumsformål, i nærings- og industribygg, bygg for tjenesteyting, samt i boligområder med over 20 boenheter, skal det foreligge en plan for energitekniske energiløsninger for området basert på mulighetene for fornybare energikilder. Det skal også foreligge en vurdering for å oppnå redusert klimagassutslipp for hele planområdet inkludert bygninger, estimert persontrafikk, kollektivandel og utslipp gjennom byggeprosessen.</w:t>
            </w:r>
          </w:p>
          <w:p w14:paraId="5294CE55" w14:textId="110078DE" w:rsidR="00051E8C" w:rsidRPr="009E2D4D" w:rsidRDefault="00051E8C" w:rsidP="0095419C">
            <w:pPr>
              <w:cnfStyle w:val="000000000000" w:firstRow="0" w:lastRow="0" w:firstColumn="0" w:lastColumn="0" w:oddVBand="0" w:evenVBand="0" w:oddHBand="0" w:evenHBand="0" w:firstRowFirstColumn="0" w:firstRowLastColumn="0" w:lastRowFirstColumn="0" w:lastRowLastColumn="0"/>
              <w:rPr>
                <w:color w:val="auto"/>
              </w:rPr>
            </w:pPr>
          </w:p>
        </w:tc>
        <w:sdt>
          <w:sdtPr>
            <w:id w:val="7650156"/>
            <w14:checkbox>
              <w14:checked w14:val="0"/>
              <w14:checkedState w14:val="2612" w14:font="MS Gothic"/>
              <w14:uncheckedState w14:val="2610" w14:font="MS Gothic"/>
            </w14:checkbox>
          </w:sdtPr>
          <w:sdtEndPr/>
          <w:sdtContent>
            <w:tc>
              <w:tcPr>
                <w:tcW w:w="567" w:type="dxa"/>
              </w:tcPr>
              <w:p w14:paraId="31BC7915" w14:textId="39F83EBD" w:rsidR="00EC31A2" w:rsidRDefault="009E2D4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76846647"/>
            <w14:checkbox>
              <w14:checked w14:val="0"/>
              <w14:checkedState w14:val="2612" w14:font="MS Gothic"/>
              <w14:uncheckedState w14:val="2610" w14:font="MS Gothic"/>
            </w14:checkbox>
          </w:sdtPr>
          <w:sdtEndPr/>
          <w:sdtContent>
            <w:tc>
              <w:tcPr>
                <w:tcW w:w="537" w:type="dxa"/>
              </w:tcPr>
              <w:p w14:paraId="267DEB2E" w14:textId="4F3427FB" w:rsidR="00EC31A2" w:rsidRDefault="009E2D4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98709856"/>
            <w14:checkbox>
              <w14:checked w14:val="0"/>
              <w14:checkedState w14:val="2612" w14:font="MS Gothic"/>
              <w14:uncheckedState w14:val="2610" w14:font="MS Gothic"/>
            </w14:checkbox>
          </w:sdtPr>
          <w:sdtEndPr/>
          <w:sdtContent>
            <w:tc>
              <w:tcPr>
                <w:tcW w:w="880" w:type="dxa"/>
              </w:tcPr>
              <w:p w14:paraId="47B4014D" w14:textId="53C8CA42" w:rsidR="00EC31A2" w:rsidRDefault="009E2D4D"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74E8E" w14:paraId="7E249073"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67F68DB" w14:textId="77777777" w:rsidR="005F5E14" w:rsidRPr="001D223F" w:rsidRDefault="005F5E14" w:rsidP="001D223F">
            <w:pPr>
              <w:rPr>
                <w:i w:val="0"/>
                <w:iCs w:val="0"/>
              </w:rPr>
            </w:pPr>
          </w:p>
        </w:tc>
        <w:tc>
          <w:tcPr>
            <w:tcW w:w="5245" w:type="dxa"/>
          </w:tcPr>
          <w:p w14:paraId="645AC3A0" w14:textId="77777777" w:rsidR="005F5E14" w:rsidRPr="009E2D4D" w:rsidRDefault="005F5E14" w:rsidP="0095419C">
            <w:pPr>
              <w:cnfStyle w:val="000000100000" w:firstRow="0" w:lastRow="0" w:firstColumn="0" w:lastColumn="0" w:oddVBand="0" w:evenVBand="0" w:oddHBand="1" w:evenHBand="0" w:firstRowFirstColumn="0" w:firstRowLastColumn="0" w:lastRowFirstColumn="0" w:lastRowLastColumn="0"/>
              <w:rPr>
                <w:color w:val="auto"/>
              </w:rPr>
            </w:pPr>
            <w:r w:rsidRPr="009E2D4D">
              <w:rPr>
                <w:color w:val="auto"/>
              </w:rPr>
              <w:t>Ved regulering av all ny bebyggelse skal følgende forhold belyses i reguleringsplanforslag:</w:t>
            </w:r>
          </w:p>
          <w:p w14:paraId="2C6A92EA" w14:textId="77777777" w:rsidR="005F5E14" w:rsidRPr="009E2D4D" w:rsidRDefault="005F5E14" w:rsidP="005F5E1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auto"/>
              </w:rPr>
            </w:pPr>
            <w:r w:rsidRPr="009E2D4D">
              <w:rPr>
                <w:color w:val="auto"/>
              </w:rPr>
              <w:t>Valg av energiforsyning, med en vurdering av fornybare energikilder</w:t>
            </w:r>
          </w:p>
          <w:p w14:paraId="25EBA4D7" w14:textId="77777777" w:rsidR="005F5E14" w:rsidRPr="009E2D4D" w:rsidRDefault="009E2D4D" w:rsidP="005F5E1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auto"/>
              </w:rPr>
            </w:pPr>
            <w:r w:rsidRPr="009E2D4D">
              <w:rPr>
                <w:color w:val="auto"/>
              </w:rPr>
              <w:t xml:space="preserve">Valg av energibesparende løsninger i bygg Tilrettelegging for energieffektive løsninger </w:t>
            </w:r>
            <w:r w:rsidRPr="009E2D4D">
              <w:rPr>
                <w:color w:val="auto"/>
              </w:rPr>
              <w:lastRenderedPageBreak/>
              <w:t>(herunder plassering og utforming av bygningene)</w:t>
            </w:r>
          </w:p>
          <w:p w14:paraId="5016E277" w14:textId="77777777" w:rsidR="009E2D4D" w:rsidRPr="009E2D4D" w:rsidRDefault="009E2D4D" w:rsidP="005F5E1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auto"/>
              </w:rPr>
            </w:pPr>
            <w:r w:rsidRPr="009E2D4D">
              <w:rPr>
                <w:color w:val="auto"/>
              </w:rPr>
              <w:t>Tilrettelegging for gående og syklende</w:t>
            </w:r>
          </w:p>
          <w:p w14:paraId="69D213A8" w14:textId="77777777" w:rsidR="009E2D4D" w:rsidRPr="009E2D4D" w:rsidRDefault="009E2D4D" w:rsidP="005F5E1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auto"/>
              </w:rPr>
            </w:pPr>
            <w:r w:rsidRPr="009E2D4D">
              <w:rPr>
                <w:color w:val="auto"/>
              </w:rPr>
              <w:t>Kollektivtrafikkdekning</w:t>
            </w:r>
          </w:p>
          <w:p w14:paraId="70E68FB8" w14:textId="592B3661" w:rsidR="009E2D4D" w:rsidRPr="009E2D4D" w:rsidRDefault="009E2D4D" w:rsidP="009E2D4D">
            <w:pPr>
              <w:pStyle w:val="ListParagraph"/>
              <w:cnfStyle w:val="000000100000" w:firstRow="0" w:lastRow="0" w:firstColumn="0" w:lastColumn="0" w:oddVBand="0" w:evenVBand="0" w:oddHBand="1" w:evenHBand="0" w:firstRowFirstColumn="0" w:firstRowLastColumn="0" w:lastRowFirstColumn="0" w:lastRowLastColumn="0"/>
              <w:rPr>
                <w:color w:val="auto"/>
              </w:rPr>
            </w:pPr>
          </w:p>
        </w:tc>
        <w:sdt>
          <w:sdtPr>
            <w:id w:val="1070000998"/>
            <w14:checkbox>
              <w14:checked w14:val="0"/>
              <w14:checkedState w14:val="2612" w14:font="MS Gothic"/>
              <w14:uncheckedState w14:val="2610" w14:font="MS Gothic"/>
            </w14:checkbox>
          </w:sdtPr>
          <w:sdtEndPr/>
          <w:sdtContent>
            <w:tc>
              <w:tcPr>
                <w:tcW w:w="567" w:type="dxa"/>
              </w:tcPr>
              <w:p w14:paraId="582470D7" w14:textId="11401666" w:rsidR="005F5E14" w:rsidRDefault="009E2D4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32640805"/>
            <w14:checkbox>
              <w14:checked w14:val="0"/>
              <w14:checkedState w14:val="2612" w14:font="MS Gothic"/>
              <w14:uncheckedState w14:val="2610" w14:font="MS Gothic"/>
            </w14:checkbox>
          </w:sdtPr>
          <w:sdtEndPr/>
          <w:sdtContent>
            <w:tc>
              <w:tcPr>
                <w:tcW w:w="537" w:type="dxa"/>
              </w:tcPr>
              <w:p w14:paraId="0909D0A2" w14:textId="04014237" w:rsidR="005F5E14" w:rsidRDefault="009E2D4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02949724"/>
            <w14:checkbox>
              <w14:checked w14:val="0"/>
              <w14:checkedState w14:val="2612" w14:font="MS Gothic"/>
              <w14:uncheckedState w14:val="2610" w14:font="MS Gothic"/>
            </w14:checkbox>
          </w:sdtPr>
          <w:sdtEndPr/>
          <w:sdtContent>
            <w:tc>
              <w:tcPr>
                <w:tcW w:w="880" w:type="dxa"/>
              </w:tcPr>
              <w:p w14:paraId="5895993D" w14:textId="540C830C" w:rsidR="005F5E14" w:rsidRDefault="009E2D4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377AE" w14:paraId="35F5463D"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6144F7CE" w14:textId="77777777" w:rsidR="00120E87" w:rsidRPr="001D223F" w:rsidRDefault="00120E87" w:rsidP="001D223F">
            <w:pPr>
              <w:rPr>
                <w:i w:val="0"/>
                <w:iCs w:val="0"/>
              </w:rPr>
            </w:pPr>
          </w:p>
        </w:tc>
        <w:tc>
          <w:tcPr>
            <w:tcW w:w="5245" w:type="dxa"/>
          </w:tcPr>
          <w:p w14:paraId="533D0505" w14:textId="77777777" w:rsidR="00120E87" w:rsidRDefault="00120E87" w:rsidP="0095419C">
            <w:pPr>
              <w:cnfStyle w:val="000000000000" w:firstRow="0" w:lastRow="0" w:firstColumn="0" w:lastColumn="0" w:oddVBand="0" w:evenVBand="0" w:oddHBand="0" w:evenHBand="0" w:firstRowFirstColumn="0" w:firstRowLastColumn="0" w:lastRowFirstColumn="0" w:lastRowLastColumn="0"/>
              <w:rPr>
                <w:color w:val="auto"/>
              </w:rPr>
            </w:pPr>
            <w:r w:rsidRPr="00120E87">
              <w:rPr>
                <w:color w:val="auto"/>
              </w:rPr>
              <w:t>Til detaljreguleringsforslag for bebyggelse og anlegg skal det utarbeides en miljøoppfølgingsplan.</w:t>
            </w:r>
          </w:p>
          <w:p w14:paraId="2DE37F84" w14:textId="47FD15E0" w:rsidR="00120E87" w:rsidRPr="009E2D4D" w:rsidRDefault="00120E87" w:rsidP="0095419C">
            <w:pPr>
              <w:cnfStyle w:val="000000000000" w:firstRow="0" w:lastRow="0" w:firstColumn="0" w:lastColumn="0" w:oddVBand="0" w:evenVBand="0" w:oddHBand="0" w:evenHBand="0" w:firstRowFirstColumn="0" w:firstRowLastColumn="0" w:lastRowFirstColumn="0" w:lastRowLastColumn="0"/>
            </w:pPr>
          </w:p>
        </w:tc>
        <w:sdt>
          <w:sdtPr>
            <w:id w:val="557901384"/>
            <w14:checkbox>
              <w14:checked w14:val="0"/>
              <w14:checkedState w14:val="2612" w14:font="MS Gothic"/>
              <w14:uncheckedState w14:val="2610" w14:font="MS Gothic"/>
            </w14:checkbox>
          </w:sdtPr>
          <w:sdtEndPr/>
          <w:sdtContent>
            <w:tc>
              <w:tcPr>
                <w:tcW w:w="567" w:type="dxa"/>
              </w:tcPr>
              <w:p w14:paraId="0B9FB117" w14:textId="5FE190E7" w:rsidR="00120E87" w:rsidRDefault="00120E8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85364743"/>
            <w14:checkbox>
              <w14:checked w14:val="0"/>
              <w14:checkedState w14:val="2612" w14:font="MS Gothic"/>
              <w14:uncheckedState w14:val="2610" w14:font="MS Gothic"/>
            </w14:checkbox>
          </w:sdtPr>
          <w:sdtEndPr/>
          <w:sdtContent>
            <w:tc>
              <w:tcPr>
                <w:tcW w:w="537" w:type="dxa"/>
              </w:tcPr>
              <w:p w14:paraId="0859736F" w14:textId="3B7AA47A" w:rsidR="00120E87" w:rsidRDefault="00120E8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7873971"/>
            <w14:checkbox>
              <w14:checked w14:val="0"/>
              <w14:checkedState w14:val="2612" w14:font="MS Gothic"/>
              <w14:uncheckedState w14:val="2610" w14:font="MS Gothic"/>
            </w14:checkbox>
          </w:sdtPr>
          <w:sdtEndPr/>
          <w:sdtContent>
            <w:tc>
              <w:tcPr>
                <w:tcW w:w="880" w:type="dxa"/>
              </w:tcPr>
              <w:p w14:paraId="6AAE2604" w14:textId="2C6FD1A9" w:rsidR="00120E87" w:rsidRDefault="00120E87"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74E8E" w14:paraId="3890BF79" w14:textId="289D47EE"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C476A0C" w14:textId="1383C217" w:rsidR="00C5638D" w:rsidRPr="00A5265F" w:rsidRDefault="00C5638D" w:rsidP="00F20744">
            <w:pPr>
              <w:jc w:val="left"/>
              <w:rPr>
                <w:i w:val="0"/>
                <w:iCs w:val="0"/>
              </w:rPr>
            </w:pPr>
            <w:r w:rsidRPr="00A5265F">
              <w:rPr>
                <w:i w:val="0"/>
                <w:iCs w:val="0"/>
                <w:color w:val="auto"/>
              </w:rPr>
              <w:t>§1</w:t>
            </w:r>
            <w:r w:rsidR="004567C9">
              <w:rPr>
                <w:i w:val="0"/>
                <w:iCs w:val="0"/>
                <w:color w:val="auto"/>
              </w:rPr>
              <w:t>9</w:t>
            </w:r>
            <w:r w:rsidRPr="00A5265F">
              <w:rPr>
                <w:i w:val="0"/>
                <w:iCs w:val="0"/>
                <w:color w:val="auto"/>
              </w:rPr>
              <w:t xml:space="preserve"> – </w:t>
            </w:r>
            <w:r w:rsidRPr="00A5265F">
              <w:rPr>
                <w:i w:val="0"/>
                <w:iCs w:val="0"/>
                <w:color w:val="auto"/>
                <w:sz w:val="22"/>
                <w:szCs w:val="18"/>
              </w:rPr>
              <w:t>Naturmangfold</w:t>
            </w:r>
          </w:p>
        </w:tc>
        <w:tc>
          <w:tcPr>
            <w:tcW w:w="5245" w:type="dxa"/>
          </w:tcPr>
          <w:p w14:paraId="66609D05" w14:textId="0548620A" w:rsidR="00C5638D" w:rsidRPr="00803198" w:rsidRDefault="00C5638D" w:rsidP="00803198">
            <w:pPr>
              <w:cnfStyle w:val="000000100000" w:firstRow="0" w:lastRow="0" w:firstColumn="0" w:lastColumn="0" w:oddVBand="0" w:evenVBand="0" w:oddHBand="1" w:evenHBand="0" w:firstRowFirstColumn="0" w:firstRowLastColumn="0" w:lastRowFirstColumn="0" w:lastRowLastColumn="0"/>
              <w:rPr>
                <w:color w:val="auto"/>
              </w:rPr>
            </w:pPr>
            <w:r w:rsidRPr="00803198">
              <w:rPr>
                <w:color w:val="auto"/>
              </w:rPr>
              <w:t>Naturmangfoldlovens kapittel II gjelder ved all reguleringsplanlegging og søknad om tiltak. Det skal gjøres særskilte vurderinger for områder som omfattes av Forskrift om prioriterte arter og utvalgte naturtyper.</w:t>
            </w:r>
          </w:p>
          <w:p w14:paraId="3ABC3516" w14:textId="77777777" w:rsidR="00C5638D" w:rsidRPr="00803198" w:rsidRDefault="00C5638D" w:rsidP="006F44B6">
            <w:pPr>
              <w:cnfStyle w:val="000000100000" w:firstRow="0" w:lastRow="0" w:firstColumn="0" w:lastColumn="0" w:oddVBand="0" w:evenVBand="0" w:oddHBand="1" w:evenHBand="0" w:firstRowFirstColumn="0" w:firstRowLastColumn="0" w:lastRowFirstColumn="0" w:lastRowLastColumn="0"/>
              <w:rPr>
                <w:color w:val="auto"/>
              </w:rPr>
            </w:pPr>
          </w:p>
        </w:tc>
        <w:sdt>
          <w:sdtPr>
            <w:id w:val="141007309"/>
            <w14:checkbox>
              <w14:checked w14:val="0"/>
              <w14:checkedState w14:val="2612" w14:font="MS Gothic"/>
              <w14:uncheckedState w14:val="2610" w14:font="MS Gothic"/>
            </w14:checkbox>
          </w:sdtPr>
          <w:sdtEndPr/>
          <w:sdtContent>
            <w:tc>
              <w:tcPr>
                <w:tcW w:w="567" w:type="dxa"/>
              </w:tcPr>
              <w:p w14:paraId="614D67F4" w14:textId="4FB878AD" w:rsidR="00C5638D" w:rsidRDefault="00C5638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78333210"/>
            <w14:checkbox>
              <w14:checked w14:val="0"/>
              <w14:checkedState w14:val="2612" w14:font="MS Gothic"/>
              <w14:uncheckedState w14:val="2610" w14:font="MS Gothic"/>
            </w14:checkbox>
          </w:sdtPr>
          <w:sdtEndPr/>
          <w:sdtContent>
            <w:tc>
              <w:tcPr>
                <w:tcW w:w="537" w:type="dxa"/>
              </w:tcPr>
              <w:p w14:paraId="7199E91C" w14:textId="7FDA654C" w:rsidR="00C5638D" w:rsidRDefault="00C5638D"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87521544"/>
            <w14:checkbox>
              <w14:checked w14:val="0"/>
              <w14:checkedState w14:val="2612" w14:font="MS Gothic"/>
              <w14:uncheckedState w14:val="2610" w14:font="MS Gothic"/>
            </w14:checkbox>
          </w:sdtPr>
          <w:sdtEndPr/>
          <w:sdtContent>
            <w:tc>
              <w:tcPr>
                <w:tcW w:w="880" w:type="dxa"/>
              </w:tcPr>
              <w:p w14:paraId="34DD41D0" w14:textId="14868A7B" w:rsidR="00C5638D" w:rsidRDefault="00052EB7"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377AE" w14:paraId="1493A6D4"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6A2F2E7D" w14:textId="452CD1CE" w:rsidR="0065158D" w:rsidRPr="00604710" w:rsidRDefault="0065158D" w:rsidP="00604710">
            <w:pPr>
              <w:jc w:val="left"/>
              <w:rPr>
                <w:i w:val="0"/>
                <w:iCs w:val="0"/>
              </w:rPr>
            </w:pPr>
            <w:r w:rsidRPr="00604710">
              <w:rPr>
                <w:i w:val="0"/>
                <w:iCs w:val="0"/>
                <w:color w:val="auto"/>
              </w:rPr>
              <w:t>§</w:t>
            </w:r>
            <w:r w:rsidR="00B63CA2">
              <w:rPr>
                <w:i w:val="0"/>
                <w:iCs w:val="0"/>
                <w:color w:val="auto"/>
              </w:rPr>
              <w:t>20</w:t>
            </w:r>
            <w:r w:rsidR="00604710" w:rsidRPr="00604710">
              <w:rPr>
                <w:i w:val="0"/>
                <w:iCs w:val="0"/>
                <w:color w:val="auto"/>
              </w:rPr>
              <w:t xml:space="preserve"> – </w:t>
            </w:r>
            <w:r w:rsidR="00604710" w:rsidRPr="00604710">
              <w:rPr>
                <w:i w:val="0"/>
                <w:iCs w:val="0"/>
                <w:color w:val="auto"/>
                <w:sz w:val="22"/>
                <w:szCs w:val="18"/>
              </w:rPr>
              <w:t>Vann og vassdrag</w:t>
            </w:r>
          </w:p>
        </w:tc>
        <w:tc>
          <w:tcPr>
            <w:tcW w:w="5245" w:type="dxa"/>
          </w:tcPr>
          <w:p w14:paraId="05A4C0B2" w14:textId="77777777" w:rsidR="0065158D" w:rsidRDefault="00B922B0" w:rsidP="00803198">
            <w:pPr>
              <w:cnfStyle w:val="000000000000" w:firstRow="0" w:lastRow="0" w:firstColumn="0" w:lastColumn="0" w:oddVBand="0" w:evenVBand="0" w:oddHBand="0" w:evenHBand="0" w:firstRowFirstColumn="0" w:firstRowLastColumn="0" w:lastRowFirstColumn="0" w:lastRowLastColumn="0"/>
              <w:rPr>
                <w:color w:val="auto"/>
              </w:rPr>
            </w:pPr>
            <w:r w:rsidRPr="00B922B0">
              <w:rPr>
                <w:color w:val="auto"/>
              </w:rPr>
              <w:t>For reguleringsplaner som omfatter hele eller deler av vassdrag, eller tilrettelegger for tiltak som kan innvirke på tilliggende vassdrag, skal reguleringsplanforslaget inneholde en registrering og fastsettelse av kantvegetasjonssonen, jf. Vannressursloven § 11.</w:t>
            </w:r>
          </w:p>
          <w:p w14:paraId="2F174FE5" w14:textId="07D15B35" w:rsidR="00C751AC" w:rsidRPr="00803198" w:rsidRDefault="00C751AC" w:rsidP="00803198">
            <w:pPr>
              <w:cnfStyle w:val="000000000000" w:firstRow="0" w:lastRow="0" w:firstColumn="0" w:lastColumn="0" w:oddVBand="0" w:evenVBand="0" w:oddHBand="0" w:evenHBand="0" w:firstRowFirstColumn="0" w:firstRowLastColumn="0" w:lastRowFirstColumn="0" w:lastRowLastColumn="0"/>
            </w:pPr>
          </w:p>
        </w:tc>
        <w:sdt>
          <w:sdtPr>
            <w:id w:val="122438056"/>
            <w14:checkbox>
              <w14:checked w14:val="0"/>
              <w14:checkedState w14:val="2612" w14:font="MS Gothic"/>
              <w14:uncheckedState w14:val="2610" w14:font="MS Gothic"/>
            </w14:checkbox>
          </w:sdtPr>
          <w:sdtEndPr/>
          <w:sdtContent>
            <w:tc>
              <w:tcPr>
                <w:tcW w:w="567" w:type="dxa"/>
              </w:tcPr>
              <w:p w14:paraId="2C60DFE8" w14:textId="09979F28" w:rsidR="0065158D" w:rsidRDefault="00B922B0"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40959777"/>
            <w14:checkbox>
              <w14:checked w14:val="0"/>
              <w14:checkedState w14:val="2612" w14:font="MS Gothic"/>
              <w14:uncheckedState w14:val="2610" w14:font="MS Gothic"/>
            </w14:checkbox>
          </w:sdtPr>
          <w:sdtEndPr/>
          <w:sdtContent>
            <w:tc>
              <w:tcPr>
                <w:tcW w:w="537" w:type="dxa"/>
              </w:tcPr>
              <w:p w14:paraId="1B7A8759" w14:textId="5562CBB7" w:rsidR="0065158D" w:rsidRDefault="00B922B0"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07836111"/>
            <w14:checkbox>
              <w14:checked w14:val="0"/>
              <w14:checkedState w14:val="2612" w14:font="MS Gothic"/>
              <w14:uncheckedState w14:val="2610" w14:font="MS Gothic"/>
            </w14:checkbox>
          </w:sdtPr>
          <w:sdtEndPr/>
          <w:sdtContent>
            <w:tc>
              <w:tcPr>
                <w:tcW w:w="880" w:type="dxa"/>
              </w:tcPr>
              <w:p w14:paraId="46A7206C" w14:textId="65B08839" w:rsidR="0065158D" w:rsidRDefault="00B922B0" w:rsidP="006F44B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74E8E" w14:paraId="7A253243"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C1D603B" w14:textId="4A298E4C" w:rsidR="00C751AC" w:rsidRPr="0000739F" w:rsidRDefault="0000739F" w:rsidP="0000739F">
            <w:pPr>
              <w:jc w:val="left"/>
              <w:rPr>
                <w:i w:val="0"/>
                <w:iCs w:val="0"/>
                <w:color w:val="auto"/>
              </w:rPr>
            </w:pPr>
            <w:r w:rsidRPr="0000739F">
              <w:rPr>
                <w:i w:val="0"/>
                <w:iCs w:val="0"/>
                <w:color w:val="auto"/>
              </w:rPr>
              <w:t>§2</w:t>
            </w:r>
            <w:r w:rsidR="00B63CA2">
              <w:rPr>
                <w:i w:val="0"/>
                <w:iCs w:val="0"/>
                <w:color w:val="auto"/>
              </w:rPr>
              <w:t>1</w:t>
            </w:r>
            <w:r w:rsidRPr="0000739F">
              <w:rPr>
                <w:i w:val="0"/>
                <w:iCs w:val="0"/>
                <w:color w:val="auto"/>
              </w:rPr>
              <w:t xml:space="preserve"> - </w:t>
            </w:r>
            <w:r w:rsidRPr="0000739F">
              <w:rPr>
                <w:i w:val="0"/>
                <w:iCs w:val="0"/>
                <w:color w:val="auto"/>
                <w:sz w:val="22"/>
                <w:szCs w:val="18"/>
              </w:rPr>
              <w:t>Bestemmelser om byggeforbud langs vassdrag</w:t>
            </w:r>
          </w:p>
        </w:tc>
        <w:tc>
          <w:tcPr>
            <w:tcW w:w="5245" w:type="dxa"/>
          </w:tcPr>
          <w:p w14:paraId="2E017C72" w14:textId="6006D902" w:rsidR="0000739F" w:rsidRPr="0000739F" w:rsidRDefault="00081E5C" w:rsidP="00803198">
            <w:pPr>
              <w:cnfStyle w:val="000000100000" w:firstRow="0" w:lastRow="0" w:firstColumn="0" w:lastColumn="0" w:oddVBand="0" w:evenVBand="0" w:oddHBand="1" w:evenHBand="0" w:firstRowFirstColumn="0" w:firstRowLastColumn="0" w:lastRowFirstColumn="0" w:lastRowLastColumn="0"/>
              <w:rPr>
                <w:color w:val="auto"/>
              </w:rPr>
            </w:pPr>
            <w:r w:rsidRPr="00081E5C">
              <w:rPr>
                <w:color w:val="000000" w:themeColor="text1"/>
              </w:rPr>
              <w:t>Det er ikke tillatt å oppføre bygninger, andre byggverk, varige eller midlertidige konstruksjoner nærmere enn 15 meter fra elver, bekker og flombekker. For andre vassdrag og våtmark, slik som myr, tjern og dammer, er grensen 30 meter. Byggegrensene gjelder ikke for byggverk som står i nødvendig sammenheng med vassdrag og våtmark, eller hvor det trengs åpning for å sikre tilgang til vassdrag og våtmark.</w:t>
            </w:r>
          </w:p>
        </w:tc>
        <w:sdt>
          <w:sdtPr>
            <w:id w:val="2128350152"/>
            <w14:checkbox>
              <w14:checked w14:val="0"/>
              <w14:checkedState w14:val="2612" w14:font="MS Gothic"/>
              <w14:uncheckedState w14:val="2610" w14:font="MS Gothic"/>
            </w14:checkbox>
          </w:sdtPr>
          <w:sdtEndPr/>
          <w:sdtContent>
            <w:tc>
              <w:tcPr>
                <w:tcW w:w="567" w:type="dxa"/>
              </w:tcPr>
              <w:p w14:paraId="0A0FE00F" w14:textId="2074EE25" w:rsidR="00C751AC" w:rsidRDefault="00291BBC"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60073177"/>
            <w14:checkbox>
              <w14:checked w14:val="0"/>
              <w14:checkedState w14:val="2612" w14:font="MS Gothic"/>
              <w14:uncheckedState w14:val="2610" w14:font="MS Gothic"/>
            </w14:checkbox>
          </w:sdtPr>
          <w:sdtEndPr/>
          <w:sdtContent>
            <w:tc>
              <w:tcPr>
                <w:tcW w:w="537" w:type="dxa"/>
              </w:tcPr>
              <w:p w14:paraId="1E134D3C" w14:textId="17528794" w:rsidR="00C751AC" w:rsidRDefault="00291BBC"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13038081"/>
            <w14:checkbox>
              <w14:checked w14:val="0"/>
              <w14:checkedState w14:val="2612" w14:font="MS Gothic"/>
              <w14:uncheckedState w14:val="2610" w14:font="MS Gothic"/>
            </w14:checkbox>
          </w:sdtPr>
          <w:sdtEndPr/>
          <w:sdtContent>
            <w:tc>
              <w:tcPr>
                <w:tcW w:w="880" w:type="dxa"/>
              </w:tcPr>
              <w:p w14:paraId="6586A999" w14:textId="634C8AA1" w:rsidR="00C751AC" w:rsidRDefault="003173A4" w:rsidP="006F44B6">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377AE" w14:paraId="46294253" w14:textId="6B428B9B" w:rsidTr="7E6D8513">
        <w:tc>
          <w:tcPr>
            <w:cnfStyle w:val="001000000000" w:firstRow="0" w:lastRow="0" w:firstColumn="1" w:lastColumn="0" w:oddVBand="0" w:evenVBand="0" w:oddHBand="0" w:evenHBand="0" w:firstRowFirstColumn="0" w:firstRowLastColumn="0" w:lastRowFirstColumn="0" w:lastRowLastColumn="0"/>
            <w:tcW w:w="1843" w:type="dxa"/>
          </w:tcPr>
          <w:p w14:paraId="257079BA" w14:textId="6A40B3A2" w:rsidR="00C5638D" w:rsidRPr="00A5265F" w:rsidRDefault="00C5638D" w:rsidP="00F20744">
            <w:pPr>
              <w:jc w:val="left"/>
              <w:rPr>
                <w:i w:val="0"/>
                <w:iCs w:val="0"/>
              </w:rPr>
            </w:pPr>
            <w:r w:rsidRPr="00A5265F">
              <w:rPr>
                <w:i w:val="0"/>
                <w:iCs w:val="0"/>
                <w:color w:val="auto"/>
              </w:rPr>
              <w:t>§2</w:t>
            </w:r>
            <w:r w:rsidR="00081E5C">
              <w:rPr>
                <w:i w:val="0"/>
                <w:iCs w:val="0"/>
                <w:color w:val="auto"/>
              </w:rPr>
              <w:t>2</w:t>
            </w:r>
            <w:r w:rsidRPr="00A5265F">
              <w:rPr>
                <w:i w:val="0"/>
                <w:iCs w:val="0"/>
                <w:color w:val="auto"/>
              </w:rPr>
              <w:t xml:space="preserve"> – </w:t>
            </w:r>
            <w:r w:rsidRPr="00A5265F">
              <w:rPr>
                <w:i w:val="0"/>
                <w:iCs w:val="0"/>
                <w:color w:val="auto"/>
                <w:sz w:val="22"/>
                <w:szCs w:val="18"/>
              </w:rPr>
              <w:t>Vegetasjon</w:t>
            </w:r>
          </w:p>
        </w:tc>
        <w:tc>
          <w:tcPr>
            <w:tcW w:w="5245" w:type="dxa"/>
          </w:tcPr>
          <w:p w14:paraId="441B6B51" w14:textId="1C50D1AF" w:rsidR="00C5638D" w:rsidRPr="00803198" w:rsidRDefault="00C5638D" w:rsidP="00803198">
            <w:pPr>
              <w:cnfStyle w:val="000000000000" w:firstRow="0" w:lastRow="0" w:firstColumn="0" w:lastColumn="0" w:oddVBand="0" w:evenVBand="0" w:oddHBand="0" w:evenHBand="0" w:firstRowFirstColumn="0" w:firstRowLastColumn="0" w:lastRowFirstColumn="0" w:lastRowLastColumn="0"/>
              <w:rPr>
                <w:color w:val="auto"/>
              </w:rPr>
            </w:pPr>
            <w:r w:rsidRPr="00803198">
              <w:rPr>
                <w:color w:val="auto"/>
              </w:rPr>
              <w:t xml:space="preserve">Sammenhengende </w:t>
            </w:r>
            <w:proofErr w:type="spellStart"/>
            <w:r w:rsidRPr="00803198">
              <w:rPr>
                <w:color w:val="auto"/>
              </w:rPr>
              <w:t>grøntdrag</w:t>
            </w:r>
            <w:proofErr w:type="spellEnd"/>
            <w:r w:rsidRPr="00803198">
              <w:rPr>
                <w:color w:val="auto"/>
              </w:rPr>
              <w:t xml:space="preserve">, grøntområder, 100-metersskoger og grønne lunger skal ivaretas og styrkes. Stedstypisk vegetasjon skal ivaretas så langt det er mulig. Viktige trær, trerekker, alleer og vegetasjonsområder skal sikres i reguleringsplaner og bevares ved bygge- og anleggstiltak. </w:t>
            </w:r>
            <w:r w:rsidR="00984C50">
              <w:rPr>
                <w:color w:val="auto"/>
              </w:rPr>
              <w:t xml:space="preserve">Fremmede arter skal unngås. </w:t>
            </w:r>
          </w:p>
          <w:p w14:paraId="66FAAAF6" w14:textId="77777777" w:rsidR="00C5638D" w:rsidRPr="00803198" w:rsidRDefault="00C5638D" w:rsidP="006A1CE7">
            <w:pPr>
              <w:cnfStyle w:val="000000000000" w:firstRow="0" w:lastRow="0" w:firstColumn="0" w:lastColumn="0" w:oddVBand="0" w:evenVBand="0" w:oddHBand="0" w:evenHBand="0" w:firstRowFirstColumn="0" w:firstRowLastColumn="0" w:lastRowFirstColumn="0" w:lastRowLastColumn="0"/>
              <w:rPr>
                <w:color w:val="auto"/>
              </w:rPr>
            </w:pPr>
          </w:p>
        </w:tc>
        <w:sdt>
          <w:sdtPr>
            <w:id w:val="-1163934204"/>
            <w14:checkbox>
              <w14:checked w14:val="0"/>
              <w14:checkedState w14:val="2612" w14:font="MS Gothic"/>
              <w14:uncheckedState w14:val="2610" w14:font="MS Gothic"/>
            </w14:checkbox>
          </w:sdtPr>
          <w:sdtEndPr/>
          <w:sdtContent>
            <w:tc>
              <w:tcPr>
                <w:tcW w:w="567" w:type="dxa"/>
              </w:tcPr>
              <w:p w14:paraId="397D89C4" w14:textId="702FD8CF" w:rsidR="00C5638D" w:rsidRDefault="00C5638D"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03730422"/>
            <w14:checkbox>
              <w14:checked w14:val="0"/>
              <w14:checkedState w14:val="2612" w14:font="MS Gothic"/>
              <w14:uncheckedState w14:val="2610" w14:font="MS Gothic"/>
            </w14:checkbox>
          </w:sdtPr>
          <w:sdtEndPr/>
          <w:sdtContent>
            <w:tc>
              <w:tcPr>
                <w:tcW w:w="537" w:type="dxa"/>
              </w:tcPr>
              <w:p w14:paraId="201AFB59" w14:textId="3D07B958" w:rsidR="00C5638D" w:rsidRDefault="00C5638D"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97532291"/>
            <w14:checkbox>
              <w14:checked w14:val="0"/>
              <w14:checkedState w14:val="2612" w14:font="MS Gothic"/>
              <w14:uncheckedState w14:val="2610" w14:font="MS Gothic"/>
            </w14:checkbox>
          </w:sdtPr>
          <w:sdtEndPr/>
          <w:sdtContent>
            <w:tc>
              <w:tcPr>
                <w:tcW w:w="880" w:type="dxa"/>
              </w:tcPr>
              <w:p w14:paraId="72F29924" w14:textId="6C02D5A6" w:rsidR="00C5638D" w:rsidRDefault="00052EB7"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74E8E" w14:paraId="0801BAE9"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B021B61" w14:textId="77777777" w:rsidR="00A02139" w:rsidRPr="00A5265F" w:rsidRDefault="00A02139" w:rsidP="006A1CE7">
            <w:pPr>
              <w:rPr>
                <w:i w:val="0"/>
                <w:iCs w:val="0"/>
              </w:rPr>
            </w:pPr>
          </w:p>
        </w:tc>
        <w:tc>
          <w:tcPr>
            <w:tcW w:w="5245" w:type="dxa"/>
          </w:tcPr>
          <w:p w14:paraId="1807CFFE" w14:textId="77777777" w:rsidR="00A02139" w:rsidRDefault="00A02139" w:rsidP="006A1CE7">
            <w:pPr>
              <w:cnfStyle w:val="000000100000" w:firstRow="0" w:lastRow="0" w:firstColumn="0" w:lastColumn="0" w:oddVBand="0" w:evenVBand="0" w:oddHBand="1" w:evenHBand="0" w:firstRowFirstColumn="0" w:firstRowLastColumn="0" w:lastRowFirstColumn="0" w:lastRowLastColumn="0"/>
              <w:rPr>
                <w:color w:val="auto"/>
              </w:rPr>
            </w:pPr>
            <w:r w:rsidRPr="00A02139">
              <w:rPr>
                <w:color w:val="auto"/>
              </w:rPr>
              <w:t xml:space="preserve">Ved reguleringsplanlegging til arealformål bebyggelse og anlegg, samferdsel og grønnstruktur, skal forslag til detaljregulering inneholde en kartlegging av busk- og </w:t>
            </w:r>
            <w:proofErr w:type="spellStart"/>
            <w:r w:rsidRPr="00A02139">
              <w:rPr>
                <w:color w:val="auto"/>
              </w:rPr>
              <w:t>trevegetasjon</w:t>
            </w:r>
            <w:proofErr w:type="spellEnd"/>
            <w:r w:rsidRPr="00A02139">
              <w:rPr>
                <w:color w:val="auto"/>
              </w:rPr>
              <w:t>. Registreringen skal suppleres med en beskrivelse av hvilke naturverdier som skal bevares og videreutvikles, og hvordan dette skal skje. Marksikringsplan skal ligge til grunn for bevaring av vegetasjon</w:t>
            </w:r>
          </w:p>
          <w:p w14:paraId="5AE1306D" w14:textId="2702230F" w:rsidR="00A02139" w:rsidRPr="00A02139" w:rsidRDefault="00A02139" w:rsidP="006A1CE7">
            <w:pPr>
              <w:cnfStyle w:val="000000100000" w:firstRow="0" w:lastRow="0" w:firstColumn="0" w:lastColumn="0" w:oddVBand="0" w:evenVBand="0" w:oddHBand="1" w:evenHBand="0" w:firstRowFirstColumn="0" w:firstRowLastColumn="0" w:lastRowFirstColumn="0" w:lastRowLastColumn="0"/>
              <w:rPr>
                <w:color w:val="auto"/>
              </w:rPr>
            </w:pPr>
          </w:p>
        </w:tc>
        <w:sdt>
          <w:sdtPr>
            <w:id w:val="28692100"/>
            <w14:checkbox>
              <w14:checked w14:val="0"/>
              <w14:checkedState w14:val="2612" w14:font="MS Gothic"/>
              <w14:uncheckedState w14:val="2610" w14:font="MS Gothic"/>
            </w14:checkbox>
          </w:sdtPr>
          <w:sdtEndPr/>
          <w:sdtContent>
            <w:tc>
              <w:tcPr>
                <w:tcW w:w="567" w:type="dxa"/>
              </w:tcPr>
              <w:p w14:paraId="0C0BBDC9" w14:textId="02877FC8" w:rsidR="00A02139" w:rsidRDefault="00A02139"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61775111"/>
            <w14:checkbox>
              <w14:checked w14:val="0"/>
              <w14:checkedState w14:val="2612" w14:font="MS Gothic"/>
              <w14:uncheckedState w14:val="2610" w14:font="MS Gothic"/>
            </w14:checkbox>
          </w:sdtPr>
          <w:sdtEndPr/>
          <w:sdtContent>
            <w:tc>
              <w:tcPr>
                <w:tcW w:w="537" w:type="dxa"/>
              </w:tcPr>
              <w:p w14:paraId="397C88FC" w14:textId="1751F3FB" w:rsidR="00A02139" w:rsidRDefault="00A02139"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74649366"/>
            <w14:checkbox>
              <w14:checked w14:val="0"/>
              <w14:checkedState w14:val="2612" w14:font="MS Gothic"/>
              <w14:uncheckedState w14:val="2610" w14:font="MS Gothic"/>
            </w14:checkbox>
          </w:sdtPr>
          <w:sdtEndPr/>
          <w:sdtContent>
            <w:tc>
              <w:tcPr>
                <w:tcW w:w="880" w:type="dxa"/>
              </w:tcPr>
              <w:p w14:paraId="799FF187" w14:textId="368C6FEF" w:rsidR="00A02139" w:rsidRDefault="00A02139"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377AE" w14:paraId="1F8FAD09" w14:textId="1E542554" w:rsidTr="7E6D8513">
        <w:tc>
          <w:tcPr>
            <w:cnfStyle w:val="001000000000" w:firstRow="0" w:lastRow="0" w:firstColumn="1" w:lastColumn="0" w:oddVBand="0" w:evenVBand="0" w:oddHBand="0" w:evenHBand="0" w:firstRowFirstColumn="0" w:firstRowLastColumn="0" w:lastRowFirstColumn="0" w:lastRowLastColumn="0"/>
            <w:tcW w:w="1843" w:type="dxa"/>
          </w:tcPr>
          <w:p w14:paraId="2DADA1A2" w14:textId="5758008C" w:rsidR="00C5638D" w:rsidRPr="00A5265F" w:rsidRDefault="00C5638D" w:rsidP="006A1CE7">
            <w:pPr>
              <w:rPr>
                <w:i w:val="0"/>
                <w:iCs w:val="0"/>
              </w:rPr>
            </w:pPr>
          </w:p>
        </w:tc>
        <w:tc>
          <w:tcPr>
            <w:tcW w:w="5245" w:type="dxa"/>
          </w:tcPr>
          <w:p w14:paraId="3CA1D394" w14:textId="77777777" w:rsidR="00C5638D" w:rsidRDefault="00C5638D" w:rsidP="006A1CE7">
            <w:pPr>
              <w:cnfStyle w:val="000000000000" w:firstRow="0" w:lastRow="0" w:firstColumn="0" w:lastColumn="0" w:oddVBand="0" w:evenVBand="0" w:oddHBand="0" w:evenHBand="0" w:firstRowFirstColumn="0" w:firstRowLastColumn="0" w:lastRowFirstColumn="0" w:lastRowLastColumn="0"/>
              <w:rPr>
                <w:color w:val="auto"/>
              </w:rPr>
            </w:pPr>
            <w:r w:rsidRPr="00803198">
              <w:rPr>
                <w:color w:val="auto"/>
              </w:rPr>
              <w:t xml:space="preserve">Tiltakenes påvirkning på tilgrensende naturområder (grønne lunger, nesoddmarka, </w:t>
            </w:r>
            <w:proofErr w:type="spellStart"/>
            <w:r w:rsidRPr="00803198">
              <w:rPr>
                <w:color w:val="auto"/>
              </w:rPr>
              <w:t>grøntkorridorer</w:t>
            </w:r>
            <w:proofErr w:type="spellEnd"/>
            <w:r w:rsidRPr="00803198">
              <w:rPr>
                <w:color w:val="auto"/>
              </w:rPr>
              <w:t xml:space="preserve"> mv), skal inkluderes i planforslag. Eksisterende registreringer av det biologiske mangfoldet skal oppdateres.</w:t>
            </w:r>
          </w:p>
          <w:p w14:paraId="791E81F7" w14:textId="1E80574C" w:rsidR="00C53EDE" w:rsidRPr="00803198" w:rsidRDefault="00C53EDE" w:rsidP="006A1CE7">
            <w:pPr>
              <w:cnfStyle w:val="000000000000" w:firstRow="0" w:lastRow="0" w:firstColumn="0" w:lastColumn="0" w:oddVBand="0" w:evenVBand="0" w:oddHBand="0" w:evenHBand="0" w:firstRowFirstColumn="0" w:firstRowLastColumn="0" w:lastRowFirstColumn="0" w:lastRowLastColumn="0"/>
              <w:rPr>
                <w:color w:val="auto"/>
              </w:rPr>
            </w:pPr>
          </w:p>
        </w:tc>
        <w:sdt>
          <w:sdtPr>
            <w:id w:val="857857040"/>
            <w14:checkbox>
              <w14:checked w14:val="0"/>
              <w14:checkedState w14:val="2612" w14:font="MS Gothic"/>
              <w14:uncheckedState w14:val="2610" w14:font="MS Gothic"/>
            </w14:checkbox>
          </w:sdtPr>
          <w:sdtEndPr/>
          <w:sdtContent>
            <w:tc>
              <w:tcPr>
                <w:tcW w:w="567" w:type="dxa"/>
              </w:tcPr>
              <w:p w14:paraId="226CD0D3" w14:textId="573EAD98" w:rsidR="00C5638D" w:rsidRDefault="00C5638D"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30934605"/>
            <w14:checkbox>
              <w14:checked w14:val="0"/>
              <w14:checkedState w14:val="2612" w14:font="MS Gothic"/>
              <w14:uncheckedState w14:val="2610" w14:font="MS Gothic"/>
            </w14:checkbox>
          </w:sdtPr>
          <w:sdtEndPr/>
          <w:sdtContent>
            <w:tc>
              <w:tcPr>
                <w:tcW w:w="537" w:type="dxa"/>
              </w:tcPr>
              <w:p w14:paraId="4393FE4D" w14:textId="2EC71672" w:rsidR="00C5638D" w:rsidRDefault="00C5638D"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54828570"/>
            <w14:checkbox>
              <w14:checked w14:val="0"/>
              <w14:checkedState w14:val="2612" w14:font="MS Gothic"/>
              <w14:uncheckedState w14:val="2610" w14:font="MS Gothic"/>
            </w14:checkbox>
          </w:sdtPr>
          <w:sdtEndPr/>
          <w:sdtContent>
            <w:tc>
              <w:tcPr>
                <w:tcW w:w="880" w:type="dxa"/>
              </w:tcPr>
              <w:p w14:paraId="1D28C256" w14:textId="3073770A" w:rsidR="00C5638D" w:rsidRDefault="00052EB7"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74E8E" w14:paraId="228CEC0D" w14:textId="04A00670"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AA1077D" w14:textId="152D68E3" w:rsidR="00C5638D" w:rsidRPr="00A5265F" w:rsidRDefault="00C5638D" w:rsidP="00F20744">
            <w:pPr>
              <w:jc w:val="left"/>
              <w:rPr>
                <w:i w:val="0"/>
                <w:iCs w:val="0"/>
              </w:rPr>
            </w:pPr>
            <w:r w:rsidRPr="00A5265F">
              <w:rPr>
                <w:i w:val="0"/>
                <w:iCs w:val="0"/>
                <w:color w:val="auto"/>
              </w:rPr>
              <w:t>§2</w:t>
            </w:r>
            <w:r w:rsidR="00B53D4B">
              <w:rPr>
                <w:i w:val="0"/>
                <w:iCs w:val="0"/>
                <w:color w:val="auto"/>
              </w:rPr>
              <w:t>3</w:t>
            </w:r>
            <w:r w:rsidRPr="00A5265F">
              <w:rPr>
                <w:i w:val="0"/>
                <w:iCs w:val="0"/>
                <w:color w:val="auto"/>
              </w:rPr>
              <w:t xml:space="preserve"> – </w:t>
            </w:r>
            <w:r w:rsidRPr="00A5265F">
              <w:rPr>
                <w:i w:val="0"/>
                <w:iCs w:val="0"/>
                <w:color w:val="auto"/>
                <w:sz w:val="22"/>
                <w:szCs w:val="18"/>
              </w:rPr>
              <w:t>Turveier og stier</w:t>
            </w:r>
          </w:p>
        </w:tc>
        <w:tc>
          <w:tcPr>
            <w:tcW w:w="5245" w:type="dxa"/>
          </w:tcPr>
          <w:p w14:paraId="3A1C56C3" w14:textId="77777777" w:rsidR="00C5638D" w:rsidRPr="00803198" w:rsidRDefault="00C5638D" w:rsidP="00803198">
            <w:pPr>
              <w:cnfStyle w:val="000000100000" w:firstRow="0" w:lastRow="0" w:firstColumn="0" w:lastColumn="0" w:oddVBand="0" w:evenVBand="0" w:oddHBand="1" w:evenHBand="0" w:firstRowFirstColumn="0" w:firstRowLastColumn="0" w:lastRowFirstColumn="0" w:lastRowLastColumn="0"/>
              <w:rPr>
                <w:color w:val="auto"/>
              </w:rPr>
            </w:pPr>
            <w:r w:rsidRPr="00803198">
              <w:rPr>
                <w:color w:val="auto"/>
              </w:rPr>
              <w:t>Turstier/smett/snarveier skal opprettholdes og vedlikeholdes, eventuelt erstattes med nye stier.</w:t>
            </w:r>
          </w:p>
          <w:p w14:paraId="0EA92E0A" w14:textId="77777777" w:rsidR="00C5638D" w:rsidRPr="00803198" w:rsidRDefault="00C5638D" w:rsidP="006A1CE7">
            <w:pPr>
              <w:cnfStyle w:val="000000100000" w:firstRow="0" w:lastRow="0" w:firstColumn="0" w:lastColumn="0" w:oddVBand="0" w:evenVBand="0" w:oddHBand="1" w:evenHBand="0" w:firstRowFirstColumn="0" w:firstRowLastColumn="0" w:lastRowFirstColumn="0" w:lastRowLastColumn="0"/>
              <w:rPr>
                <w:color w:val="auto"/>
              </w:rPr>
            </w:pPr>
          </w:p>
        </w:tc>
        <w:sdt>
          <w:sdtPr>
            <w:id w:val="564686635"/>
            <w14:checkbox>
              <w14:checked w14:val="0"/>
              <w14:checkedState w14:val="2612" w14:font="MS Gothic"/>
              <w14:uncheckedState w14:val="2610" w14:font="MS Gothic"/>
            </w14:checkbox>
          </w:sdtPr>
          <w:sdtEndPr/>
          <w:sdtContent>
            <w:tc>
              <w:tcPr>
                <w:tcW w:w="567" w:type="dxa"/>
              </w:tcPr>
              <w:p w14:paraId="0B57F134" w14:textId="0CA85F2A" w:rsidR="00C5638D" w:rsidRDefault="00C5638D"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80545171"/>
            <w14:checkbox>
              <w14:checked w14:val="0"/>
              <w14:checkedState w14:val="2612" w14:font="MS Gothic"/>
              <w14:uncheckedState w14:val="2610" w14:font="MS Gothic"/>
            </w14:checkbox>
          </w:sdtPr>
          <w:sdtEndPr/>
          <w:sdtContent>
            <w:tc>
              <w:tcPr>
                <w:tcW w:w="537" w:type="dxa"/>
              </w:tcPr>
              <w:p w14:paraId="47CD1AE0" w14:textId="7F786C99" w:rsidR="00C5638D" w:rsidRDefault="00C5638D"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43883012"/>
            <w14:checkbox>
              <w14:checked w14:val="0"/>
              <w14:checkedState w14:val="2612" w14:font="MS Gothic"/>
              <w14:uncheckedState w14:val="2610" w14:font="MS Gothic"/>
            </w14:checkbox>
          </w:sdtPr>
          <w:sdtEndPr/>
          <w:sdtContent>
            <w:tc>
              <w:tcPr>
                <w:tcW w:w="880" w:type="dxa"/>
              </w:tcPr>
              <w:p w14:paraId="0A239C61" w14:textId="2CD19E7F" w:rsidR="00C5638D" w:rsidRDefault="00052EB7"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377AE" w14:paraId="15E1E668" w14:textId="3F94B91D" w:rsidTr="7E6D8513">
        <w:tc>
          <w:tcPr>
            <w:cnfStyle w:val="001000000000" w:firstRow="0" w:lastRow="0" w:firstColumn="1" w:lastColumn="0" w:oddVBand="0" w:evenVBand="0" w:oddHBand="0" w:evenHBand="0" w:firstRowFirstColumn="0" w:firstRowLastColumn="0" w:lastRowFirstColumn="0" w:lastRowLastColumn="0"/>
            <w:tcW w:w="1843" w:type="dxa"/>
          </w:tcPr>
          <w:p w14:paraId="1DB2E466" w14:textId="2053C718" w:rsidR="00C5638D" w:rsidRPr="00A5265F" w:rsidRDefault="00C5638D" w:rsidP="00F20744">
            <w:pPr>
              <w:jc w:val="left"/>
              <w:rPr>
                <w:i w:val="0"/>
                <w:iCs w:val="0"/>
              </w:rPr>
            </w:pPr>
            <w:r w:rsidRPr="00A5265F">
              <w:rPr>
                <w:i w:val="0"/>
                <w:iCs w:val="0"/>
                <w:color w:val="auto"/>
              </w:rPr>
              <w:lastRenderedPageBreak/>
              <w:t>§2</w:t>
            </w:r>
            <w:r w:rsidR="00AF267E">
              <w:rPr>
                <w:i w:val="0"/>
                <w:iCs w:val="0"/>
                <w:color w:val="auto"/>
              </w:rPr>
              <w:t>4</w:t>
            </w:r>
            <w:r w:rsidRPr="00A5265F">
              <w:rPr>
                <w:i w:val="0"/>
                <w:iCs w:val="0"/>
                <w:color w:val="auto"/>
              </w:rPr>
              <w:t xml:space="preserve"> – </w:t>
            </w:r>
            <w:r w:rsidRPr="00A5265F">
              <w:rPr>
                <w:i w:val="0"/>
                <w:iCs w:val="0"/>
                <w:color w:val="auto"/>
                <w:sz w:val="22"/>
                <w:szCs w:val="18"/>
              </w:rPr>
              <w:t>Landskap</w:t>
            </w:r>
          </w:p>
        </w:tc>
        <w:tc>
          <w:tcPr>
            <w:tcW w:w="5245" w:type="dxa"/>
          </w:tcPr>
          <w:p w14:paraId="6C50C095" w14:textId="77777777" w:rsidR="00C5638D" w:rsidRPr="00803198" w:rsidRDefault="00C5638D" w:rsidP="00803198">
            <w:pPr>
              <w:cnfStyle w:val="000000000000" w:firstRow="0" w:lastRow="0" w:firstColumn="0" w:lastColumn="0" w:oddVBand="0" w:evenVBand="0" w:oddHBand="0" w:evenHBand="0" w:firstRowFirstColumn="0" w:firstRowLastColumn="0" w:lastRowFirstColumn="0" w:lastRowLastColumn="0"/>
              <w:rPr>
                <w:color w:val="auto"/>
              </w:rPr>
            </w:pPr>
            <w:r w:rsidRPr="00803198">
              <w:rPr>
                <w:color w:val="auto"/>
              </w:rPr>
              <w:t xml:space="preserve">Områdets karakter (herunder natur, landskap og friluftsliv) skal vektlegges og ivaretas i størst mulig grad. Det skal settes strenge krav til bygningers plassering slik at forstøtningsmurer og kunstige fyllinger unngås, samt at terrengforhold blir ivaretatt. </w:t>
            </w:r>
            <w:proofErr w:type="spellStart"/>
            <w:r w:rsidRPr="00803198">
              <w:rPr>
                <w:color w:val="auto"/>
              </w:rPr>
              <w:t>Åsprofiler</w:t>
            </w:r>
            <w:proofErr w:type="spellEnd"/>
            <w:r w:rsidRPr="00803198">
              <w:rPr>
                <w:color w:val="auto"/>
              </w:rPr>
              <w:t>, høydedrag og landskapssilhuetter skal ivaretas. Nye tiltak skal underordnes viktige landskapstrekk og tilpasses eksisterende terreng.</w:t>
            </w:r>
          </w:p>
          <w:p w14:paraId="72F0F132" w14:textId="77777777" w:rsidR="00C5638D" w:rsidRPr="00803198" w:rsidRDefault="00C5638D" w:rsidP="006A1CE7">
            <w:pPr>
              <w:cnfStyle w:val="000000000000" w:firstRow="0" w:lastRow="0" w:firstColumn="0" w:lastColumn="0" w:oddVBand="0" w:evenVBand="0" w:oddHBand="0" w:evenHBand="0" w:firstRowFirstColumn="0" w:firstRowLastColumn="0" w:lastRowFirstColumn="0" w:lastRowLastColumn="0"/>
              <w:rPr>
                <w:color w:val="auto"/>
              </w:rPr>
            </w:pPr>
          </w:p>
        </w:tc>
        <w:sdt>
          <w:sdtPr>
            <w:id w:val="257483557"/>
            <w14:checkbox>
              <w14:checked w14:val="0"/>
              <w14:checkedState w14:val="2612" w14:font="MS Gothic"/>
              <w14:uncheckedState w14:val="2610" w14:font="MS Gothic"/>
            </w14:checkbox>
          </w:sdtPr>
          <w:sdtEndPr/>
          <w:sdtContent>
            <w:tc>
              <w:tcPr>
                <w:tcW w:w="567" w:type="dxa"/>
              </w:tcPr>
              <w:p w14:paraId="20620AB2" w14:textId="35FD88EB" w:rsidR="00C5638D" w:rsidRDefault="00C5638D"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3701548"/>
            <w14:checkbox>
              <w14:checked w14:val="0"/>
              <w14:checkedState w14:val="2612" w14:font="MS Gothic"/>
              <w14:uncheckedState w14:val="2610" w14:font="MS Gothic"/>
            </w14:checkbox>
          </w:sdtPr>
          <w:sdtEndPr/>
          <w:sdtContent>
            <w:tc>
              <w:tcPr>
                <w:tcW w:w="537" w:type="dxa"/>
              </w:tcPr>
              <w:p w14:paraId="6C410822" w14:textId="45B1D5A6" w:rsidR="00C5638D" w:rsidRDefault="00C5638D"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44258674"/>
            <w14:checkbox>
              <w14:checked w14:val="0"/>
              <w14:checkedState w14:val="2612" w14:font="MS Gothic"/>
              <w14:uncheckedState w14:val="2610" w14:font="MS Gothic"/>
            </w14:checkbox>
          </w:sdtPr>
          <w:sdtEndPr/>
          <w:sdtContent>
            <w:tc>
              <w:tcPr>
                <w:tcW w:w="880" w:type="dxa"/>
              </w:tcPr>
              <w:p w14:paraId="478E5517" w14:textId="7250628D" w:rsidR="00C5638D" w:rsidRDefault="00052EB7"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74E8E" w14:paraId="6A7AF3B0" w14:textId="0C1BCF01"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05B38DB" w14:textId="02A29FCC" w:rsidR="00C5638D" w:rsidRPr="00A5265F" w:rsidRDefault="00C5638D" w:rsidP="006A1CE7">
            <w:pPr>
              <w:rPr>
                <w:i w:val="0"/>
                <w:iCs w:val="0"/>
              </w:rPr>
            </w:pPr>
          </w:p>
        </w:tc>
        <w:tc>
          <w:tcPr>
            <w:tcW w:w="5245" w:type="dxa"/>
          </w:tcPr>
          <w:p w14:paraId="73D1E32D" w14:textId="77777777" w:rsidR="00C5638D" w:rsidRPr="00803198" w:rsidRDefault="00C5638D" w:rsidP="00803198">
            <w:pPr>
              <w:cnfStyle w:val="000000100000" w:firstRow="0" w:lastRow="0" w:firstColumn="0" w:lastColumn="0" w:oddVBand="0" w:evenVBand="0" w:oddHBand="1" w:evenHBand="0" w:firstRowFirstColumn="0" w:firstRowLastColumn="0" w:lastRowFirstColumn="0" w:lastRowLastColumn="0"/>
              <w:rPr>
                <w:color w:val="auto"/>
              </w:rPr>
            </w:pPr>
            <w:r w:rsidRPr="00803198">
              <w:rPr>
                <w:color w:val="auto"/>
              </w:rPr>
              <w:t>Ved regulering kreves det en helhetlig landskapsanalyse for området. Før tiltak tillates skal det dokumenteres at fjernvirkning og landskapstilpasning ivaretas. Det skal også redegjøres for om endringer i landskapet kan forårsake fremtidige naturskader, også sett i lys av klimaendringene</w:t>
            </w:r>
          </w:p>
          <w:p w14:paraId="26A10606" w14:textId="77777777" w:rsidR="00C5638D" w:rsidRPr="00803198" w:rsidRDefault="00C5638D" w:rsidP="006A1CE7">
            <w:pPr>
              <w:cnfStyle w:val="000000100000" w:firstRow="0" w:lastRow="0" w:firstColumn="0" w:lastColumn="0" w:oddVBand="0" w:evenVBand="0" w:oddHBand="1" w:evenHBand="0" w:firstRowFirstColumn="0" w:firstRowLastColumn="0" w:lastRowFirstColumn="0" w:lastRowLastColumn="0"/>
              <w:rPr>
                <w:color w:val="auto"/>
              </w:rPr>
            </w:pPr>
          </w:p>
        </w:tc>
        <w:sdt>
          <w:sdtPr>
            <w:id w:val="62688237"/>
            <w14:checkbox>
              <w14:checked w14:val="0"/>
              <w14:checkedState w14:val="2612" w14:font="MS Gothic"/>
              <w14:uncheckedState w14:val="2610" w14:font="MS Gothic"/>
            </w14:checkbox>
          </w:sdtPr>
          <w:sdtEndPr/>
          <w:sdtContent>
            <w:tc>
              <w:tcPr>
                <w:tcW w:w="567" w:type="dxa"/>
              </w:tcPr>
              <w:p w14:paraId="0A70CD34" w14:textId="31595B43" w:rsidR="00C5638D" w:rsidRDefault="00C5638D"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8262753"/>
            <w14:checkbox>
              <w14:checked w14:val="0"/>
              <w14:checkedState w14:val="2612" w14:font="MS Gothic"/>
              <w14:uncheckedState w14:val="2610" w14:font="MS Gothic"/>
            </w14:checkbox>
          </w:sdtPr>
          <w:sdtEndPr/>
          <w:sdtContent>
            <w:tc>
              <w:tcPr>
                <w:tcW w:w="537" w:type="dxa"/>
              </w:tcPr>
              <w:p w14:paraId="247D0023" w14:textId="02B851D3" w:rsidR="00C5638D" w:rsidRDefault="00C5638D"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81111362"/>
            <w14:checkbox>
              <w14:checked w14:val="0"/>
              <w14:checkedState w14:val="2612" w14:font="MS Gothic"/>
              <w14:uncheckedState w14:val="2610" w14:font="MS Gothic"/>
            </w14:checkbox>
          </w:sdtPr>
          <w:sdtEndPr/>
          <w:sdtContent>
            <w:tc>
              <w:tcPr>
                <w:tcW w:w="880" w:type="dxa"/>
              </w:tcPr>
              <w:p w14:paraId="21E10E0A" w14:textId="1FB41407" w:rsidR="00C5638D" w:rsidRDefault="00052EB7"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84E57" w14:paraId="6F8FF5A6"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358EBB22" w14:textId="5477C154" w:rsidR="00484E57" w:rsidRPr="00A5265F" w:rsidRDefault="00484E57" w:rsidP="00831C2A">
            <w:pPr>
              <w:jc w:val="left"/>
              <w:rPr>
                <w:i w:val="0"/>
                <w:iCs w:val="0"/>
              </w:rPr>
            </w:pPr>
            <w:r w:rsidRPr="00831C2A">
              <w:rPr>
                <w:i w:val="0"/>
                <w:iCs w:val="0"/>
                <w:color w:val="auto"/>
              </w:rPr>
              <w:t>§</w:t>
            </w:r>
            <w:r w:rsidR="00790B28" w:rsidRPr="00831C2A">
              <w:rPr>
                <w:i w:val="0"/>
                <w:iCs w:val="0"/>
                <w:color w:val="auto"/>
              </w:rPr>
              <w:t>2</w:t>
            </w:r>
            <w:r w:rsidR="000C2F23">
              <w:rPr>
                <w:i w:val="0"/>
                <w:iCs w:val="0"/>
                <w:color w:val="auto"/>
              </w:rPr>
              <w:t>5</w:t>
            </w:r>
            <w:r w:rsidR="00790B28" w:rsidRPr="00831C2A">
              <w:rPr>
                <w:i w:val="0"/>
                <w:iCs w:val="0"/>
                <w:color w:val="auto"/>
              </w:rPr>
              <w:t xml:space="preserve"> - </w:t>
            </w:r>
            <w:r w:rsidR="00790B28" w:rsidRPr="00831C2A">
              <w:rPr>
                <w:i w:val="0"/>
                <w:iCs w:val="0"/>
                <w:color w:val="auto"/>
                <w:sz w:val="22"/>
                <w:szCs w:val="18"/>
              </w:rPr>
              <w:t>Grønnstruktur</w:t>
            </w:r>
          </w:p>
        </w:tc>
        <w:tc>
          <w:tcPr>
            <w:tcW w:w="5245" w:type="dxa"/>
          </w:tcPr>
          <w:p w14:paraId="3204C0FD" w14:textId="77777777" w:rsidR="00484E57" w:rsidRPr="00831C2A" w:rsidRDefault="00790B28" w:rsidP="00803198">
            <w:pPr>
              <w:cnfStyle w:val="000000000000" w:firstRow="0" w:lastRow="0" w:firstColumn="0" w:lastColumn="0" w:oddVBand="0" w:evenVBand="0" w:oddHBand="0" w:evenHBand="0" w:firstRowFirstColumn="0" w:firstRowLastColumn="0" w:lastRowFirstColumn="0" w:lastRowLastColumn="0"/>
              <w:rPr>
                <w:color w:val="auto"/>
              </w:rPr>
            </w:pPr>
            <w:r w:rsidRPr="00831C2A">
              <w:rPr>
                <w:color w:val="auto"/>
              </w:rPr>
              <w:t xml:space="preserve">Ved fortetting og utbygging av nye og eksisterende byggeområder skal grønnstrukturen ivaretas og utvikles, herunder turveier, </w:t>
            </w:r>
            <w:proofErr w:type="spellStart"/>
            <w:r w:rsidRPr="00831C2A">
              <w:rPr>
                <w:color w:val="auto"/>
              </w:rPr>
              <w:t>hovedstier</w:t>
            </w:r>
            <w:proofErr w:type="spellEnd"/>
            <w:r w:rsidRPr="00831C2A">
              <w:rPr>
                <w:color w:val="auto"/>
              </w:rPr>
              <w:t xml:space="preserve">, tråkk og andre gang- og sykkelforbindelser til marka og vassdrag, </w:t>
            </w:r>
          </w:p>
          <w:p w14:paraId="3FADC5C4" w14:textId="3A46324F" w:rsidR="00831C2A" w:rsidRPr="00803198" w:rsidRDefault="00831C2A" w:rsidP="00803198">
            <w:pPr>
              <w:cnfStyle w:val="000000000000" w:firstRow="0" w:lastRow="0" w:firstColumn="0" w:lastColumn="0" w:oddVBand="0" w:evenVBand="0" w:oddHBand="0" w:evenHBand="0" w:firstRowFirstColumn="0" w:firstRowLastColumn="0" w:lastRowFirstColumn="0" w:lastRowLastColumn="0"/>
            </w:pPr>
          </w:p>
        </w:tc>
        <w:sdt>
          <w:sdtPr>
            <w:id w:val="-1732299230"/>
            <w14:checkbox>
              <w14:checked w14:val="0"/>
              <w14:checkedState w14:val="2612" w14:font="MS Gothic"/>
              <w14:uncheckedState w14:val="2610" w14:font="MS Gothic"/>
            </w14:checkbox>
          </w:sdtPr>
          <w:sdtEndPr/>
          <w:sdtContent>
            <w:tc>
              <w:tcPr>
                <w:tcW w:w="567" w:type="dxa"/>
              </w:tcPr>
              <w:p w14:paraId="0888D5CF" w14:textId="03894603" w:rsidR="00484E57" w:rsidRDefault="002859D9"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58161309"/>
            <w14:checkbox>
              <w14:checked w14:val="0"/>
              <w14:checkedState w14:val="2612" w14:font="MS Gothic"/>
              <w14:uncheckedState w14:val="2610" w14:font="MS Gothic"/>
            </w14:checkbox>
          </w:sdtPr>
          <w:sdtEndPr/>
          <w:sdtContent>
            <w:tc>
              <w:tcPr>
                <w:tcW w:w="537" w:type="dxa"/>
              </w:tcPr>
              <w:p w14:paraId="047F255E" w14:textId="2B5B71B4" w:rsidR="00484E57" w:rsidRDefault="002859D9"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16248895"/>
            <w14:checkbox>
              <w14:checked w14:val="0"/>
              <w14:checkedState w14:val="2612" w14:font="MS Gothic"/>
              <w14:uncheckedState w14:val="2610" w14:font="MS Gothic"/>
            </w14:checkbox>
          </w:sdtPr>
          <w:sdtEndPr/>
          <w:sdtContent>
            <w:tc>
              <w:tcPr>
                <w:tcW w:w="880" w:type="dxa"/>
              </w:tcPr>
              <w:p w14:paraId="1CC93F59" w14:textId="3E264FED" w:rsidR="00484E57" w:rsidRDefault="002859D9"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30AD3" w14:paraId="339FA509" w14:textId="2F94770C"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155627E" w14:textId="0E226FB0" w:rsidR="00C5638D" w:rsidRPr="00A5265F" w:rsidRDefault="00C5638D" w:rsidP="00F20744">
            <w:pPr>
              <w:jc w:val="left"/>
              <w:rPr>
                <w:i w:val="0"/>
                <w:iCs w:val="0"/>
              </w:rPr>
            </w:pPr>
            <w:r w:rsidRPr="00A5265F">
              <w:rPr>
                <w:i w:val="0"/>
                <w:iCs w:val="0"/>
                <w:color w:val="auto"/>
              </w:rPr>
              <w:t>§2</w:t>
            </w:r>
            <w:r w:rsidR="00F163A4">
              <w:rPr>
                <w:i w:val="0"/>
                <w:iCs w:val="0"/>
                <w:color w:val="auto"/>
              </w:rPr>
              <w:t>7</w:t>
            </w:r>
            <w:r w:rsidRPr="00A5265F">
              <w:rPr>
                <w:i w:val="0"/>
                <w:iCs w:val="0"/>
                <w:color w:val="auto"/>
              </w:rPr>
              <w:t xml:space="preserve"> - </w:t>
            </w:r>
            <w:r w:rsidRPr="00A5265F">
              <w:rPr>
                <w:i w:val="0"/>
                <w:iCs w:val="0"/>
                <w:color w:val="auto"/>
                <w:sz w:val="22"/>
                <w:szCs w:val="18"/>
              </w:rPr>
              <w:t>Estetikk</w:t>
            </w:r>
          </w:p>
        </w:tc>
        <w:tc>
          <w:tcPr>
            <w:tcW w:w="5245" w:type="dxa"/>
          </w:tcPr>
          <w:p w14:paraId="3FF2D5D0" w14:textId="77777777" w:rsidR="00C5638D" w:rsidRPr="00803198" w:rsidRDefault="00C5638D" w:rsidP="00803198">
            <w:pPr>
              <w:cnfStyle w:val="000000100000" w:firstRow="0" w:lastRow="0" w:firstColumn="0" w:lastColumn="0" w:oddVBand="0" w:evenVBand="0" w:oddHBand="1" w:evenHBand="0" w:firstRowFirstColumn="0" w:firstRowLastColumn="0" w:lastRowFirstColumn="0" w:lastRowLastColumn="0"/>
              <w:rPr>
                <w:color w:val="auto"/>
              </w:rPr>
            </w:pPr>
            <w:r w:rsidRPr="00803198">
              <w:rPr>
                <w:color w:val="auto"/>
              </w:rPr>
              <w:t>Bebyggelsen skal tilpasses landskap og terrengform og eksisterende bebyggelsesstruktur. Bebyggelsen skal utformes i samsvar med sin funksjon og ta hensyn til tilgrensende bebyggelse når det gjelder plassering, utnyttingsgrad, volum, takform, material- og fargevalg.</w:t>
            </w:r>
          </w:p>
          <w:p w14:paraId="73B0821E" w14:textId="77777777" w:rsidR="00C5638D" w:rsidRPr="00803198" w:rsidRDefault="00C5638D" w:rsidP="006A1CE7">
            <w:pPr>
              <w:cnfStyle w:val="000000100000" w:firstRow="0" w:lastRow="0" w:firstColumn="0" w:lastColumn="0" w:oddVBand="0" w:evenVBand="0" w:oddHBand="1" w:evenHBand="0" w:firstRowFirstColumn="0" w:firstRowLastColumn="0" w:lastRowFirstColumn="0" w:lastRowLastColumn="0"/>
              <w:rPr>
                <w:color w:val="auto"/>
              </w:rPr>
            </w:pPr>
          </w:p>
        </w:tc>
        <w:sdt>
          <w:sdtPr>
            <w:id w:val="2049334824"/>
            <w14:checkbox>
              <w14:checked w14:val="0"/>
              <w14:checkedState w14:val="2612" w14:font="MS Gothic"/>
              <w14:uncheckedState w14:val="2610" w14:font="MS Gothic"/>
            </w14:checkbox>
          </w:sdtPr>
          <w:sdtEndPr/>
          <w:sdtContent>
            <w:tc>
              <w:tcPr>
                <w:tcW w:w="567" w:type="dxa"/>
              </w:tcPr>
              <w:p w14:paraId="557CB880" w14:textId="3A09EC19" w:rsidR="00C5638D" w:rsidRDefault="00C5638D"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6872434"/>
            <w14:checkbox>
              <w14:checked w14:val="0"/>
              <w14:checkedState w14:val="2612" w14:font="MS Gothic"/>
              <w14:uncheckedState w14:val="2610" w14:font="MS Gothic"/>
            </w14:checkbox>
          </w:sdtPr>
          <w:sdtEndPr/>
          <w:sdtContent>
            <w:tc>
              <w:tcPr>
                <w:tcW w:w="537" w:type="dxa"/>
              </w:tcPr>
              <w:p w14:paraId="2CBEED3A" w14:textId="4AF35B5B" w:rsidR="00C5638D" w:rsidRDefault="00C5638D"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02911937"/>
            <w14:checkbox>
              <w14:checked w14:val="0"/>
              <w14:checkedState w14:val="2612" w14:font="MS Gothic"/>
              <w14:uncheckedState w14:val="2610" w14:font="MS Gothic"/>
            </w14:checkbox>
          </w:sdtPr>
          <w:sdtEndPr/>
          <w:sdtContent>
            <w:tc>
              <w:tcPr>
                <w:tcW w:w="880" w:type="dxa"/>
              </w:tcPr>
              <w:p w14:paraId="6DA7C120" w14:textId="0A4C6171" w:rsidR="00C5638D" w:rsidRDefault="00052EB7"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B0EEA" w14:paraId="210A9073" w14:textId="1FDD228E" w:rsidTr="7E6D8513">
        <w:tc>
          <w:tcPr>
            <w:cnfStyle w:val="001000000000" w:firstRow="0" w:lastRow="0" w:firstColumn="1" w:lastColumn="0" w:oddVBand="0" w:evenVBand="0" w:oddHBand="0" w:evenHBand="0" w:firstRowFirstColumn="0" w:firstRowLastColumn="0" w:lastRowFirstColumn="0" w:lastRowLastColumn="0"/>
            <w:tcW w:w="1843" w:type="dxa"/>
          </w:tcPr>
          <w:p w14:paraId="33E1BB4F" w14:textId="5C3C85E8" w:rsidR="00C5638D" w:rsidRPr="00A5265F" w:rsidRDefault="00C5638D" w:rsidP="006A1CE7">
            <w:pPr>
              <w:rPr>
                <w:i w:val="0"/>
                <w:iCs w:val="0"/>
              </w:rPr>
            </w:pPr>
          </w:p>
        </w:tc>
        <w:tc>
          <w:tcPr>
            <w:tcW w:w="5245" w:type="dxa"/>
          </w:tcPr>
          <w:p w14:paraId="2C1A82A2" w14:textId="77777777" w:rsidR="00C5638D" w:rsidRPr="00803198" w:rsidRDefault="00C5638D" w:rsidP="00803198">
            <w:pPr>
              <w:cnfStyle w:val="000000000000" w:firstRow="0" w:lastRow="0" w:firstColumn="0" w:lastColumn="0" w:oddVBand="0" w:evenVBand="0" w:oddHBand="0" w:evenHBand="0" w:firstRowFirstColumn="0" w:firstRowLastColumn="0" w:lastRowFirstColumn="0" w:lastRowLastColumn="0"/>
              <w:rPr>
                <w:color w:val="auto"/>
              </w:rPr>
            </w:pPr>
            <w:r w:rsidRPr="00803198">
              <w:rPr>
                <w:color w:val="auto"/>
              </w:rPr>
              <w:t>I skrånende terreng skal bygninger i størst mulig grad tilpasses terrenget, og planerte flater er kun tillatt der det naturlige terrenget legger til rette for dette. Store skjæringer, fyllinger og murer skal unngås.</w:t>
            </w:r>
          </w:p>
          <w:p w14:paraId="75DB9C50" w14:textId="77777777" w:rsidR="00C5638D" w:rsidRPr="00803198" w:rsidRDefault="00C5638D" w:rsidP="006A1CE7">
            <w:pPr>
              <w:cnfStyle w:val="000000000000" w:firstRow="0" w:lastRow="0" w:firstColumn="0" w:lastColumn="0" w:oddVBand="0" w:evenVBand="0" w:oddHBand="0" w:evenHBand="0" w:firstRowFirstColumn="0" w:firstRowLastColumn="0" w:lastRowFirstColumn="0" w:lastRowLastColumn="0"/>
              <w:rPr>
                <w:color w:val="auto"/>
              </w:rPr>
            </w:pPr>
          </w:p>
        </w:tc>
        <w:sdt>
          <w:sdtPr>
            <w:id w:val="1498303851"/>
            <w14:checkbox>
              <w14:checked w14:val="0"/>
              <w14:checkedState w14:val="2612" w14:font="MS Gothic"/>
              <w14:uncheckedState w14:val="2610" w14:font="MS Gothic"/>
            </w14:checkbox>
          </w:sdtPr>
          <w:sdtEndPr/>
          <w:sdtContent>
            <w:tc>
              <w:tcPr>
                <w:tcW w:w="567" w:type="dxa"/>
              </w:tcPr>
              <w:p w14:paraId="0508A85F" w14:textId="31DBE029" w:rsidR="00C5638D" w:rsidRDefault="00C5638D"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96044355"/>
            <w14:checkbox>
              <w14:checked w14:val="0"/>
              <w14:checkedState w14:val="2612" w14:font="MS Gothic"/>
              <w14:uncheckedState w14:val="2610" w14:font="MS Gothic"/>
            </w14:checkbox>
          </w:sdtPr>
          <w:sdtEndPr/>
          <w:sdtContent>
            <w:tc>
              <w:tcPr>
                <w:tcW w:w="537" w:type="dxa"/>
              </w:tcPr>
              <w:p w14:paraId="382FE901" w14:textId="5D09DD9F" w:rsidR="00C5638D" w:rsidRDefault="00C5638D"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1117081"/>
            <w14:checkbox>
              <w14:checked w14:val="0"/>
              <w14:checkedState w14:val="2612" w14:font="MS Gothic"/>
              <w14:uncheckedState w14:val="2610" w14:font="MS Gothic"/>
            </w14:checkbox>
          </w:sdtPr>
          <w:sdtEndPr/>
          <w:sdtContent>
            <w:tc>
              <w:tcPr>
                <w:tcW w:w="880" w:type="dxa"/>
              </w:tcPr>
              <w:p w14:paraId="01837031" w14:textId="5ADB15AD" w:rsidR="00C5638D" w:rsidRDefault="00052EB7"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30AD3" w14:paraId="3D6E0698" w14:textId="7E4BD9D0"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15367A6" w14:textId="3EB24FCC" w:rsidR="00C5638D" w:rsidRPr="00A5265F" w:rsidRDefault="00C5638D" w:rsidP="009B3F50">
            <w:pPr>
              <w:jc w:val="left"/>
              <w:rPr>
                <w:i w:val="0"/>
                <w:iCs w:val="0"/>
              </w:rPr>
            </w:pPr>
            <w:r w:rsidRPr="00622349">
              <w:rPr>
                <w:i w:val="0"/>
                <w:iCs w:val="0"/>
                <w:color w:val="auto"/>
              </w:rPr>
              <w:t>§2</w:t>
            </w:r>
            <w:r w:rsidR="00620142">
              <w:rPr>
                <w:i w:val="0"/>
                <w:iCs w:val="0"/>
                <w:color w:val="auto"/>
              </w:rPr>
              <w:t>8</w:t>
            </w:r>
            <w:r w:rsidRPr="00622349">
              <w:rPr>
                <w:i w:val="0"/>
                <w:iCs w:val="0"/>
                <w:color w:val="auto"/>
              </w:rPr>
              <w:t xml:space="preserve"> – </w:t>
            </w:r>
            <w:r w:rsidRPr="00622349">
              <w:rPr>
                <w:i w:val="0"/>
                <w:iCs w:val="0"/>
                <w:color w:val="auto"/>
                <w:sz w:val="22"/>
                <w:szCs w:val="18"/>
              </w:rPr>
              <w:t>Kulturmiljø og kulturlandskap</w:t>
            </w:r>
          </w:p>
        </w:tc>
        <w:tc>
          <w:tcPr>
            <w:tcW w:w="5245" w:type="dxa"/>
          </w:tcPr>
          <w:p w14:paraId="60BD0AD2" w14:textId="5ABA6CAF" w:rsidR="00C5638D" w:rsidRDefault="00C5638D" w:rsidP="00803198">
            <w:pPr>
              <w:cnfStyle w:val="000000100000" w:firstRow="0" w:lastRow="0" w:firstColumn="0" w:lastColumn="0" w:oddVBand="0" w:evenVBand="0" w:oddHBand="1" w:evenHBand="0" w:firstRowFirstColumn="0" w:firstRowLastColumn="0" w:lastRowFirstColumn="0" w:lastRowLastColumn="0"/>
              <w:rPr>
                <w:color w:val="auto"/>
              </w:rPr>
            </w:pPr>
            <w:r w:rsidRPr="00622349">
              <w:rPr>
                <w:color w:val="auto"/>
              </w:rPr>
              <w:t xml:space="preserve">Reguleringsplanforslag skal inneholde en registrering av alle kulturminner og kulturmiljøer i planområdet, samt en oppdatering av eksisterende registreringer. Registreringen </w:t>
            </w:r>
            <w:r w:rsidRPr="00374A9E">
              <w:rPr>
                <w:color w:val="auto"/>
              </w:rPr>
              <w:t>skal</w:t>
            </w:r>
            <w:r w:rsidRPr="00622349">
              <w:rPr>
                <w:color w:val="auto"/>
              </w:rPr>
              <w:t xml:space="preserve"> suppleres med en beskrivelse av hvilke verneverdier som skal bevares og hvordan dette skal ivaretas. Bestemmelsene omfatter også hensyn til kulturlandskap. </w:t>
            </w:r>
            <w:r w:rsidR="00742F76">
              <w:rPr>
                <w:color w:val="auto"/>
              </w:rPr>
              <w:t>Fylkeskommunen som regional fagmyndighet skal få oversendt reguleringsplanforslag som inneholder kulturminner/kulturlandskap for vurdering.</w:t>
            </w:r>
          </w:p>
          <w:p w14:paraId="67BC16D5" w14:textId="26CB4FB1" w:rsidR="00D4719D" w:rsidRPr="00803198" w:rsidRDefault="00D4719D" w:rsidP="00803198">
            <w:pPr>
              <w:cnfStyle w:val="000000100000" w:firstRow="0" w:lastRow="0" w:firstColumn="0" w:lastColumn="0" w:oddVBand="0" w:evenVBand="0" w:oddHBand="1" w:evenHBand="0" w:firstRowFirstColumn="0" w:firstRowLastColumn="0" w:lastRowFirstColumn="0" w:lastRowLastColumn="0"/>
            </w:pPr>
          </w:p>
        </w:tc>
        <w:sdt>
          <w:sdtPr>
            <w:id w:val="-763225098"/>
            <w14:checkbox>
              <w14:checked w14:val="0"/>
              <w14:checkedState w14:val="2612" w14:font="MS Gothic"/>
              <w14:uncheckedState w14:val="2610" w14:font="MS Gothic"/>
            </w14:checkbox>
          </w:sdtPr>
          <w:sdtEndPr/>
          <w:sdtContent>
            <w:tc>
              <w:tcPr>
                <w:tcW w:w="567" w:type="dxa"/>
              </w:tcPr>
              <w:p w14:paraId="35C4C6D1" w14:textId="778898D9" w:rsidR="00C5638D" w:rsidRDefault="00052EB7"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48557057"/>
            <w14:checkbox>
              <w14:checked w14:val="0"/>
              <w14:checkedState w14:val="2612" w14:font="MS Gothic"/>
              <w14:uncheckedState w14:val="2610" w14:font="MS Gothic"/>
            </w14:checkbox>
          </w:sdtPr>
          <w:sdtEndPr/>
          <w:sdtContent>
            <w:tc>
              <w:tcPr>
                <w:tcW w:w="537" w:type="dxa"/>
              </w:tcPr>
              <w:p w14:paraId="590C06CF" w14:textId="7E539991" w:rsidR="00C5638D" w:rsidRDefault="00052EB7"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46917076"/>
            <w14:checkbox>
              <w14:checked w14:val="0"/>
              <w14:checkedState w14:val="2612" w14:font="MS Gothic"/>
              <w14:uncheckedState w14:val="2610" w14:font="MS Gothic"/>
            </w14:checkbox>
          </w:sdtPr>
          <w:sdtEndPr/>
          <w:sdtContent>
            <w:tc>
              <w:tcPr>
                <w:tcW w:w="880" w:type="dxa"/>
              </w:tcPr>
              <w:p w14:paraId="3EEFF87C" w14:textId="0E356036" w:rsidR="00C5638D" w:rsidRDefault="00052EB7"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201F8B" w14:paraId="0BF840CF"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6ACDFB83" w14:textId="37F606F0" w:rsidR="00201F8B" w:rsidRPr="00201F8B" w:rsidRDefault="00201F8B" w:rsidP="00201F8B">
            <w:pPr>
              <w:jc w:val="left"/>
              <w:rPr>
                <w:i w:val="0"/>
                <w:iCs w:val="0"/>
              </w:rPr>
            </w:pPr>
            <w:r w:rsidRPr="00201F8B">
              <w:rPr>
                <w:i w:val="0"/>
                <w:iCs w:val="0"/>
                <w:color w:val="auto"/>
              </w:rPr>
              <w:t>§2</w:t>
            </w:r>
            <w:r w:rsidR="00620142">
              <w:rPr>
                <w:i w:val="0"/>
                <w:iCs w:val="0"/>
                <w:color w:val="auto"/>
              </w:rPr>
              <w:t>9</w:t>
            </w:r>
            <w:r w:rsidRPr="00201F8B">
              <w:rPr>
                <w:i w:val="0"/>
                <w:iCs w:val="0"/>
                <w:color w:val="auto"/>
              </w:rPr>
              <w:t xml:space="preserve"> - </w:t>
            </w:r>
            <w:r w:rsidRPr="00201F8B">
              <w:rPr>
                <w:i w:val="0"/>
                <w:iCs w:val="0"/>
                <w:color w:val="auto"/>
                <w:sz w:val="22"/>
                <w:szCs w:val="18"/>
              </w:rPr>
              <w:t>Sentrumsformål</w:t>
            </w:r>
          </w:p>
        </w:tc>
        <w:tc>
          <w:tcPr>
            <w:tcW w:w="5245" w:type="dxa"/>
          </w:tcPr>
          <w:p w14:paraId="575623D2" w14:textId="77777777" w:rsidR="00851BEC" w:rsidRDefault="002859D9" w:rsidP="00803198">
            <w:pPr>
              <w:cnfStyle w:val="000000000000" w:firstRow="0" w:lastRow="0" w:firstColumn="0" w:lastColumn="0" w:oddVBand="0" w:evenVBand="0" w:oddHBand="0" w:evenHBand="0" w:firstRowFirstColumn="0" w:firstRowLastColumn="0" w:lastRowFirstColumn="0" w:lastRowLastColumn="0"/>
              <w:rPr>
                <w:color w:val="auto"/>
              </w:rPr>
            </w:pPr>
            <w:r w:rsidRPr="002859D9">
              <w:rPr>
                <w:color w:val="auto"/>
              </w:rPr>
              <w:t>All utvikling innenfor arealer avsatt til sentrumsformål skal bygges etter prinsippet innenfra-ut.</w:t>
            </w:r>
            <w:r w:rsidRPr="002859D9">
              <w:rPr>
                <w:color w:val="auto"/>
              </w:rPr>
              <w:br/>
            </w:r>
            <w:r w:rsidRPr="002859D9">
              <w:rPr>
                <w:color w:val="auto"/>
              </w:rPr>
              <w:br/>
              <w:t xml:space="preserve">Utviklingen av Tangenåsen </w:t>
            </w:r>
            <w:r w:rsidR="00EF0BDC">
              <w:rPr>
                <w:color w:val="auto"/>
              </w:rPr>
              <w:t xml:space="preserve">og Fagerstrand </w:t>
            </w:r>
            <w:r w:rsidRPr="002859D9">
              <w:rPr>
                <w:color w:val="auto"/>
              </w:rPr>
              <w:t xml:space="preserve">skal skje på en helhetlig måte. Regulering av området skal skje etappevis. Det skal ikke startes opp arbeid med detaljregulering for områdene med hensynssone </w:t>
            </w:r>
            <w:r w:rsidR="00EF0BDC">
              <w:rPr>
                <w:color w:val="auto"/>
              </w:rPr>
              <w:t>«</w:t>
            </w:r>
            <w:r w:rsidRPr="002859D9">
              <w:rPr>
                <w:color w:val="auto"/>
              </w:rPr>
              <w:t>H810</w:t>
            </w:r>
            <w:r w:rsidR="00EF0BDC">
              <w:rPr>
                <w:color w:val="auto"/>
              </w:rPr>
              <w:t xml:space="preserve"> </w:t>
            </w:r>
            <w:r w:rsidRPr="002859D9">
              <w:rPr>
                <w:color w:val="auto"/>
              </w:rPr>
              <w:t>– krav om felles planlegging</w:t>
            </w:r>
            <w:r w:rsidR="00EF0BDC">
              <w:rPr>
                <w:color w:val="auto"/>
              </w:rPr>
              <w:t>»</w:t>
            </w:r>
            <w:r w:rsidRPr="002859D9">
              <w:rPr>
                <w:color w:val="auto"/>
              </w:rPr>
              <w:t xml:space="preserve">, før det foreligger godkjente detaljreguleringer for minst 40 % av </w:t>
            </w:r>
            <w:r w:rsidRPr="002859D9">
              <w:rPr>
                <w:color w:val="auto"/>
              </w:rPr>
              <w:lastRenderedPageBreak/>
              <w:t>områdene avsatt til sentrumsformål, med hensynssone H810_1 –</w:t>
            </w:r>
            <w:r w:rsidR="006B512F">
              <w:rPr>
                <w:color w:val="auto"/>
              </w:rPr>
              <w:t xml:space="preserve"> </w:t>
            </w:r>
            <w:r w:rsidRPr="002859D9">
              <w:rPr>
                <w:color w:val="auto"/>
              </w:rPr>
              <w:t>krav til felles planlegging.</w:t>
            </w:r>
          </w:p>
          <w:p w14:paraId="56F53B78" w14:textId="77777777" w:rsidR="00851BEC" w:rsidRDefault="00851BEC" w:rsidP="00803198">
            <w:pPr>
              <w:cnfStyle w:val="000000000000" w:firstRow="0" w:lastRow="0" w:firstColumn="0" w:lastColumn="0" w:oddVBand="0" w:evenVBand="0" w:oddHBand="0" w:evenHBand="0" w:firstRowFirstColumn="0" w:firstRowLastColumn="0" w:lastRowFirstColumn="0" w:lastRowLastColumn="0"/>
              <w:rPr>
                <w:color w:val="auto"/>
              </w:rPr>
            </w:pPr>
          </w:p>
          <w:p w14:paraId="7B36C793" w14:textId="3689E98F" w:rsidR="00201F8B" w:rsidRPr="002859D9" w:rsidRDefault="00851BEC" w:rsidP="00803198">
            <w:pPr>
              <w:cnfStyle w:val="000000000000" w:firstRow="0" w:lastRow="0" w:firstColumn="0" w:lastColumn="0" w:oddVBand="0" w:evenVBand="0" w:oddHBand="0" w:evenHBand="0" w:firstRowFirstColumn="0" w:firstRowLastColumn="0" w:lastRowFirstColumn="0" w:lastRowLastColumn="0"/>
              <w:rPr>
                <w:color w:val="auto"/>
              </w:rPr>
            </w:pPr>
            <w:r w:rsidRPr="00851BEC">
              <w:rPr>
                <w:color w:val="auto"/>
              </w:rPr>
              <w:t xml:space="preserve">Områdeplan for Fagerstrand sentrum skal være vedtatt før andre områder innenfor </w:t>
            </w:r>
            <w:proofErr w:type="spellStart"/>
            <w:r w:rsidRPr="00851BEC">
              <w:rPr>
                <w:color w:val="auto"/>
              </w:rPr>
              <w:t>vekstgrensen</w:t>
            </w:r>
            <w:proofErr w:type="spellEnd"/>
            <w:r w:rsidRPr="00851BEC">
              <w:rPr>
                <w:color w:val="auto"/>
              </w:rPr>
              <w:t xml:space="preserve"> bygges ut. Dette gjelder ikke for sosial og teknisk infrastruktur.</w:t>
            </w:r>
            <w:r w:rsidR="002859D9" w:rsidRPr="002859D9">
              <w:rPr>
                <w:color w:val="auto"/>
              </w:rPr>
              <w:br/>
            </w:r>
          </w:p>
        </w:tc>
        <w:sdt>
          <w:sdtPr>
            <w:id w:val="1371570077"/>
            <w14:checkbox>
              <w14:checked w14:val="0"/>
              <w14:checkedState w14:val="2612" w14:font="MS Gothic"/>
              <w14:uncheckedState w14:val="2610" w14:font="MS Gothic"/>
            </w14:checkbox>
          </w:sdtPr>
          <w:sdtEndPr/>
          <w:sdtContent>
            <w:tc>
              <w:tcPr>
                <w:tcW w:w="567" w:type="dxa"/>
              </w:tcPr>
              <w:p w14:paraId="7F933D52" w14:textId="7F66BC57" w:rsidR="00201F8B" w:rsidRDefault="002859D9"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98831677"/>
            <w14:checkbox>
              <w14:checked w14:val="0"/>
              <w14:checkedState w14:val="2612" w14:font="MS Gothic"/>
              <w14:uncheckedState w14:val="2610" w14:font="MS Gothic"/>
            </w14:checkbox>
          </w:sdtPr>
          <w:sdtEndPr/>
          <w:sdtContent>
            <w:tc>
              <w:tcPr>
                <w:tcW w:w="537" w:type="dxa"/>
              </w:tcPr>
              <w:p w14:paraId="4EA47AC9" w14:textId="4ABA52E1" w:rsidR="00201F8B" w:rsidRDefault="002859D9"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50537336"/>
            <w14:checkbox>
              <w14:checked w14:val="0"/>
              <w14:checkedState w14:val="2612" w14:font="MS Gothic"/>
              <w14:uncheckedState w14:val="2610" w14:font="MS Gothic"/>
            </w14:checkbox>
          </w:sdtPr>
          <w:sdtEndPr/>
          <w:sdtContent>
            <w:tc>
              <w:tcPr>
                <w:tcW w:w="880" w:type="dxa"/>
              </w:tcPr>
              <w:p w14:paraId="17073E93" w14:textId="2501968D" w:rsidR="00201F8B" w:rsidRDefault="002859D9"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B5139" w14:paraId="3CCB8FE3"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945352E" w14:textId="77777777" w:rsidR="000B5139" w:rsidRPr="00201F8B" w:rsidRDefault="000B5139" w:rsidP="00201F8B">
            <w:pPr>
              <w:rPr>
                <w:i w:val="0"/>
                <w:iCs w:val="0"/>
              </w:rPr>
            </w:pPr>
          </w:p>
        </w:tc>
        <w:tc>
          <w:tcPr>
            <w:tcW w:w="5245" w:type="dxa"/>
          </w:tcPr>
          <w:p w14:paraId="61BEEF0A" w14:textId="77777777" w:rsidR="00247E72" w:rsidRPr="00F403CC" w:rsidRDefault="00316512" w:rsidP="00316512">
            <w:pPr>
              <w:cnfStyle w:val="000000100000" w:firstRow="0" w:lastRow="0" w:firstColumn="0" w:lastColumn="0" w:oddVBand="0" w:evenVBand="0" w:oddHBand="1" w:evenHBand="0" w:firstRowFirstColumn="0" w:firstRowLastColumn="0" w:lastRowFirstColumn="0" w:lastRowLastColumn="0"/>
              <w:rPr>
                <w:color w:val="auto"/>
              </w:rPr>
            </w:pPr>
            <w:r w:rsidRPr="00F403CC">
              <w:rPr>
                <w:color w:val="auto"/>
              </w:rPr>
              <w:t>For bebyggelse innenfor sentrumsområder skal etasje mot gateplan forbeholdes publikumsrettede funksjoner</w:t>
            </w:r>
          </w:p>
          <w:p w14:paraId="1F160985" w14:textId="21A212FB" w:rsidR="00316512" w:rsidRPr="00F403CC" w:rsidRDefault="00316512" w:rsidP="00316512">
            <w:pPr>
              <w:cnfStyle w:val="000000100000" w:firstRow="0" w:lastRow="0" w:firstColumn="0" w:lastColumn="0" w:oddVBand="0" w:evenVBand="0" w:oddHBand="1" w:evenHBand="0" w:firstRowFirstColumn="0" w:firstRowLastColumn="0" w:lastRowFirstColumn="0" w:lastRowLastColumn="0"/>
              <w:rPr>
                <w:color w:val="auto"/>
              </w:rPr>
            </w:pPr>
          </w:p>
        </w:tc>
        <w:sdt>
          <w:sdtPr>
            <w:id w:val="1610093897"/>
            <w14:checkbox>
              <w14:checked w14:val="0"/>
              <w14:checkedState w14:val="2612" w14:font="MS Gothic"/>
              <w14:uncheckedState w14:val="2610" w14:font="MS Gothic"/>
            </w14:checkbox>
          </w:sdtPr>
          <w:sdtEndPr/>
          <w:sdtContent>
            <w:tc>
              <w:tcPr>
                <w:tcW w:w="567" w:type="dxa"/>
              </w:tcPr>
              <w:p w14:paraId="2B77E4B2" w14:textId="6BF22725" w:rsidR="000B5139" w:rsidRDefault="00F403CC"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05561761"/>
            <w14:checkbox>
              <w14:checked w14:val="0"/>
              <w14:checkedState w14:val="2612" w14:font="MS Gothic"/>
              <w14:uncheckedState w14:val="2610" w14:font="MS Gothic"/>
            </w14:checkbox>
          </w:sdtPr>
          <w:sdtEndPr/>
          <w:sdtContent>
            <w:tc>
              <w:tcPr>
                <w:tcW w:w="537" w:type="dxa"/>
              </w:tcPr>
              <w:p w14:paraId="318D4F0A" w14:textId="3C3AA5C6" w:rsidR="000B5139" w:rsidRDefault="00F403CC"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49299277"/>
            <w14:checkbox>
              <w14:checked w14:val="0"/>
              <w14:checkedState w14:val="2612" w14:font="MS Gothic"/>
              <w14:uncheckedState w14:val="2610" w14:font="MS Gothic"/>
            </w14:checkbox>
          </w:sdtPr>
          <w:sdtEndPr/>
          <w:sdtContent>
            <w:tc>
              <w:tcPr>
                <w:tcW w:w="880" w:type="dxa"/>
              </w:tcPr>
              <w:p w14:paraId="151E0C53" w14:textId="4F232796" w:rsidR="000B5139" w:rsidRDefault="00F403CC"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247E72" w14:paraId="4A690D95"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25623B65" w14:textId="77777777" w:rsidR="00247E72" w:rsidRPr="00201F8B" w:rsidRDefault="00247E72" w:rsidP="00201F8B">
            <w:pPr>
              <w:rPr>
                <w:i w:val="0"/>
                <w:iCs w:val="0"/>
              </w:rPr>
            </w:pPr>
          </w:p>
        </w:tc>
        <w:tc>
          <w:tcPr>
            <w:tcW w:w="5245" w:type="dxa"/>
          </w:tcPr>
          <w:p w14:paraId="28120835" w14:textId="77777777" w:rsidR="00247E72" w:rsidRPr="00F403CC" w:rsidRDefault="009B135C" w:rsidP="00803198">
            <w:pPr>
              <w:cnfStyle w:val="000000000000" w:firstRow="0" w:lastRow="0" w:firstColumn="0" w:lastColumn="0" w:oddVBand="0" w:evenVBand="0" w:oddHBand="0" w:evenHBand="0" w:firstRowFirstColumn="0" w:firstRowLastColumn="0" w:lastRowFirstColumn="0" w:lastRowLastColumn="0"/>
              <w:rPr>
                <w:color w:val="auto"/>
              </w:rPr>
            </w:pPr>
            <w:r w:rsidRPr="00F403CC">
              <w:rPr>
                <w:color w:val="auto"/>
              </w:rPr>
              <w:t>I nye områder innenfor sentrum eller ved omfattende fornyelse av eksisterende sentrumsområde skal det være ett eller flere sentral(e) møtested(er) med høy fysisk og sosial kvalitet</w:t>
            </w:r>
          </w:p>
          <w:p w14:paraId="448D6264" w14:textId="7160C27C" w:rsidR="009B135C" w:rsidRPr="00F403CC" w:rsidRDefault="009B135C" w:rsidP="00803198">
            <w:pPr>
              <w:cnfStyle w:val="000000000000" w:firstRow="0" w:lastRow="0" w:firstColumn="0" w:lastColumn="0" w:oddVBand="0" w:evenVBand="0" w:oddHBand="0" w:evenHBand="0" w:firstRowFirstColumn="0" w:firstRowLastColumn="0" w:lastRowFirstColumn="0" w:lastRowLastColumn="0"/>
              <w:rPr>
                <w:color w:val="auto"/>
              </w:rPr>
            </w:pPr>
          </w:p>
        </w:tc>
        <w:sdt>
          <w:sdtPr>
            <w:id w:val="2073386959"/>
            <w14:checkbox>
              <w14:checked w14:val="0"/>
              <w14:checkedState w14:val="2612" w14:font="MS Gothic"/>
              <w14:uncheckedState w14:val="2610" w14:font="MS Gothic"/>
            </w14:checkbox>
          </w:sdtPr>
          <w:sdtEndPr/>
          <w:sdtContent>
            <w:tc>
              <w:tcPr>
                <w:tcW w:w="567" w:type="dxa"/>
              </w:tcPr>
              <w:p w14:paraId="7F0461DA" w14:textId="6FE1E52F" w:rsidR="00247E72" w:rsidRDefault="00F403CC"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77582881"/>
            <w14:checkbox>
              <w14:checked w14:val="0"/>
              <w14:checkedState w14:val="2612" w14:font="MS Gothic"/>
              <w14:uncheckedState w14:val="2610" w14:font="MS Gothic"/>
            </w14:checkbox>
          </w:sdtPr>
          <w:sdtEndPr/>
          <w:sdtContent>
            <w:tc>
              <w:tcPr>
                <w:tcW w:w="537" w:type="dxa"/>
              </w:tcPr>
              <w:p w14:paraId="662AEBFE" w14:textId="4303455E" w:rsidR="00247E72" w:rsidRDefault="00F403CC"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44855559"/>
            <w14:checkbox>
              <w14:checked w14:val="0"/>
              <w14:checkedState w14:val="2612" w14:font="MS Gothic"/>
              <w14:uncheckedState w14:val="2610" w14:font="MS Gothic"/>
            </w14:checkbox>
          </w:sdtPr>
          <w:sdtEndPr/>
          <w:sdtContent>
            <w:tc>
              <w:tcPr>
                <w:tcW w:w="880" w:type="dxa"/>
              </w:tcPr>
              <w:p w14:paraId="17AC5C99" w14:textId="3BEC93BE" w:rsidR="00247E72" w:rsidRDefault="00F403CC"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B135C" w14:paraId="2A549100"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50239E2" w14:textId="77777777" w:rsidR="009B135C" w:rsidRPr="00201F8B" w:rsidRDefault="009B135C" w:rsidP="00201F8B">
            <w:pPr>
              <w:rPr>
                <w:i w:val="0"/>
                <w:iCs w:val="0"/>
              </w:rPr>
            </w:pPr>
          </w:p>
        </w:tc>
        <w:tc>
          <w:tcPr>
            <w:tcW w:w="5245" w:type="dxa"/>
          </w:tcPr>
          <w:p w14:paraId="5A2F53E4" w14:textId="77777777" w:rsidR="009B135C" w:rsidRPr="00F403CC" w:rsidRDefault="00AC73D4" w:rsidP="00803198">
            <w:pPr>
              <w:cnfStyle w:val="000000100000" w:firstRow="0" w:lastRow="0" w:firstColumn="0" w:lastColumn="0" w:oddVBand="0" w:evenVBand="0" w:oddHBand="1" w:evenHBand="0" w:firstRowFirstColumn="0" w:firstRowLastColumn="0" w:lastRowFirstColumn="0" w:lastRowLastColumn="0"/>
              <w:rPr>
                <w:color w:val="auto"/>
              </w:rPr>
            </w:pPr>
            <w:r w:rsidRPr="00F403CC">
              <w:rPr>
                <w:color w:val="auto"/>
              </w:rPr>
              <w:t>Uterom skal ha god sammenheng med eksisterende og planlagt struktur for gangforbindelser og kollektivholdeplasser. Gangakser skal lede til og gjennom sentrale uterom. Uterommene skal ta utgangspunkt i viktige utsyn eller siktlinjer til omgivelser og kulturminner.</w:t>
            </w:r>
          </w:p>
          <w:p w14:paraId="01736F0B" w14:textId="2FAB502B" w:rsidR="00AC73D4" w:rsidRPr="00F403CC" w:rsidRDefault="00AC73D4" w:rsidP="00803198">
            <w:pPr>
              <w:cnfStyle w:val="000000100000" w:firstRow="0" w:lastRow="0" w:firstColumn="0" w:lastColumn="0" w:oddVBand="0" w:evenVBand="0" w:oddHBand="1" w:evenHBand="0" w:firstRowFirstColumn="0" w:firstRowLastColumn="0" w:lastRowFirstColumn="0" w:lastRowLastColumn="0"/>
              <w:rPr>
                <w:color w:val="auto"/>
              </w:rPr>
            </w:pPr>
          </w:p>
        </w:tc>
        <w:sdt>
          <w:sdtPr>
            <w:id w:val="-515997238"/>
            <w14:checkbox>
              <w14:checked w14:val="0"/>
              <w14:checkedState w14:val="2612" w14:font="MS Gothic"/>
              <w14:uncheckedState w14:val="2610" w14:font="MS Gothic"/>
            </w14:checkbox>
          </w:sdtPr>
          <w:sdtEndPr/>
          <w:sdtContent>
            <w:tc>
              <w:tcPr>
                <w:tcW w:w="567" w:type="dxa"/>
              </w:tcPr>
              <w:p w14:paraId="4477A79A" w14:textId="39A2339B" w:rsidR="009B135C" w:rsidRDefault="00F403CC"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81503783"/>
            <w14:checkbox>
              <w14:checked w14:val="0"/>
              <w14:checkedState w14:val="2612" w14:font="MS Gothic"/>
              <w14:uncheckedState w14:val="2610" w14:font="MS Gothic"/>
            </w14:checkbox>
          </w:sdtPr>
          <w:sdtEndPr/>
          <w:sdtContent>
            <w:tc>
              <w:tcPr>
                <w:tcW w:w="537" w:type="dxa"/>
              </w:tcPr>
              <w:p w14:paraId="3D659809" w14:textId="6788FD02" w:rsidR="009B135C" w:rsidRDefault="00F403CC"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53931197"/>
            <w14:checkbox>
              <w14:checked w14:val="0"/>
              <w14:checkedState w14:val="2612" w14:font="MS Gothic"/>
              <w14:uncheckedState w14:val="2610" w14:font="MS Gothic"/>
            </w14:checkbox>
          </w:sdtPr>
          <w:sdtEndPr/>
          <w:sdtContent>
            <w:tc>
              <w:tcPr>
                <w:tcW w:w="880" w:type="dxa"/>
              </w:tcPr>
              <w:p w14:paraId="7D867572" w14:textId="1AC35717" w:rsidR="009B135C" w:rsidRDefault="00F403CC"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971E0" w14:paraId="04131488"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1CC5A639" w14:textId="77777777" w:rsidR="003971E0" w:rsidRPr="00201F8B" w:rsidRDefault="003971E0" w:rsidP="00201F8B">
            <w:pPr>
              <w:rPr>
                <w:i w:val="0"/>
                <w:iCs w:val="0"/>
              </w:rPr>
            </w:pPr>
          </w:p>
        </w:tc>
        <w:tc>
          <w:tcPr>
            <w:tcW w:w="5245" w:type="dxa"/>
          </w:tcPr>
          <w:p w14:paraId="1BFD2057" w14:textId="32948E37" w:rsidR="003971E0" w:rsidRPr="00F403CC" w:rsidRDefault="003971E0" w:rsidP="00803198">
            <w:pPr>
              <w:cnfStyle w:val="000000000000" w:firstRow="0" w:lastRow="0" w:firstColumn="0" w:lastColumn="0" w:oddVBand="0" w:evenVBand="0" w:oddHBand="0" w:evenHBand="0" w:firstRowFirstColumn="0" w:firstRowLastColumn="0" w:lastRowFirstColumn="0" w:lastRowLastColumn="0"/>
              <w:rPr>
                <w:color w:val="auto"/>
              </w:rPr>
            </w:pPr>
            <w:r w:rsidRPr="00F403CC">
              <w:rPr>
                <w:color w:val="auto"/>
              </w:rPr>
              <w:t>Ved utbygging av nye sentrumsområder skal parkering være løst i fellesanlegg som legger til rette for sambruk og bildeling</w:t>
            </w:r>
            <w:r w:rsidR="008314E0" w:rsidRPr="00F403CC">
              <w:rPr>
                <w:color w:val="auto"/>
              </w:rPr>
              <w:t>.</w:t>
            </w:r>
          </w:p>
          <w:p w14:paraId="6586946C" w14:textId="6753FC26" w:rsidR="003971E0" w:rsidRPr="00F403CC" w:rsidRDefault="003971E0" w:rsidP="00803198">
            <w:pPr>
              <w:cnfStyle w:val="000000000000" w:firstRow="0" w:lastRow="0" w:firstColumn="0" w:lastColumn="0" w:oddVBand="0" w:evenVBand="0" w:oddHBand="0" w:evenHBand="0" w:firstRowFirstColumn="0" w:firstRowLastColumn="0" w:lastRowFirstColumn="0" w:lastRowLastColumn="0"/>
              <w:rPr>
                <w:color w:val="auto"/>
              </w:rPr>
            </w:pPr>
          </w:p>
        </w:tc>
        <w:sdt>
          <w:sdtPr>
            <w:id w:val="2023662018"/>
            <w14:checkbox>
              <w14:checked w14:val="0"/>
              <w14:checkedState w14:val="2612" w14:font="MS Gothic"/>
              <w14:uncheckedState w14:val="2610" w14:font="MS Gothic"/>
            </w14:checkbox>
          </w:sdtPr>
          <w:sdtEndPr/>
          <w:sdtContent>
            <w:tc>
              <w:tcPr>
                <w:tcW w:w="567" w:type="dxa"/>
              </w:tcPr>
              <w:p w14:paraId="76F8EA84" w14:textId="7802158C" w:rsidR="003971E0" w:rsidRDefault="00F403CC"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36422880"/>
            <w14:checkbox>
              <w14:checked w14:val="0"/>
              <w14:checkedState w14:val="2612" w14:font="MS Gothic"/>
              <w14:uncheckedState w14:val="2610" w14:font="MS Gothic"/>
            </w14:checkbox>
          </w:sdtPr>
          <w:sdtEndPr/>
          <w:sdtContent>
            <w:tc>
              <w:tcPr>
                <w:tcW w:w="537" w:type="dxa"/>
              </w:tcPr>
              <w:p w14:paraId="4649D0C0" w14:textId="0D0E5695" w:rsidR="003971E0" w:rsidRDefault="00F403CC"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01166713"/>
            <w14:checkbox>
              <w14:checked w14:val="0"/>
              <w14:checkedState w14:val="2612" w14:font="MS Gothic"/>
              <w14:uncheckedState w14:val="2610" w14:font="MS Gothic"/>
            </w14:checkbox>
          </w:sdtPr>
          <w:sdtEndPr/>
          <w:sdtContent>
            <w:tc>
              <w:tcPr>
                <w:tcW w:w="880" w:type="dxa"/>
              </w:tcPr>
              <w:p w14:paraId="18DA26E6" w14:textId="71151361" w:rsidR="003971E0" w:rsidRDefault="00F403CC"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314E0" w14:paraId="1B45885A"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A4212A9" w14:textId="77777777" w:rsidR="008314E0" w:rsidRPr="00201F8B" w:rsidRDefault="008314E0" w:rsidP="00201F8B">
            <w:pPr>
              <w:rPr>
                <w:i w:val="0"/>
                <w:iCs w:val="0"/>
              </w:rPr>
            </w:pPr>
          </w:p>
        </w:tc>
        <w:tc>
          <w:tcPr>
            <w:tcW w:w="5245" w:type="dxa"/>
          </w:tcPr>
          <w:p w14:paraId="273836A1" w14:textId="77777777" w:rsidR="008314E0" w:rsidRPr="00F403CC" w:rsidRDefault="008314E0" w:rsidP="00803198">
            <w:pPr>
              <w:cnfStyle w:val="000000100000" w:firstRow="0" w:lastRow="0" w:firstColumn="0" w:lastColumn="0" w:oddVBand="0" w:evenVBand="0" w:oddHBand="1" w:evenHBand="0" w:firstRowFirstColumn="0" w:firstRowLastColumn="0" w:lastRowFirstColumn="0" w:lastRowLastColumn="0"/>
              <w:rPr>
                <w:color w:val="auto"/>
              </w:rPr>
            </w:pPr>
            <w:r w:rsidRPr="00F403CC">
              <w:rPr>
                <w:color w:val="auto"/>
              </w:rPr>
              <w:t>Ved regulering skal det gjøres en vurdering av muligheten for å etablere bilfrie gater.</w:t>
            </w:r>
          </w:p>
          <w:p w14:paraId="73D2AA31" w14:textId="0DE1B70D" w:rsidR="008314E0" w:rsidRPr="00F403CC" w:rsidRDefault="008314E0" w:rsidP="00803198">
            <w:pPr>
              <w:cnfStyle w:val="000000100000" w:firstRow="0" w:lastRow="0" w:firstColumn="0" w:lastColumn="0" w:oddVBand="0" w:evenVBand="0" w:oddHBand="1" w:evenHBand="0" w:firstRowFirstColumn="0" w:firstRowLastColumn="0" w:lastRowFirstColumn="0" w:lastRowLastColumn="0"/>
              <w:rPr>
                <w:color w:val="auto"/>
              </w:rPr>
            </w:pPr>
          </w:p>
        </w:tc>
        <w:sdt>
          <w:sdtPr>
            <w:id w:val="-1824575074"/>
            <w14:checkbox>
              <w14:checked w14:val="0"/>
              <w14:checkedState w14:val="2612" w14:font="MS Gothic"/>
              <w14:uncheckedState w14:val="2610" w14:font="MS Gothic"/>
            </w14:checkbox>
          </w:sdtPr>
          <w:sdtEndPr/>
          <w:sdtContent>
            <w:tc>
              <w:tcPr>
                <w:tcW w:w="567" w:type="dxa"/>
              </w:tcPr>
              <w:p w14:paraId="73D820F8" w14:textId="6908B4C5" w:rsidR="008314E0" w:rsidRDefault="00F403CC"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08928583"/>
            <w14:checkbox>
              <w14:checked w14:val="0"/>
              <w14:checkedState w14:val="2612" w14:font="MS Gothic"/>
              <w14:uncheckedState w14:val="2610" w14:font="MS Gothic"/>
            </w14:checkbox>
          </w:sdtPr>
          <w:sdtEndPr/>
          <w:sdtContent>
            <w:tc>
              <w:tcPr>
                <w:tcW w:w="537" w:type="dxa"/>
              </w:tcPr>
              <w:p w14:paraId="4575BE02" w14:textId="3386164F" w:rsidR="008314E0" w:rsidRDefault="00F403CC"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45453561"/>
            <w14:checkbox>
              <w14:checked w14:val="0"/>
              <w14:checkedState w14:val="2612" w14:font="MS Gothic"/>
              <w14:uncheckedState w14:val="2610" w14:font="MS Gothic"/>
            </w14:checkbox>
          </w:sdtPr>
          <w:sdtEndPr/>
          <w:sdtContent>
            <w:tc>
              <w:tcPr>
                <w:tcW w:w="880" w:type="dxa"/>
              </w:tcPr>
              <w:p w14:paraId="51072C91" w14:textId="4DA8C190" w:rsidR="008314E0" w:rsidRDefault="00F403CC"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403CC" w14:paraId="12376F57" w14:textId="77777777" w:rsidTr="7E6D8513">
        <w:tc>
          <w:tcPr>
            <w:cnfStyle w:val="001000000000" w:firstRow="0" w:lastRow="0" w:firstColumn="1" w:lastColumn="0" w:oddVBand="0" w:evenVBand="0" w:oddHBand="0" w:evenHBand="0" w:firstRowFirstColumn="0" w:firstRowLastColumn="0" w:lastRowFirstColumn="0" w:lastRowLastColumn="0"/>
            <w:tcW w:w="1843" w:type="dxa"/>
          </w:tcPr>
          <w:p w14:paraId="41A07F39" w14:textId="77777777" w:rsidR="00F403CC" w:rsidRPr="00201F8B" w:rsidRDefault="00F403CC" w:rsidP="00201F8B">
            <w:pPr>
              <w:rPr>
                <w:i w:val="0"/>
                <w:iCs w:val="0"/>
              </w:rPr>
            </w:pPr>
          </w:p>
        </w:tc>
        <w:tc>
          <w:tcPr>
            <w:tcW w:w="5245" w:type="dxa"/>
          </w:tcPr>
          <w:p w14:paraId="2C726A70" w14:textId="77777777" w:rsidR="00F403CC" w:rsidRPr="00F403CC" w:rsidRDefault="00F403CC" w:rsidP="00803198">
            <w:pPr>
              <w:cnfStyle w:val="000000000000" w:firstRow="0" w:lastRow="0" w:firstColumn="0" w:lastColumn="0" w:oddVBand="0" w:evenVBand="0" w:oddHBand="0" w:evenHBand="0" w:firstRowFirstColumn="0" w:firstRowLastColumn="0" w:lastRowFirstColumn="0" w:lastRowLastColumn="0"/>
              <w:rPr>
                <w:color w:val="auto"/>
              </w:rPr>
            </w:pPr>
            <w:r w:rsidRPr="00F403CC">
              <w:rPr>
                <w:color w:val="auto"/>
              </w:rPr>
              <w:t>I alle plansaker skal korte og trafikksikre gangforbindelser til viktige mål, herunder lokale tjenestetilbud, skole, barnehage og kollektivholdeplass, ivaretas.</w:t>
            </w:r>
          </w:p>
          <w:p w14:paraId="453D8EB2" w14:textId="20886AB5" w:rsidR="00F403CC" w:rsidRPr="00F403CC" w:rsidRDefault="00F403CC" w:rsidP="00803198">
            <w:pPr>
              <w:cnfStyle w:val="000000000000" w:firstRow="0" w:lastRow="0" w:firstColumn="0" w:lastColumn="0" w:oddVBand="0" w:evenVBand="0" w:oddHBand="0" w:evenHBand="0" w:firstRowFirstColumn="0" w:firstRowLastColumn="0" w:lastRowFirstColumn="0" w:lastRowLastColumn="0"/>
              <w:rPr>
                <w:color w:val="auto"/>
              </w:rPr>
            </w:pPr>
          </w:p>
        </w:tc>
        <w:sdt>
          <w:sdtPr>
            <w:id w:val="-207039158"/>
            <w14:checkbox>
              <w14:checked w14:val="0"/>
              <w14:checkedState w14:val="2612" w14:font="MS Gothic"/>
              <w14:uncheckedState w14:val="2610" w14:font="MS Gothic"/>
            </w14:checkbox>
          </w:sdtPr>
          <w:sdtEndPr/>
          <w:sdtContent>
            <w:tc>
              <w:tcPr>
                <w:tcW w:w="567" w:type="dxa"/>
              </w:tcPr>
              <w:p w14:paraId="65982D36" w14:textId="6F2BC0A6" w:rsidR="00F403CC" w:rsidRDefault="00F403CC"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35378500"/>
            <w14:checkbox>
              <w14:checked w14:val="0"/>
              <w14:checkedState w14:val="2612" w14:font="MS Gothic"/>
              <w14:uncheckedState w14:val="2610" w14:font="MS Gothic"/>
            </w14:checkbox>
          </w:sdtPr>
          <w:sdtEndPr/>
          <w:sdtContent>
            <w:tc>
              <w:tcPr>
                <w:tcW w:w="537" w:type="dxa"/>
              </w:tcPr>
              <w:p w14:paraId="1A0B55B3" w14:textId="5509B685" w:rsidR="00F403CC" w:rsidRDefault="00F403CC"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1666384"/>
            <w14:checkbox>
              <w14:checked w14:val="0"/>
              <w14:checkedState w14:val="2612" w14:font="MS Gothic"/>
              <w14:uncheckedState w14:val="2610" w14:font="MS Gothic"/>
            </w14:checkbox>
          </w:sdtPr>
          <w:sdtEndPr/>
          <w:sdtContent>
            <w:tc>
              <w:tcPr>
                <w:tcW w:w="880" w:type="dxa"/>
              </w:tcPr>
              <w:p w14:paraId="3FE368C7" w14:textId="296C9B87" w:rsidR="00F403CC" w:rsidRDefault="00F403CC"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EB0EEA" w14:paraId="276798FF" w14:textId="77777777" w:rsidTr="7E6D8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10A1C0A" w14:textId="22601079" w:rsidR="002251E4" w:rsidRPr="00052EB7" w:rsidRDefault="0064302E" w:rsidP="0064302E">
            <w:pPr>
              <w:jc w:val="left"/>
              <w:rPr>
                <w:i w:val="0"/>
                <w:iCs w:val="0"/>
                <w:color w:val="auto"/>
              </w:rPr>
            </w:pPr>
            <w:r w:rsidRPr="00052EB7">
              <w:rPr>
                <w:i w:val="0"/>
                <w:iCs w:val="0"/>
                <w:color w:val="auto"/>
              </w:rPr>
              <w:t>§</w:t>
            </w:r>
            <w:r w:rsidR="00620142">
              <w:rPr>
                <w:i w:val="0"/>
                <w:iCs w:val="0"/>
                <w:color w:val="auto"/>
              </w:rPr>
              <w:t>30</w:t>
            </w:r>
            <w:r w:rsidRPr="00052EB7">
              <w:rPr>
                <w:i w:val="0"/>
                <w:iCs w:val="0"/>
                <w:color w:val="auto"/>
              </w:rPr>
              <w:t xml:space="preserve"> - </w:t>
            </w:r>
            <w:r w:rsidRPr="00052EB7">
              <w:rPr>
                <w:i w:val="0"/>
                <w:iCs w:val="0"/>
                <w:color w:val="auto"/>
                <w:sz w:val="22"/>
                <w:szCs w:val="18"/>
              </w:rPr>
              <w:t>Bebyggelse og anlegg</w:t>
            </w:r>
          </w:p>
        </w:tc>
        <w:tc>
          <w:tcPr>
            <w:tcW w:w="5245" w:type="dxa"/>
          </w:tcPr>
          <w:p w14:paraId="0BE2980F" w14:textId="18683E6A" w:rsidR="00CA501F" w:rsidRPr="00052EB7" w:rsidRDefault="00F13F98" w:rsidP="00803198">
            <w:pPr>
              <w:cnfStyle w:val="000000100000" w:firstRow="0" w:lastRow="0" w:firstColumn="0" w:lastColumn="0" w:oddVBand="0" w:evenVBand="0" w:oddHBand="1" w:evenHBand="0" w:firstRowFirstColumn="0" w:firstRowLastColumn="0" w:lastRowFirstColumn="0" w:lastRowLastColumn="0"/>
              <w:rPr>
                <w:color w:val="auto"/>
              </w:rPr>
            </w:pPr>
            <w:r w:rsidRPr="00F13F98">
              <w:rPr>
                <w:color w:val="auto"/>
              </w:rPr>
              <w:t>Ved regulering skal det gjøres en vurdering av behovet for sosiale boformer. Det skal også gjøres en vurdering av variasjon i boligtyper, boligstørrelse, eierform og pris. Utbyggingsavtaler skal, i nødvendig utstrekning, benyttes for å sikre denne variasjonen.</w:t>
            </w:r>
          </w:p>
        </w:tc>
        <w:sdt>
          <w:sdtPr>
            <w:id w:val="-1222674873"/>
            <w14:checkbox>
              <w14:checked w14:val="0"/>
              <w14:checkedState w14:val="2612" w14:font="MS Gothic"/>
              <w14:uncheckedState w14:val="2610" w14:font="MS Gothic"/>
            </w14:checkbox>
          </w:sdtPr>
          <w:sdtEndPr/>
          <w:sdtContent>
            <w:tc>
              <w:tcPr>
                <w:tcW w:w="567" w:type="dxa"/>
              </w:tcPr>
              <w:p w14:paraId="0EF0248F" w14:textId="72E0E3ED" w:rsidR="002251E4" w:rsidRDefault="00052EB7"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87234569"/>
            <w14:checkbox>
              <w14:checked w14:val="0"/>
              <w14:checkedState w14:val="2612" w14:font="MS Gothic"/>
              <w14:uncheckedState w14:val="2610" w14:font="MS Gothic"/>
            </w14:checkbox>
          </w:sdtPr>
          <w:sdtEndPr/>
          <w:sdtContent>
            <w:tc>
              <w:tcPr>
                <w:tcW w:w="537" w:type="dxa"/>
              </w:tcPr>
              <w:p w14:paraId="2DB742C3" w14:textId="2D212938" w:rsidR="002251E4" w:rsidRDefault="00052EB7"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28601978"/>
            <w14:checkbox>
              <w14:checked w14:val="0"/>
              <w14:checkedState w14:val="2612" w14:font="MS Gothic"/>
              <w14:uncheckedState w14:val="2610" w14:font="MS Gothic"/>
            </w14:checkbox>
          </w:sdtPr>
          <w:sdtEndPr/>
          <w:sdtContent>
            <w:tc>
              <w:tcPr>
                <w:tcW w:w="880" w:type="dxa"/>
              </w:tcPr>
              <w:p w14:paraId="6A89113F" w14:textId="044D7F10" w:rsidR="002251E4" w:rsidRDefault="00052EB7" w:rsidP="006A1CE7">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D30AD3" w14:paraId="07790ACC" w14:textId="5BFB5FDB" w:rsidTr="7E6D8513">
        <w:tc>
          <w:tcPr>
            <w:cnfStyle w:val="001000000000" w:firstRow="0" w:lastRow="0" w:firstColumn="1" w:lastColumn="0" w:oddVBand="0" w:evenVBand="0" w:oddHBand="0" w:evenHBand="0" w:firstRowFirstColumn="0" w:firstRowLastColumn="0" w:lastRowFirstColumn="0" w:lastRowLastColumn="0"/>
            <w:tcW w:w="1843" w:type="dxa"/>
          </w:tcPr>
          <w:p w14:paraId="7B3F9298" w14:textId="77777777" w:rsidR="00C5638D" w:rsidRPr="00052EB7" w:rsidRDefault="00C5638D" w:rsidP="009B3F50">
            <w:pPr>
              <w:rPr>
                <w:i w:val="0"/>
                <w:iCs w:val="0"/>
                <w:color w:val="auto"/>
              </w:rPr>
            </w:pPr>
          </w:p>
        </w:tc>
        <w:tc>
          <w:tcPr>
            <w:tcW w:w="5245" w:type="dxa"/>
          </w:tcPr>
          <w:p w14:paraId="50E7D6AA" w14:textId="0B3EB944" w:rsidR="00CA501F" w:rsidRPr="00052EB7" w:rsidRDefault="00CA501F" w:rsidP="00620142">
            <w:pPr>
              <w:cnfStyle w:val="000000000000" w:firstRow="0" w:lastRow="0" w:firstColumn="0" w:lastColumn="0" w:oddVBand="0" w:evenVBand="0" w:oddHBand="0" w:evenHBand="0" w:firstRowFirstColumn="0" w:firstRowLastColumn="0" w:lastRowFirstColumn="0" w:lastRowLastColumn="0"/>
              <w:rPr>
                <w:color w:val="auto"/>
              </w:rPr>
            </w:pPr>
          </w:p>
        </w:tc>
        <w:sdt>
          <w:sdtPr>
            <w:id w:val="-831603483"/>
            <w14:checkbox>
              <w14:checked w14:val="0"/>
              <w14:checkedState w14:val="2612" w14:font="MS Gothic"/>
              <w14:uncheckedState w14:val="2610" w14:font="MS Gothic"/>
            </w14:checkbox>
          </w:sdtPr>
          <w:sdtEndPr/>
          <w:sdtContent>
            <w:tc>
              <w:tcPr>
                <w:tcW w:w="567" w:type="dxa"/>
              </w:tcPr>
              <w:p w14:paraId="692324ED" w14:textId="09B0C0BF" w:rsidR="00C5638D" w:rsidRDefault="00052EB7"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8889409"/>
            <w14:checkbox>
              <w14:checked w14:val="0"/>
              <w14:checkedState w14:val="2612" w14:font="MS Gothic"/>
              <w14:uncheckedState w14:val="2610" w14:font="MS Gothic"/>
            </w14:checkbox>
          </w:sdtPr>
          <w:sdtEndPr/>
          <w:sdtContent>
            <w:tc>
              <w:tcPr>
                <w:tcW w:w="537" w:type="dxa"/>
              </w:tcPr>
              <w:p w14:paraId="044C8AE4" w14:textId="5F291D7A" w:rsidR="00C5638D" w:rsidRDefault="00052EB7"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27734136"/>
            <w14:checkbox>
              <w14:checked w14:val="0"/>
              <w14:checkedState w14:val="2612" w14:font="MS Gothic"/>
              <w14:uncheckedState w14:val="2610" w14:font="MS Gothic"/>
            </w14:checkbox>
          </w:sdtPr>
          <w:sdtEndPr/>
          <w:sdtContent>
            <w:tc>
              <w:tcPr>
                <w:tcW w:w="880" w:type="dxa"/>
              </w:tcPr>
              <w:p w14:paraId="55994CBE" w14:textId="7C7C8137" w:rsidR="00C5638D" w:rsidRDefault="00052EB7" w:rsidP="006A1C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1CADCB4" w14:textId="46183340" w:rsidR="006F44B6" w:rsidRDefault="006F44B6" w:rsidP="006F44B6"/>
    <w:p w14:paraId="26E23C4A" w14:textId="5DDC3FF2" w:rsidR="00F37173" w:rsidRPr="00F37173" w:rsidRDefault="00F37173" w:rsidP="4788B23F">
      <w:pPr>
        <w:rPr>
          <w:b/>
          <w:bCs/>
          <w:u w:val="single"/>
        </w:rPr>
      </w:pPr>
      <w:r w:rsidRPr="4788B23F">
        <w:rPr>
          <w:b/>
          <w:bCs/>
          <w:u w:val="single"/>
        </w:rPr>
        <w:t xml:space="preserve">Definisjoner </w:t>
      </w:r>
    </w:p>
    <w:p w14:paraId="2972FE62" w14:textId="7124ABDD" w:rsidR="00AA61EF" w:rsidRDefault="00AA61EF" w:rsidP="4788B23F">
      <w:pPr>
        <w:rPr>
          <w:rFonts w:ascii="Helvetica" w:hAnsi="Helvetica" w:cs="Helvetica"/>
          <w:i/>
          <w:iCs/>
          <w:color w:val="333333"/>
          <w:shd w:val="clear" w:color="auto" w:fill="FFFFFF"/>
        </w:rPr>
      </w:pPr>
      <w:r w:rsidRPr="4788B23F">
        <w:rPr>
          <w:b/>
          <w:bCs/>
        </w:rPr>
        <w:t>§1-6 i PBL:</w:t>
      </w:r>
      <w:r w:rsidRPr="4788B23F">
        <w:t xml:space="preserve"> </w:t>
      </w:r>
      <w:r w:rsidR="00A20E1C" w:rsidRPr="4788B23F">
        <w:rPr>
          <w:rFonts w:ascii="Helvetica" w:hAnsi="Helvetica" w:cs="Helvetica"/>
          <w:i/>
          <w:iCs/>
          <w:color w:val="333333"/>
          <w:shd w:val="clear" w:color="auto" w:fill="FFFFFF"/>
        </w:rPr>
        <w:t xml:space="preserve">Med tiltak etter loven menes oppføring, </w:t>
      </w:r>
      <w:proofErr w:type="spellStart"/>
      <w:r w:rsidR="00A20E1C" w:rsidRPr="4788B23F">
        <w:rPr>
          <w:rFonts w:ascii="Helvetica" w:hAnsi="Helvetica" w:cs="Helvetica"/>
          <w:i/>
          <w:iCs/>
          <w:color w:val="333333"/>
          <w:shd w:val="clear" w:color="auto" w:fill="FFFFFF"/>
        </w:rPr>
        <w:t>riving</w:t>
      </w:r>
      <w:proofErr w:type="spellEnd"/>
      <w:r w:rsidR="00A20E1C" w:rsidRPr="4788B23F">
        <w:rPr>
          <w:rFonts w:ascii="Helvetica" w:hAnsi="Helvetica" w:cs="Helvetica"/>
          <w:i/>
          <w:iCs/>
          <w:color w:val="333333"/>
          <w:shd w:val="clear" w:color="auto" w:fill="FFFFFF"/>
        </w:rPr>
        <w:t>, endring, herunder fasadeendringer, endret bruk og andre tiltak knyttet til bygninger, konstruksjoner og anlegg, samt terrenginngrep og opprettelse og endring av eiendom</w:t>
      </w:r>
    </w:p>
    <w:p w14:paraId="227CFBC7" w14:textId="2FD3BA2A" w:rsidR="003B3106" w:rsidRDefault="003B3106" w:rsidP="4788B23F">
      <w:pPr>
        <w:rPr>
          <w:rFonts w:ascii="Helvetica" w:hAnsi="Helvetica" w:cs="Helvetica"/>
          <w:i/>
          <w:iCs/>
          <w:color w:val="333333"/>
          <w:shd w:val="clear" w:color="auto" w:fill="FFFFFF"/>
        </w:rPr>
      </w:pPr>
    </w:p>
    <w:p w14:paraId="6899B1ED" w14:textId="19EF3CCC" w:rsidR="003B3106" w:rsidRPr="00DB1D78" w:rsidRDefault="003B3106" w:rsidP="4788B23F">
      <w:proofErr w:type="spellStart"/>
      <w:r w:rsidRPr="4788B23F">
        <w:rPr>
          <w:b/>
          <w:bCs/>
        </w:rPr>
        <w:t>Naturmangfoldslovens</w:t>
      </w:r>
      <w:proofErr w:type="spellEnd"/>
      <w:r w:rsidRPr="4788B23F">
        <w:rPr>
          <w:b/>
          <w:bCs/>
        </w:rPr>
        <w:t xml:space="preserve"> kapittel II: </w:t>
      </w:r>
      <w:r w:rsidR="00DB1D78" w:rsidRPr="4788B23F">
        <w:rPr>
          <w:b/>
          <w:bCs/>
        </w:rPr>
        <w:t>Alminnelige bestemmelser o</w:t>
      </w:r>
      <w:r w:rsidR="00DB1D78" w:rsidRPr="4788B23F">
        <w:rPr>
          <w:rFonts w:eastAsiaTheme="minorEastAsia"/>
          <w:b/>
          <w:bCs/>
        </w:rPr>
        <w:t>m b</w:t>
      </w:r>
      <w:r w:rsidR="62820F11" w:rsidRPr="4788B23F">
        <w:rPr>
          <w:rFonts w:eastAsiaTheme="minorEastAsia"/>
          <w:b/>
          <w:bCs/>
        </w:rPr>
        <w:t>æ</w:t>
      </w:r>
      <w:r w:rsidR="00DB1D78" w:rsidRPr="4788B23F">
        <w:rPr>
          <w:rFonts w:eastAsiaTheme="minorEastAsia"/>
          <w:b/>
          <w:bCs/>
        </w:rPr>
        <w:t>rekra</w:t>
      </w:r>
      <w:r w:rsidR="00DB1D78" w:rsidRPr="4788B23F">
        <w:rPr>
          <w:b/>
          <w:bCs/>
        </w:rPr>
        <w:t>ftig bruk</w:t>
      </w:r>
      <w:r w:rsidR="00DB1D78" w:rsidRPr="4788B23F">
        <w:t xml:space="preserve">: </w:t>
      </w:r>
      <w:hyperlink r:id="rId9" w:anchor="KAPITTEL_2">
        <w:r w:rsidR="00F37173" w:rsidRPr="4788B23F">
          <w:rPr>
            <w:rStyle w:val="Hyperlink"/>
          </w:rPr>
          <w:t>https://lovdata.no/dokument/NL/lov/2009-06-19-100/KAPITTEL_2#KAPITTEL_2</w:t>
        </w:r>
      </w:hyperlink>
      <w:r w:rsidR="00F37173" w:rsidRPr="4788B23F">
        <w:t xml:space="preserve"> </w:t>
      </w:r>
    </w:p>
    <w:p w14:paraId="5247A806" w14:textId="334BAC68" w:rsidR="00561D9B" w:rsidRPr="009D2A87" w:rsidRDefault="00561D9B" w:rsidP="00561D9B"/>
    <w:sectPr w:rsidR="00561D9B" w:rsidRPr="009D2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70D"/>
    <w:multiLevelType w:val="hybridMultilevel"/>
    <w:tmpl w:val="C890C3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F67123"/>
    <w:multiLevelType w:val="hybridMultilevel"/>
    <w:tmpl w:val="124E7A8E"/>
    <w:lvl w:ilvl="0" w:tplc="92788836">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 w15:restartNumberingAfterBreak="0">
    <w:nsid w:val="0B382817"/>
    <w:multiLevelType w:val="hybridMultilevel"/>
    <w:tmpl w:val="938AC36C"/>
    <w:lvl w:ilvl="0" w:tplc="5E2406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122A8C"/>
    <w:multiLevelType w:val="hybridMultilevel"/>
    <w:tmpl w:val="4866C3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84E13DA"/>
    <w:multiLevelType w:val="hybridMultilevel"/>
    <w:tmpl w:val="B42EDC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D910A7C"/>
    <w:multiLevelType w:val="hybridMultilevel"/>
    <w:tmpl w:val="22B860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C943F7"/>
    <w:multiLevelType w:val="hybridMultilevel"/>
    <w:tmpl w:val="8CBA40DE"/>
    <w:lvl w:ilvl="0" w:tplc="234CA3F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744D2E"/>
    <w:multiLevelType w:val="hybridMultilevel"/>
    <w:tmpl w:val="AF806C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B661DBD"/>
    <w:multiLevelType w:val="hybridMultilevel"/>
    <w:tmpl w:val="124E7A8E"/>
    <w:lvl w:ilvl="0" w:tplc="92788836">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9" w15:restartNumberingAfterBreak="0">
    <w:nsid w:val="2DC33D4E"/>
    <w:multiLevelType w:val="hybridMultilevel"/>
    <w:tmpl w:val="AF806C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00913C4"/>
    <w:multiLevelType w:val="hybridMultilevel"/>
    <w:tmpl w:val="B42EDC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B1010D8"/>
    <w:multiLevelType w:val="hybridMultilevel"/>
    <w:tmpl w:val="C890C3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5B53D5"/>
    <w:multiLevelType w:val="hybridMultilevel"/>
    <w:tmpl w:val="BECE81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6324164"/>
    <w:multiLevelType w:val="hybridMultilevel"/>
    <w:tmpl w:val="FFD079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6041F20"/>
    <w:multiLevelType w:val="hybridMultilevel"/>
    <w:tmpl w:val="22B860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79072DE"/>
    <w:multiLevelType w:val="hybridMultilevel"/>
    <w:tmpl w:val="FC804B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B5465D9"/>
    <w:multiLevelType w:val="hybridMultilevel"/>
    <w:tmpl w:val="F5E0385E"/>
    <w:lvl w:ilvl="0" w:tplc="F88CC6C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C550069"/>
    <w:multiLevelType w:val="hybridMultilevel"/>
    <w:tmpl w:val="457C06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C6902BF"/>
    <w:multiLevelType w:val="hybridMultilevel"/>
    <w:tmpl w:val="FFD079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2006C73"/>
    <w:multiLevelType w:val="hybridMultilevel"/>
    <w:tmpl w:val="4866C3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2257732"/>
    <w:multiLevelType w:val="hybridMultilevel"/>
    <w:tmpl w:val="4866C3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A200D6B"/>
    <w:multiLevelType w:val="hybridMultilevel"/>
    <w:tmpl w:val="E6C48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AF036A0"/>
    <w:multiLevelType w:val="hybridMultilevel"/>
    <w:tmpl w:val="FC804B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C386B5C"/>
    <w:multiLevelType w:val="hybridMultilevel"/>
    <w:tmpl w:val="5072B3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ED24181"/>
    <w:multiLevelType w:val="hybridMultilevel"/>
    <w:tmpl w:val="124E7A8E"/>
    <w:lvl w:ilvl="0" w:tplc="92788836">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5" w15:restartNumberingAfterBreak="0">
    <w:nsid w:val="70F81E5F"/>
    <w:multiLevelType w:val="hybridMultilevel"/>
    <w:tmpl w:val="22B860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2DA756C"/>
    <w:multiLevelType w:val="hybridMultilevel"/>
    <w:tmpl w:val="5072B3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51857FB"/>
    <w:multiLevelType w:val="hybridMultilevel"/>
    <w:tmpl w:val="124E7A8E"/>
    <w:lvl w:ilvl="0" w:tplc="92788836">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8" w15:restartNumberingAfterBreak="0">
    <w:nsid w:val="7A544CB7"/>
    <w:multiLevelType w:val="hybridMultilevel"/>
    <w:tmpl w:val="FFD079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BA4257C"/>
    <w:multiLevelType w:val="hybridMultilevel"/>
    <w:tmpl w:val="124E7A8E"/>
    <w:lvl w:ilvl="0" w:tplc="92788836">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16cid:durableId="1419253953">
    <w:abstractNumId w:val="27"/>
  </w:num>
  <w:num w:numId="2" w16cid:durableId="421995701">
    <w:abstractNumId w:val="18"/>
  </w:num>
  <w:num w:numId="3" w16cid:durableId="1795438521">
    <w:abstractNumId w:val="0"/>
  </w:num>
  <w:num w:numId="4" w16cid:durableId="1820687869">
    <w:abstractNumId w:val="4"/>
  </w:num>
  <w:num w:numId="5" w16cid:durableId="2094351749">
    <w:abstractNumId w:val="9"/>
  </w:num>
  <w:num w:numId="6" w16cid:durableId="1953441609">
    <w:abstractNumId w:val="15"/>
  </w:num>
  <w:num w:numId="7" w16cid:durableId="349258856">
    <w:abstractNumId w:val="26"/>
  </w:num>
  <w:num w:numId="8" w16cid:durableId="2108109854">
    <w:abstractNumId w:val="5"/>
  </w:num>
  <w:num w:numId="9" w16cid:durableId="679701784">
    <w:abstractNumId w:val="12"/>
  </w:num>
  <w:num w:numId="10" w16cid:durableId="1042436111">
    <w:abstractNumId w:val="20"/>
  </w:num>
  <w:num w:numId="11" w16cid:durableId="290940838">
    <w:abstractNumId w:val="17"/>
  </w:num>
  <w:num w:numId="12" w16cid:durableId="1152677519">
    <w:abstractNumId w:val="16"/>
  </w:num>
  <w:num w:numId="13" w16cid:durableId="1882013255">
    <w:abstractNumId w:val="6"/>
  </w:num>
  <w:num w:numId="14" w16cid:durableId="1077628759">
    <w:abstractNumId w:val="29"/>
  </w:num>
  <w:num w:numId="15" w16cid:durableId="1557429429">
    <w:abstractNumId w:val="8"/>
  </w:num>
  <w:num w:numId="16" w16cid:durableId="1750885474">
    <w:abstractNumId w:val="24"/>
  </w:num>
  <w:num w:numId="17" w16cid:durableId="1601913026">
    <w:abstractNumId w:val="1"/>
  </w:num>
  <w:num w:numId="18" w16cid:durableId="1894191933">
    <w:abstractNumId w:val="13"/>
  </w:num>
  <w:num w:numId="19" w16cid:durableId="879172690">
    <w:abstractNumId w:val="28"/>
  </w:num>
  <w:num w:numId="20" w16cid:durableId="2026511772">
    <w:abstractNumId w:val="11"/>
  </w:num>
  <w:num w:numId="21" w16cid:durableId="936720068">
    <w:abstractNumId w:val="10"/>
  </w:num>
  <w:num w:numId="22" w16cid:durableId="2110931394">
    <w:abstractNumId w:val="7"/>
  </w:num>
  <w:num w:numId="23" w16cid:durableId="1509831380">
    <w:abstractNumId w:val="22"/>
  </w:num>
  <w:num w:numId="24" w16cid:durableId="790247497">
    <w:abstractNumId w:val="23"/>
  </w:num>
  <w:num w:numId="25" w16cid:durableId="636956237">
    <w:abstractNumId w:val="25"/>
  </w:num>
  <w:num w:numId="26" w16cid:durableId="456988344">
    <w:abstractNumId w:val="14"/>
  </w:num>
  <w:num w:numId="27" w16cid:durableId="1268074800">
    <w:abstractNumId w:val="19"/>
  </w:num>
  <w:num w:numId="28" w16cid:durableId="1317874658">
    <w:abstractNumId w:val="3"/>
  </w:num>
  <w:num w:numId="29" w16cid:durableId="1360745095">
    <w:abstractNumId w:val="21"/>
  </w:num>
  <w:num w:numId="30" w16cid:durableId="1004627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87"/>
    <w:rsid w:val="00003E17"/>
    <w:rsid w:val="0000739F"/>
    <w:rsid w:val="00010536"/>
    <w:rsid w:val="000134A2"/>
    <w:rsid w:val="00051E8C"/>
    <w:rsid w:val="00052EB7"/>
    <w:rsid w:val="00056863"/>
    <w:rsid w:val="00081E5C"/>
    <w:rsid w:val="000B1F32"/>
    <w:rsid w:val="000B5139"/>
    <w:rsid w:val="000C2F23"/>
    <w:rsid w:val="000C4917"/>
    <w:rsid w:val="00116D9C"/>
    <w:rsid w:val="00120E87"/>
    <w:rsid w:val="00124F96"/>
    <w:rsid w:val="001377AE"/>
    <w:rsid w:val="0015042B"/>
    <w:rsid w:val="001564DE"/>
    <w:rsid w:val="00172795"/>
    <w:rsid w:val="001753ED"/>
    <w:rsid w:val="00182945"/>
    <w:rsid w:val="001C1E25"/>
    <w:rsid w:val="001D223F"/>
    <w:rsid w:val="00201F8B"/>
    <w:rsid w:val="00210556"/>
    <w:rsid w:val="002251E4"/>
    <w:rsid w:val="00247E72"/>
    <w:rsid w:val="00277C10"/>
    <w:rsid w:val="002859D9"/>
    <w:rsid w:val="00291BBC"/>
    <w:rsid w:val="002B082B"/>
    <w:rsid w:val="002D3F17"/>
    <w:rsid w:val="002E601D"/>
    <w:rsid w:val="002F2447"/>
    <w:rsid w:val="002F33EE"/>
    <w:rsid w:val="00306745"/>
    <w:rsid w:val="00316512"/>
    <w:rsid w:val="003173A4"/>
    <w:rsid w:val="00327076"/>
    <w:rsid w:val="00365E34"/>
    <w:rsid w:val="00372272"/>
    <w:rsid w:val="00374A9E"/>
    <w:rsid w:val="003971E0"/>
    <w:rsid w:val="003B07D3"/>
    <w:rsid w:val="003B3106"/>
    <w:rsid w:val="003E244F"/>
    <w:rsid w:val="0040031F"/>
    <w:rsid w:val="004029F0"/>
    <w:rsid w:val="00431390"/>
    <w:rsid w:val="004364E7"/>
    <w:rsid w:val="00445F59"/>
    <w:rsid w:val="00446AD5"/>
    <w:rsid w:val="00453894"/>
    <w:rsid w:val="004567C9"/>
    <w:rsid w:val="00466ED1"/>
    <w:rsid w:val="00473DC6"/>
    <w:rsid w:val="00484E57"/>
    <w:rsid w:val="00491A62"/>
    <w:rsid w:val="004923D8"/>
    <w:rsid w:val="004924C7"/>
    <w:rsid w:val="004B2107"/>
    <w:rsid w:val="004C7918"/>
    <w:rsid w:val="004E772A"/>
    <w:rsid w:val="005015B9"/>
    <w:rsid w:val="00534591"/>
    <w:rsid w:val="00561D9B"/>
    <w:rsid w:val="00586EFD"/>
    <w:rsid w:val="00593A73"/>
    <w:rsid w:val="005A336E"/>
    <w:rsid w:val="005B18F4"/>
    <w:rsid w:val="005C781E"/>
    <w:rsid w:val="005E1C6C"/>
    <w:rsid w:val="005E6E6F"/>
    <w:rsid w:val="005F1637"/>
    <w:rsid w:val="005F59B3"/>
    <w:rsid w:val="005F5E14"/>
    <w:rsid w:val="00601CDB"/>
    <w:rsid w:val="00601E7A"/>
    <w:rsid w:val="00604710"/>
    <w:rsid w:val="00605158"/>
    <w:rsid w:val="00620142"/>
    <w:rsid w:val="00622349"/>
    <w:rsid w:val="006275E6"/>
    <w:rsid w:val="00633EDC"/>
    <w:rsid w:val="0064302E"/>
    <w:rsid w:val="006434BF"/>
    <w:rsid w:val="0065158D"/>
    <w:rsid w:val="006818D4"/>
    <w:rsid w:val="006A1CE7"/>
    <w:rsid w:val="006B512F"/>
    <w:rsid w:val="006B692B"/>
    <w:rsid w:val="006F44B6"/>
    <w:rsid w:val="00706E5C"/>
    <w:rsid w:val="00736318"/>
    <w:rsid w:val="00742F76"/>
    <w:rsid w:val="00751929"/>
    <w:rsid w:val="00772460"/>
    <w:rsid w:val="007854E1"/>
    <w:rsid w:val="00790B28"/>
    <w:rsid w:val="007A3F66"/>
    <w:rsid w:val="007C1E04"/>
    <w:rsid w:val="007D17D2"/>
    <w:rsid w:val="007D1899"/>
    <w:rsid w:val="00803198"/>
    <w:rsid w:val="00820B60"/>
    <w:rsid w:val="008314E0"/>
    <w:rsid w:val="00831C2A"/>
    <w:rsid w:val="00846A96"/>
    <w:rsid w:val="00851BEC"/>
    <w:rsid w:val="0087529D"/>
    <w:rsid w:val="008778EB"/>
    <w:rsid w:val="00881711"/>
    <w:rsid w:val="00892A46"/>
    <w:rsid w:val="00896CFF"/>
    <w:rsid w:val="008B0FFD"/>
    <w:rsid w:val="008B4694"/>
    <w:rsid w:val="008E6B9A"/>
    <w:rsid w:val="008F61D6"/>
    <w:rsid w:val="00945BF5"/>
    <w:rsid w:val="0095419C"/>
    <w:rsid w:val="00971E95"/>
    <w:rsid w:val="00974E8E"/>
    <w:rsid w:val="00984C50"/>
    <w:rsid w:val="00985713"/>
    <w:rsid w:val="009914F1"/>
    <w:rsid w:val="009A16C8"/>
    <w:rsid w:val="009B07E4"/>
    <w:rsid w:val="009B135C"/>
    <w:rsid w:val="009B140E"/>
    <w:rsid w:val="009B3F50"/>
    <w:rsid w:val="009B663B"/>
    <w:rsid w:val="009D18B3"/>
    <w:rsid w:val="009D2A87"/>
    <w:rsid w:val="009E2D4D"/>
    <w:rsid w:val="009F61CA"/>
    <w:rsid w:val="00A02139"/>
    <w:rsid w:val="00A04B13"/>
    <w:rsid w:val="00A050DD"/>
    <w:rsid w:val="00A15042"/>
    <w:rsid w:val="00A20E1C"/>
    <w:rsid w:val="00A5265F"/>
    <w:rsid w:val="00AA61EF"/>
    <w:rsid w:val="00AC6C78"/>
    <w:rsid w:val="00AC73D4"/>
    <w:rsid w:val="00AE77EE"/>
    <w:rsid w:val="00AF267E"/>
    <w:rsid w:val="00B06CFE"/>
    <w:rsid w:val="00B24CB0"/>
    <w:rsid w:val="00B43202"/>
    <w:rsid w:val="00B53D4B"/>
    <w:rsid w:val="00B63CA2"/>
    <w:rsid w:val="00B77332"/>
    <w:rsid w:val="00B846FF"/>
    <w:rsid w:val="00B84BAC"/>
    <w:rsid w:val="00B922B0"/>
    <w:rsid w:val="00BC67C6"/>
    <w:rsid w:val="00BD1D25"/>
    <w:rsid w:val="00BD4532"/>
    <w:rsid w:val="00C24504"/>
    <w:rsid w:val="00C32FED"/>
    <w:rsid w:val="00C53EDE"/>
    <w:rsid w:val="00C5638D"/>
    <w:rsid w:val="00C71E89"/>
    <w:rsid w:val="00C72A46"/>
    <w:rsid w:val="00C751AC"/>
    <w:rsid w:val="00C8465F"/>
    <w:rsid w:val="00CA0531"/>
    <w:rsid w:val="00CA501F"/>
    <w:rsid w:val="00CD68DC"/>
    <w:rsid w:val="00CE0954"/>
    <w:rsid w:val="00D30AD3"/>
    <w:rsid w:val="00D33B6C"/>
    <w:rsid w:val="00D45932"/>
    <w:rsid w:val="00D4719D"/>
    <w:rsid w:val="00D627CB"/>
    <w:rsid w:val="00D635EE"/>
    <w:rsid w:val="00D667D6"/>
    <w:rsid w:val="00D73AF0"/>
    <w:rsid w:val="00D803EA"/>
    <w:rsid w:val="00D86962"/>
    <w:rsid w:val="00D974D5"/>
    <w:rsid w:val="00DB1D78"/>
    <w:rsid w:val="00DB2653"/>
    <w:rsid w:val="00DC6181"/>
    <w:rsid w:val="00DF74D0"/>
    <w:rsid w:val="00E12914"/>
    <w:rsid w:val="00E26078"/>
    <w:rsid w:val="00E91BD2"/>
    <w:rsid w:val="00E924D4"/>
    <w:rsid w:val="00E963F6"/>
    <w:rsid w:val="00EA1433"/>
    <w:rsid w:val="00EB0EEA"/>
    <w:rsid w:val="00EC0666"/>
    <w:rsid w:val="00EC14BB"/>
    <w:rsid w:val="00EC2116"/>
    <w:rsid w:val="00EC31A2"/>
    <w:rsid w:val="00EE0231"/>
    <w:rsid w:val="00EF0BDC"/>
    <w:rsid w:val="00F05796"/>
    <w:rsid w:val="00F13F98"/>
    <w:rsid w:val="00F163A4"/>
    <w:rsid w:val="00F20744"/>
    <w:rsid w:val="00F2756E"/>
    <w:rsid w:val="00F37173"/>
    <w:rsid w:val="00F403CC"/>
    <w:rsid w:val="00F43E5C"/>
    <w:rsid w:val="00F45C44"/>
    <w:rsid w:val="00F511F2"/>
    <w:rsid w:val="00F81E67"/>
    <w:rsid w:val="00F92352"/>
    <w:rsid w:val="00FA3607"/>
    <w:rsid w:val="024417C9"/>
    <w:rsid w:val="075D7053"/>
    <w:rsid w:val="175A7710"/>
    <w:rsid w:val="1D48DBDC"/>
    <w:rsid w:val="3DC490D6"/>
    <w:rsid w:val="4788B23F"/>
    <w:rsid w:val="59CD070F"/>
    <w:rsid w:val="62820F11"/>
    <w:rsid w:val="65CDCF3A"/>
    <w:rsid w:val="7E6D85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F469"/>
  <w15:chartTrackingRefBased/>
  <w15:docId w15:val="{BF97916C-D6D2-4ADA-88FE-CD5E1457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A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A87"/>
    <w:rPr>
      <w:rFonts w:ascii="Segoe UI" w:hAnsi="Segoe UI" w:cs="Segoe UI"/>
      <w:sz w:val="18"/>
      <w:szCs w:val="18"/>
    </w:rPr>
  </w:style>
  <w:style w:type="character" w:customStyle="1" w:styleId="Heading1Char">
    <w:name w:val="Heading 1 Char"/>
    <w:basedOn w:val="DefaultParagraphFont"/>
    <w:link w:val="Heading1"/>
    <w:uiPriority w:val="9"/>
    <w:rsid w:val="009D2A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D2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A8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D2A87"/>
    <w:pPr>
      <w:ind w:left="720"/>
      <w:contextualSpacing/>
    </w:pPr>
  </w:style>
  <w:style w:type="table" w:styleId="TableGrid">
    <w:name w:val="Table Grid"/>
    <w:basedOn w:val="TableNormal"/>
    <w:uiPriority w:val="39"/>
    <w:rsid w:val="0098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857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
    <w:name w:val="Grid Table 7 Colorful"/>
    <w:basedOn w:val="TableNormal"/>
    <w:uiPriority w:val="52"/>
    <w:rsid w:val="009857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2">
    <w:name w:val="Grid Table 7 Colorful Accent 2"/>
    <w:basedOn w:val="TableNormal"/>
    <w:uiPriority w:val="52"/>
    <w:rsid w:val="009914F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914F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914F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6">
    <w:name w:val="Grid Table 7 Colorful Accent 6"/>
    <w:basedOn w:val="TableNormal"/>
    <w:uiPriority w:val="52"/>
    <w:rsid w:val="009914F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7Colorful-Accent6">
    <w:name w:val="List Table 7 Colorful Accent 6"/>
    <w:basedOn w:val="TableNormal"/>
    <w:uiPriority w:val="52"/>
    <w:rsid w:val="009914F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F37173"/>
    <w:rPr>
      <w:color w:val="0563C1" w:themeColor="hyperlink"/>
      <w:u w:val="single"/>
    </w:rPr>
  </w:style>
  <w:style w:type="character" w:styleId="UnresolvedMention">
    <w:name w:val="Unresolved Mention"/>
    <w:basedOn w:val="DefaultParagraphFont"/>
    <w:uiPriority w:val="99"/>
    <w:semiHidden/>
    <w:unhideWhenUsed/>
    <w:rsid w:val="00F37173"/>
    <w:rPr>
      <w:color w:val="605E5C"/>
      <w:shd w:val="clear" w:color="auto" w:fill="E1DFDD"/>
    </w:rPr>
  </w:style>
  <w:style w:type="character" w:styleId="FollowedHyperlink">
    <w:name w:val="FollowedHyperlink"/>
    <w:basedOn w:val="DefaultParagraphFont"/>
    <w:uiPriority w:val="99"/>
    <w:semiHidden/>
    <w:unhideWhenUsed/>
    <w:rsid w:val="00F37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lovdata.no/dokument/NL/lov/2009-06-19-100/KAPITTEL_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B659F6804A12E4992B7786CC8A5DAD1" ma:contentTypeVersion="18" ma:contentTypeDescription="Opprett et nytt dokument." ma:contentTypeScope="" ma:versionID="0bc5a14e8c7e0f94a15579c896f620f9">
  <xsd:schema xmlns:xsd="http://www.w3.org/2001/XMLSchema" xmlns:xs="http://www.w3.org/2001/XMLSchema" xmlns:p="http://schemas.microsoft.com/office/2006/metadata/properties" xmlns:ns1="http://schemas.microsoft.com/sharepoint/v3" xmlns:ns2="f073fb6c-5c30-4dd6-9466-55c9017fe929" xmlns:ns3="9f2f7bfe-e6eb-4df3-8959-7947ba23c5e8" targetNamespace="http://schemas.microsoft.com/office/2006/metadata/properties" ma:root="true" ma:fieldsID="ff4f96c17a0f65fdb580bdca2dbb9bd3" ns1:_="" ns2:_="" ns3:_="">
    <xsd:import namespace="http://schemas.microsoft.com/sharepoint/v3"/>
    <xsd:import namespace="f073fb6c-5c30-4dd6-9466-55c9017fe929"/>
    <xsd:import namespace="9f2f7bfe-e6eb-4df3-8959-7947ba23c5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genskaper for samordnet samsvarspolicy" ma:hidden="true" ma:internalName="_ip_UnifiedCompliancePolicyProperties">
      <xsd:simpleType>
        <xsd:restriction base="dms:Note"/>
      </xsd:simpleType>
    </xsd:element>
    <xsd:element name="_ip_UnifiedCompliancePolicyUIAction" ma:index="19"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3fb6c-5c30-4dd6-9466-55c9017fe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927dfe73-d39e-4069-b3ea-2b3147b82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2f7bfe-e6eb-4df3-8959-7947ba23c5e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5" nillable="true" ma:displayName="Taxonomy Catch All Column" ma:hidden="true" ma:list="{b6321c30-74ef-412a-8cc5-3ed07c3b6c05}" ma:internalName="TaxCatchAll" ma:showField="CatchAllData" ma:web="9f2f7bfe-e6eb-4df3-8959-7947ba23c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f2f7bfe-e6eb-4df3-8959-7947ba23c5e8" xsi:nil="true"/>
    <lcf76f155ced4ddcb4097134ff3c332f xmlns="f073fb6c-5c30-4dd6-9466-55c9017fe92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0E7D-0A4F-4E3D-9A73-26C85EC2FAA6}">
  <ds:schemaRefs>
    <ds:schemaRef ds:uri="http://schemas.microsoft.com/sharepoint/v3/contenttype/forms"/>
  </ds:schemaRefs>
</ds:datastoreItem>
</file>

<file path=customXml/itemProps2.xml><?xml version="1.0" encoding="utf-8"?>
<ds:datastoreItem xmlns:ds="http://schemas.openxmlformats.org/officeDocument/2006/customXml" ds:itemID="{0D24D84E-5AFB-4804-957C-9BCABBB47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73fb6c-5c30-4dd6-9466-55c9017fe929"/>
    <ds:schemaRef ds:uri="9f2f7bfe-e6eb-4df3-8959-7947ba23c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35D15-A2F9-417B-9531-4EFF9649E5E4}">
  <ds:schemaRefs>
    <ds:schemaRef ds:uri="http://schemas.microsoft.com/sharepoint/v3"/>
    <ds:schemaRef ds:uri="http://purl.org/dc/dcmitype/"/>
    <ds:schemaRef ds:uri="http://www.w3.org/XML/1998/namespace"/>
    <ds:schemaRef ds:uri="f073fb6c-5c30-4dd6-9466-55c9017fe929"/>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f2f7bfe-e6eb-4df3-8959-7947ba23c5e8"/>
    <ds:schemaRef ds:uri="http://schemas.microsoft.com/office/2006/metadata/properties"/>
  </ds:schemaRefs>
</ds:datastoreItem>
</file>

<file path=customXml/itemProps4.xml><?xml version="1.0" encoding="utf-8"?>
<ds:datastoreItem xmlns:ds="http://schemas.openxmlformats.org/officeDocument/2006/customXml" ds:itemID="{CE140114-24E9-455B-8646-AEE2F7CB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2204</Words>
  <Characters>12568</Characters>
  <Application>Microsoft Office Word</Application>
  <DocSecurity>0</DocSecurity>
  <Lines>104</Lines>
  <Paragraphs>29</Paragraphs>
  <ScaleCrop>false</ScaleCrop>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Aurdal, Andrea Nordhus</dc:creator>
  <cp:keywords/>
  <dc:description/>
  <cp:lastModifiedBy>Vebjørn Thiis Johansen</cp:lastModifiedBy>
  <cp:revision>112</cp:revision>
  <dcterms:created xsi:type="dcterms:W3CDTF">2021-01-06T11:42:00Z</dcterms:created>
  <dcterms:modified xsi:type="dcterms:W3CDTF">2023-01-17T12:41:00Z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0x0101007B659F6804A12E4992B7786CC8A5DAD1</vt:lpwstr>
  </property>
  <property fmtid="{D5CDD505-2E9C-101B-9397-08002B2CF9AE}" pid="3" name="MediaServiceImageTags">
    <vt:lpwstr/>
  </property>
</Properties>
</file>