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1779C" w14:textId="0113B445" w:rsidR="005B0DFA" w:rsidRPr="005322D1" w:rsidRDefault="00912967" w:rsidP="00462765">
      <w:pPr>
        <w:jc w:val="center"/>
        <w:rPr>
          <w:rFonts w:cstheme="minorHAnsi"/>
          <w:b/>
          <w:bCs/>
          <w:color w:val="000000" w:themeColor="text1"/>
          <w:kern w:val="32"/>
          <w:sz w:val="32"/>
          <w:szCs w:val="32"/>
        </w:rPr>
      </w:pPr>
      <w:r w:rsidRPr="005322D1">
        <w:rPr>
          <w:rFonts w:cstheme="minorHAnsi"/>
          <w:b/>
          <w:bCs/>
          <w:color w:val="000000" w:themeColor="text1"/>
          <w:kern w:val="32"/>
          <w:sz w:val="32"/>
          <w:szCs w:val="32"/>
        </w:rPr>
        <w:t>F</w:t>
      </w:r>
      <w:r w:rsidR="005B0DFA" w:rsidRPr="005322D1">
        <w:rPr>
          <w:rFonts w:cstheme="minorHAnsi"/>
          <w:b/>
          <w:bCs/>
          <w:color w:val="000000" w:themeColor="text1"/>
          <w:kern w:val="32"/>
          <w:sz w:val="32"/>
          <w:szCs w:val="32"/>
        </w:rPr>
        <w:t xml:space="preserve">orskrift om gebyrer etter plan- og bygningsloven, </w:t>
      </w:r>
      <w:r w:rsidR="00872699" w:rsidRPr="005322D1">
        <w:rPr>
          <w:rFonts w:cstheme="minorHAnsi"/>
          <w:b/>
          <w:bCs/>
          <w:color w:val="000000" w:themeColor="text1"/>
          <w:kern w:val="32"/>
          <w:sz w:val="32"/>
          <w:szCs w:val="32"/>
        </w:rPr>
        <w:t xml:space="preserve">eierseksjonsloven </w:t>
      </w:r>
      <w:r w:rsidR="005B0DFA" w:rsidRPr="005322D1">
        <w:rPr>
          <w:rFonts w:cstheme="minorHAnsi"/>
          <w:b/>
          <w:bCs/>
          <w:color w:val="000000" w:themeColor="text1"/>
          <w:kern w:val="32"/>
          <w:sz w:val="32"/>
          <w:szCs w:val="32"/>
        </w:rPr>
        <w:t>og</w:t>
      </w:r>
      <w:r w:rsidR="00872699" w:rsidRPr="005322D1">
        <w:rPr>
          <w:rFonts w:cstheme="minorHAnsi"/>
          <w:b/>
          <w:bCs/>
          <w:color w:val="000000" w:themeColor="text1"/>
          <w:kern w:val="32"/>
          <w:sz w:val="32"/>
          <w:szCs w:val="32"/>
        </w:rPr>
        <w:t xml:space="preserve"> matrikkellova</w:t>
      </w:r>
      <w:r w:rsidR="006D4EB5" w:rsidRPr="005322D1">
        <w:rPr>
          <w:rFonts w:cstheme="minorHAnsi"/>
          <w:b/>
          <w:bCs/>
          <w:color w:val="000000" w:themeColor="text1"/>
          <w:kern w:val="32"/>
          <w:sz w:val="32"/>
          <w:szCs w:val="32"/>
        </w:rPr>
        <w:t xml:space="preserve">, </w:t>
      </w:r>
      <w:r w:rsidR="006C7C4B" w:rsidRPr="005322D1">
        <w:rPr>
          <w:rFonts w:cstheme="minorHAnsi"/>
          <w:b/>
          <w:bCs/>
          <w:color w:val="000000" w:themeColor="text1"/>
          <w:kern w:val="32"/>
          <w:sz w:val="32"/>
          <w:szCs w:val="32"/>
        </w:rPr>
        <w:t>Nesodden</w:t>
      </w:r>
      <w:r w:rsidR="005B0DFA" w:rsidRPr="005322D1">
        <w:rPr>
          <w:rFonts w:cstheme="minorHAnsi"/>
          <w:b/>
          <w:bCs/>
          <w:color w:val="000000" w:themeColor="text1"/>
          <w:kern w:val="32"/>
          <w:sz w:val="32"/>
          <w:szCs w:val="32"/>
        </w:rPr>
        <w:t xml:space="preserve"> kommune, </w:t>
      </w:r>
      <w:r w:rsidR="006C7C4B" w:rsidRPr="005322D1">
        <w:rPr>
          <w:rFonts w:cstheme="minorHAnsi"/>
          <w:b/>
          <w:bCs/>
          <w:color w:val="000000" w:themeColor="text1"/>
          <w:kern w:val="32"/>
          <w:sz w:val="32"/>
          <w:szCs w:val="32"/>
        </w:rPr>
        <w:t>Viken</w:t>
      </w:r>
      <w:r w:rsidR="005B0DFA" w:rsidRPr="005322D1">
        <w:rPr>
          <w:rFonts w:cstheme="minorHAnsi"/>
          <w:b/>
          <w:bCs/>
          <w:color w:val="000000" w:themeColor="text1"/>
          <w:kern w:val="32"/>
          <w:sz w:val="32"/>
          <w:szCs w:val="32"/>
        </w:rPr>
        <w:t>.</w:t>
      </w:r>
    </w:p>
    <w:p w14:paraId="2A29E75F" w14:textId="11A6034B" w:rsidR="003361AD" w:rsidRPr="005322D1" w:rsidRDefault="003361AD" w:rsidP="003361AD">
      <w:r w:rsidRPr="005322D1">
        <w:t xml:space="preserve">Fastsatt av </w:t>
      </w:r>
      <w:r w:rsidR="006C7C4B" w:rsidRPr="005322D1">
        <w:t>Nesodden</w:t>
      </w:r>
      <w:r w:rsidRPr="005322D1">
        <w:t xml:space="preserve"> </w:t>
      </w:r>
      <w:r w:rsidR="00A60E56" w:rsidRPr="0025248D">
        <w:t>kommune</w:t>
      </w:r>
      <w:r w:rsidRPr="0025248D">
        <w:t>styre</w:t>
      </w:r>
      <w:r w:rsidRPr="005322D1">
        <w:t xml:space="preserve"> med hjemmel i </w:t>
      </w:r>
      <w:r w:rsidR="00D62C26" w:rsidRPr="005322D1">
        <w:t>lov 27. juni 200</w:t>
      </w:r>
      <w:r w:rsidR="0025248D">
        <w:t>8</w:t>
      </w:r>
      <w:r w:rsidR="00D62C26" w:rsidRPr="005322D1">
        <w:t xml:space="preserve"> om planlegging og byggesaksbehandling (plan- og bygningsloven) § 33-1, </w:t>
      </w:r>
      <w:r w:rsidR="0065213E" w:rsidRPr="005322D1">
        <w:t xml:space="preserve">lov 16. juni 2017 om eierseksjoner (eierseksjonsloven) § 15 </w:t>
      </w:r>
      <w:r w:rsidR="0097771F" w:rsidRPr="005322D1">
        <w:t>og</w:t>
      </w:r>
      <w:r w:rsidR="0065213E" w:rsidRPr="005322D1">
        <w:t xml:space="preserve"> lov 17. juni 2005 om </w:t>
      </w:r>
      <w:proofErr w:type="spellStart"/>
      <w:r w:rsidR="0065213E" w:rsidRPr="005322D1">
        <w:t>eigedomsregistrering</w:t>
      </w:r>
      <w:proofErr w:type="spellEnd"/>
      <w:r w:rsidR="0065213E" w:rsidRPr="005322D1">
        <w:t xml:space="preserve"> (matrikkellova) § 32</w:t>
      </w:r>
      <w:r w:rsidRPr="005322D1">
        <w:t>.</w:t>
      </w:r>
    </w:p>
    <w:p w14:paraId="3E343841" w14:textId="1BFC13F0" w:rsidR="009461BD" w:rsidRPr="005322D1" w:rsidRDefault="009461BD" w:rsidP="00F90B9B">
      <w:r w:rsidRPr="005322D1">
        <w:t>Ikraft</w:t>
      </w:r>
      <w:r w:rsidR="006637EA" w:rsidRPr="005322D1">
        <w:t>setting</w:t>
      </w:r>
      <w:r w:rsidRPr="005322D1">
        <w:t xml:space="preserve">: </w:t>
      </w:r>
      <w:r w:rsidR="00630035">
        <w:t>01.01.2023</w:t>
      </w:r>
    </w:p>
    <w:p w14:paraId="7DE7B7A6" w14:textId="77777777" w:rsidR="002D0C04" w:rsidRPr="005322D1" w:rsidRDefault="002D0C04" w:rsidP="00633F6A">
      <w:pPr>
        <w:pStyle w:val="Overskrift1"/>
      </w:pPr>
      <w:r w:rsidRPr="005322D1">
        <w:t>Alminnelige bestemmelser</w:t>
      </w:r>
    </w:p>
    <w:p w14:paraId="636F47FF" w14:textId="5D61A8CD" w:rsidR="00807746" w:rsidRPr="005322D1" w:rsidRDefault="00462765" w:rsidP="00462765">
      <w:pPr>
        <w:pStyle w:val="Overskrift2"/>
      </w:pPr>
      <w:r w:rsidRPr="005322D1">
        <w:t>§ 1.1</w:t>
      </w:r>
      <w:r w:rsidRPr="005322D1">
        <w:tab/>
      </w:r>
      <w:r w:rsidR="00A92D84" w:rsidRPr="005322D1">
        <w:t>Formål</w:t>
      </w:r>
      <w:r w:rsidR="00295BD8" w:rsidRPr="005322D1">
        <w:t xml:space="preserve"> og virkeområde</w:t>
      </w:r>
    </w:p>
    <w:p w14:paraId="53CED90D" w14:textId="0300FB95" w:rsidR="00042C52" w:rsidRPr="005322D1" w:rsidRDefault="006637EA" w:rsidP="00EF509A">
      <w:pPr>
        <w:spacing w:after="60"/>
      </w:pPr>
      <w:r w:rsidRPr="005322D1">
        <w:t xml:space="preserve">Forskriften </w:t>
      </w:r>
      <w:r w:rsidR="007E3BEA" w:rsidRPr="005322D1">
        <w:t xml:space="preserve">gir bestemmelser om betaling av gebyr for kommunens saksbehandling </w:t>
      </w:r>
      <w:r w:rsidR="00295BD8" w:rsidRPr="005322D1">
        <w:t xml:space="preserve">etter lover og forskrifter </w:t>
      </w:r>
      <w:r w:rsidR="00C9576C" w:rsidRPr="005322D1">
        <w:t>for følgende gebyrtjenester:</w:t>
      </w:r>
    </w:p>
    <w:p w14:paraId="0BA4AA6C" w14:textId="2ACF33EA" w:rsidR="00C9576C" w:rsidRPr="005322D1" w:rsidRDefault="007F4D79" w:rsidP="004B20BA">
      <w:pPr>
        <w:pStyle w:val="Listeavsnitt"/>
        <w:numPr>
          <w:ilvl w:val="0"/>
          <w:numId w:val="3"/>
        </w:numPr>
      </w:pPr>
      <w:r>
        <w:t>K</w:t>
      </w:r>
      <w:r w:rsidR="00506C40" w:rsidRPr="005322D1">
        <w:t xml:space="preserve">apittel 2: </w:t>
      </w:r>
      <w:r w:rsidR="00C9576C" w:rsidRPr="005322D1">
        <w:t>Private planforslag</w:t>
      </w:r>
      <w:r w:rsidR="00DA1906" w:rsidRPr="005322D1">
        <w:t xml:space="preserve"> etter plan- og bygningsloven</w:t>
      </w:r>
    </w:p>
    <w:p w14:paraId="14489FE7" w14:textId="55712F5F" w:rsidR="00C9576C" w:rsidRPr="005322D1" w:rsidRDefault="007F4D79" w:rsidP="00EF4578">
      <w:pPr>
        <w:pStyle w:val="Listeavsnitt"/>
        <w:numPr>
          <w:ilvl w:val="0"/>
          <w:numId w:val="3"/>
        </w:numPr>
      </w:pPr>
      <w:r>
        <w:t>K</w:t>
      </w:r>
      <w:r w:rsidR="00506C40" w:rsidRPr="005322D1">
        <w:t>apittel 3</w:t>
      </w:r>
      <w:r w:rsidR="008C626C" w:rsidRPr="005322D1">
        <w:t>:</w:t>
      </w:r>
      <w:r w:rsidR="003D3B88" w:rsidRPr="005322D1">
        <w:t xml:space="preserve"> </w:t>
      </w:r>
      <w:r w:rsidR="00C9576C" w:rsidRPr="005322D1">
        <w:t>Bygge</w:t>
      </w:r>
      <w:r w:rsidR="00295BD8" w:rsidRPr="005322D1">
        <w:t>-</w:t>
      </w:r>
      <w:r w:rsidR="00EF4578" w:rsidRPr="005322D1">
        <w:t xml:space="preserve">, </w:t>
      </w:r>
      <w:r w:rsidR="00295BD8" w:rsidRPr="005322D1">
        <w:t>dele</w:t>
      </w:r>
      <w:r w:rsidR="00EF4578" w:rsidRPr="005322D1">
        <w:t>- og dispensasjonssaker</w:t>
      </w:r>
      <w:r w:rsidR="00DA1906" w:rsidRPr="005322D1">
        <w:t xml:space="preserve"> etter plan- og bygningsloven</w:t>
      </w:r>
    </w:p>
    <w:p w14:paraId="0A1486ED" w14:textId="0DAD0EDF" w:rsidR="00C532A6" w:rsidRPr="005322D1" w:rsidRDefault="007F4D79" w:rsidP="004B20BA">
      <w:pPr>
        <w:pStyle w:val="Listeavsnitt"/>
        <w:numPr>
          <w:ilvl w:val="0"/>
          <w:numId w:val="3"/>
        </w:numPr>
      </w:pPr>
      <w:r>
        <w:t>K</w:t>
      </w:r>
      <w:r w:rsidR="003D3B88" w:rsidRPr="005322D1">
        <w:t xml:space="preserve">apittel </w:t>
      </w:r>
      <w:r w:rsidR="00EF4578" w:rsidRPr="005322D1">
        <w:t>4</w:t>
      </w:r>
      <w:r w:rsidR="003D3B88" w:rsidRPr="005322D1">
        <w:t xml:space="preserve">: </w:t>
      </w:r>
      <w:r w:rsidR="00C532A6" w:rsidRPr="005322D1">
        <w:t>Seksjonering etter eierseksjonsloven</w:t>
      </w:r>
    </w:p>
    <w:p w14:paraId="3F0A9BFB" w14:textId="06A8E8D2" w:rsidR="00C258FE" w:rsidRPr="005322D1" w:rsidRDefault="007F4D79" w:rsidP="004B20BA">
      <w:pPr>
        <w:pStyle w:val="Listeavsnitt"/>
        <w:numPr>
          <w:ilvl w:val="0"/>
          <w:numId w:val="3"/>
        </w:numPr>
      </w:pPr>
      <w:r>
        <w:t>K</w:t>
      </w:r>
      <w:r w:rsidR="003D3B88" w:rsidRPr="005322D1">
        <w:t xml:space="preserve">apittel </w:t>
      </w:r>
      <w:r w:rsidR="00EF4578" w:rsidRPr="005322D1">
        <w:t>5</w:t>
      </w:r>
      <w:r w:rsidR="0065213E" w:rsidRPr="005322D1">
        <w:t xml:space="preserve">: </w:t>
      </w:r>
      <w:r w:rsidR="00C258FE" w:rsidRPr="005322D1">
        <w:t>Oppmåling etter matrikkellova</w:t>
      </w:r>
    </w:p>
    <w:p w14:paraId="1637A8E4" w14:textId="60CAEA8F" w:rsidR="00A92D84" w:rsidRPr="005322D1" w:rsidRDefault="00462765" w:rsidP="00462765">
      <w:pPr>
        <w:pStyle w:val="Overskrift2"/>
      </w:pPr>
      <w:r w:rsidRPr="005322D1">
        <w:t>§ 1.2</w:t>
      </w:r>
      <w:r w:rsidRPr="005322D1">
        <w:tab/>
      </w:r>
      <w:r w:rsidR="00A92D84" w:rsidRPr="005322D1">
        <w:t>Betalingsbestemmelser</w:t>
      </w:r>
    </w:p>
    <w:p w14:paraId="491748F7" w14:textId="5FF53897" w:rsidR="005927D3" w:rsidRPr="005322D1" w:rsidRDefault="00CD5D81" w:rsidP="00462765">
      <w:pPr>
        <w:pStyle w:val="Overskrift3"/>
      </w:pPr>
      <w:r w:rsidRPr="005322D1">
        <w:t>§ 1.2.1</w:t>
      </w:r>
      <w:r w:rsidR="004F6578" w:rsidRPr="005322D1">
        <w:t xml:space="preserve"> </w:t>
      </w:r>
      <w:r w:rsidRPr="005322D1">
        <w:t>Betalingsplikt og gebyrsatser</w:t>
      </w:r>
    </w:p>
    <w:p w14:paraId="5CDF927D" w14:textId="73B81110" w:rsidR="0063488B" w:rsidRPr="005322D1" w:rsidRDefault="00F34E05" w:rsidP="0063488B">
      <w:r w:rsidRPr="005322D1">
        <w:t xml:space="preserve">Alle som får utført tjenester etter denne forskriften skal betale gebyr. </w:t>
      </w:r>
      <w:r w:rsidR="00502C4E" w:rsidRPr="005322D1">
        <w:t xml:space="preserve">Gebyrene er beregnet i tråd med gebyrbestemmelser i respektive særlover/-forskrifter samt bestemmelsene i selvkostforskriften. </w:t>
      </w:r>
    </w:p>
    <w:p w14:paraId="21B683E5" w14:textId="326D7C6A" w:rsidR="005152DB" w:rsidRDefault="0068494E" w:rsidP="0063488B">
      <w:r w:rsidRPr="005322D1">
        <w:t xml:space="preserve">For enkelte tjenester </w:t>
      </w:r>
      <w:r w:rsidR="00BB2F98" w:rsidRPr="005322D1">
        <w:t>vil</w:t>
      </w:r>
      <w:r w:rsidRPr="005322D1">
        <w:t xml:space="preserve"> </w:t>
      </w:r>
      <w:r w:rsidR="006D14DF" w:rsidRPr="005322D1">
        <w:t>statlige gebyrer</w:t>
      </w:r>
      <w:r w:rsidR="008046BF" w:rsidRPr="005322D1">
        <w:t>, for eksempel tinglysningsgebyr eller dokumentavgift</w:t>
      </w:r>
      <w:r w:rsidR="00BB2F98" w:rsidRPr="005322D1">
        <w:t xml:space="preserve"> faktureres i tillegg til gebyrene etter denne forskriften</w:t>
      </w:r>
      <w:r w:rsidR="003C797C" w:rsidRPr="005322D1">
        <w:t>.</w:t>
      </w:r>
    </w:p>
    <w:p w14:paraId="3695281E" w14:textId="67C25E3A" w:rsidR="009D1299" w:rsidRPr="005322D1" w:rsidRDefault="009D1299" w:rsidP="0063488B">
      <w:r>
        <w:t>Kommuneadministrasjonen skal gi tiltakshavere et anslag om samlet gebyrpris tidlig i søknadsprosessen.</w:t>
      </w:r>
    </w:p>
    <w:p w14:paraId="38EBCAFD" w14:textId="0DD0F569" w:rsidR="00E20107" w:rsidRPr="005322D1" w:rsidRDefault="00E20107" w:rsidP="00462765">
      <w:pPr>
        <w:pStyle w:val="Overskrift3"/>
      </w:pPr>
      <w:r w:rsidRPr="005322D1">
        <w:t xml:space="preserve">§ 1.2.2 </w:t>
      </w:r>
      <w:r w:rsidR="00731F67" w:rsidRPr="005322D1">
        <w:t>F</w:t>
      </w:r>
      <w:r w:rsidR="00294DA8" w:rsidRPr="005322D1">
        <w:t>aktureringstidspunkt</w:t>
      </w:r>
      <w:r w:rsidR="00731F67" w:rsidRPr="005322D1">
        <w:t xml:space="preserve">, beregningstidspunkt </w:t>
      </w:r>
      <w:r w:rsidR="00294DA8" w:rsidRPr="005322D1">
        <w:t xml:space="preserve">og </w:t>
      </w:r>
      <w:r w:rsidR="00417B78" w:rsidRPr="005322D1">
        <w:t>faktura</w:t>
      </w:r>
      <w:r w:rsidRPr="005322D1">
        <w:t>mottaker</w:t>
      </w:r>
    </w:p>
    <w:p w14:paraId="2592A148" w14:textId="77777777" w:rsidR="00842AA6" w:rsidRPr="005322D1" w:rsidRDefault="003305B0" w:rsidP="003305B0">
      <w:pPr>
        <w:pStyle w:val="Paragraf"/>
      </w:pPr>
      <w:r w:rsidRPr="005322D1">
        <w:t xml:space="preserve">For private planforslag </w:t>
      </w:r>
      <w:r w:rsidR="009B551C" w:rsidRPr="005322D1">
        <w:t xml:space="preserve">gjelder følgende regler </w:t>
      </w:r>
      <w:r w:rsidR="00842AA6" w:rsidRPr="005322D1">
        <w:t>for beregningstidspunkt og faktureringstidspunkt:</w:t>
      </w:r>
    </w:p>
    <w:p w14:paraId="527CE1A2" w14:textId="77777777" w:rsidR="006F1D76" w:rsidRDefault="00E5269D" w:rsidP="006F1D76">
      <w:pPr>
        <w:pStyle w:val="Listeavsnitt"/>
        <w:numPr>
          <w:ilvl w:val="0"/>
          <w:numId w:val="11"/>
        </w:numPr>
      </w:pPr>
      <w:r w:rsidRPr="005322D1">
        <w:t xml:space="preserve">Gebyr for </w:t>
      </w:r>
      <w:r w:rsidR="002D22F1" w:rsidRPr="005322D1">
        <w:t>planoppstart</w:t>
      </w:r>
      <w:r w:rsidRPr="005322D1">
        <w:t xml:space="preserve"> </w:t>
      </w:r>
      <w:r w:rsidR="007923A6" w:rsidRPr="005322D1">
        <w:t xml:space="preserve">(§ 2.1) </w:t>
      </w:r>
      <w:r w:rsidRPr="005322D1">
        <w:t xml:space="preserve">faktureres </w:t>
      </w:r>
      <w:r w:rsidR="003E6FD9" w:rsidRPr="005322D1">
        <w:t xml:space="preserve">som hovedregel </w:t>
      </w:r>
      <w:r w:rsidRPr="005322D1">
        <w:t xml:space="preserve">etter avholdt oppstartsmøte. </w:t>
      </w:r>
      <w:r w:rsidR="002D22F1" w:rsidRPr="005322D1">
        <w:t>Kommunen kan fakturere for planinitiativ</w:t>
      </w:r>
      <w:r w:rsidR="007923A6" w:rsidRPr="005322D1">
        <w:t xml:space="preserve"> (§ 2.1.1)</w:t>
      </w:r>
      <w:r w:rsidR="002D22F1" w:rsidRPr="005322D1">
        <w:t xml:space="preserve"> før oppstartsmøtet er avholdt. </w:t>
      </w:r>
      <w:r w:rsidRPr="005322D1">
        <w:t>Dersom saken avsluttes før oppstartsmøtet, kan kommunen fakturere for planinitiativ</w:t>
      </w:r>
      <w:r w:rsidR="007923A6" w:rsidRPr="005322D1">
        <w:t xml:space="preserve"> (§ 2.1.1)</w:t>
      </w:r>
      <w:r w:rsidRPr="005322D1">
        <w:t xml:space="preserve"> når saken avsluttes.</w:t>
      </w:r>
    </w:p>
    <w:p w14:paraId="2852A0DC" w14:textId="77777777" w:rsidR="006F1D76" w:rsidRDefault="00E5269D" w:rsidP="006F1D76">
      <w:pPr>
        <w:pStyle w:val="Listeavsnitt"/>
        <w:numPr>
          <w:ilvl w:val="0"/>
          <w:numId w:val="11"/>
        </w:numPr>
      </w:pPr>
      <w:r w:rsidRPr="005322D1">
        <w:t xml:space="preserve">Gebyr for andre møter faktureres etter avholdt møte, </w:t>
      </w:r>
      <w:r w:rsidR="00E572D5" w:rsidRPr="005322D1">
        <w:t>så lenge</w:t>
      </w:r>
      <w:r w:rsidRPr="005322D1">
        <w:t xml:space="preserve"> ikke annet er avtalt.</w:t>
      </w:r>
    </w:p>
    <w:p w14:paraId="6BA4B1ED" w14:textId="77777777" w:rsidR="006F1D76" w:rsidRDefault="00E5269D" w:rsidP="006F1D76">
      <w:pPr>
        <w:pStyle w:val="Listeavsnitt"/>
        <w:numPr>
          <w:ilvl w:val="0"/>
          <w:numId w:val="11"/>
        </w:numPr>
      </w:pPr>
      <w:r w:rsidRPr="005322D1">
        <w:t>Øvrig gebyr faktureres samtidig med kommunens beslutning om offentlig ettersyn.</w:t>
      </w:r>
    </w:p>
    <w:p w14:paraId="7F05127B" w14:textId="77777777" w:rsidR="006F1D76" w:rsidRDefault="00842AA6" w:rsidP="006F1D76">
      <w:pPr>
        <w:pStyle w:val="Listeavsnitt"/>
        <w:numPr>
          <w:ilvl w:val="0"/>
          <w:numId w:val="11"/>
        </w:numPr>
      </w:pPr>
      <w:r w:rsidRPr="005322D1">
        <w:t>Gebyret beregnes med satser som gjelder på tidspunkt for henholdsvis innsendt planinitiativ, oppstartsmøte og når komplett innsendt planforslag er mottatt av kommunen.</w:t>
      </w:r>
    </w:p>
    <w:p w14:paraId="015125F8" w14:textId="6E77A515" w:rsidR="00BC3330" w:rsidRPr="005322D1" w:rsidRDefault="00BC3330" w:rsidP="006F1D76">
      <w:pPr>
        <w:pStyle w:val="Listeavsnitt"/>
        <w:numPr>
          <w:ilvl w:val="0"/>
          <w:numId w:val="11"/>
        </w:numPr>
      </w:pPr>
      <w:r w:rsidRPr="005322D1">
        <w:t>Gebyrkravet rettes til den som har underskrevet planforslaget som forslagstiller, hvis ikke annet avtales i oppstartmøtet.</w:t>
      </w:r>
    </w:p>
    <w:p w14:paraId="5F4CABB7" w14:textId="788C2EBC" w:rsidR="008D70B2" w:rsidRPr="005322D1" w:rsidRDefault="008D70B2" w:rsidP="00415A52">
      <w:pPr>
        <w:pStyle w:val="Paragraf"/>
      </w:pPr>
      <w:r w:rsidRPr="005322D1">
        <w:t>For bygge- og delesak</w:t>
      </w:r>
      <w:r w:rsidR="00772C81">
        <w:t>, dispensasjon</w:t>
      </w:r>
      <w:r w:rsidR="00BC3330" w:rsidRPr="005322D1">
        <w:t xml:space="preserve"> </w:t>
      </w:r>
      <w:r w:rsidR="00772C81">
        <w:t xml:space="preserve">og </w:t>
      </w:r>
      <w:r w:rsidR="00BC3330" w:rsidRPr="005322D1">
        <w:t>eierseksjonering</w:t>
      </w:r>
      <w:r w:rsidRPr="005322D1">
        <w:t xml:space="preserve"> gjelder følgende regler:</w:t>
      </w:r>
    </w:p>
    <w:p w14:paraId="7B85A184" w14:textId="65EB331A" w:rsidR="006F1D76" w:rsidRDefault="00731F67" w:rsidP="006F1D76">
      <w:pPr>
        <w:pStyle w:val="Listeavsnitt"/>
        <w:numPr>
          <w:ilvl w:val="0"/>
          <w:numId w:val="11"/>
        </w:numPr>
      </w:pPr>
      <w:r w:rsidRPr="005322D1">
        <w:t>Gebyret faktureres når kommunen har ferdigbehandlet eller avsluttet saken</w:t>
      </w:r>
      <w:r w:rsidR="006F1D76">
        <w:t>.</w:t>
      </w:r>
    </w:p>
    <w:p w14:paraId="7A5385F6" w14:textId="37816ED5" w:rsidR="006F1D76" w:rsidRDefault="008D70B2" w:rsidP="006F1D76">
      <w:pPr>
        <w:pStyle w:val="Listeavsnitt"/>
        <w:numPr>
          <w:ilvl w:val="0"/>
          <w:numId w:val="11"/>
        </w:numPr>
      </w:pPr>
      <w:r w:rsidRPr="005322D1">
        <w:t>Gebyr beregnes etter de satser som gjelder på tidspunktet komplett søknad mottas av kommunen.</w:t>
      </w:r>
    </w:p>
    <w:p w14:paraId="4B4D3D90" w14:textId="0CFEEA87" w:rsidR="006F1D76" w:rsidRDefault="00A86AF4" w:rsidP="006F1D76">
      <w:pPr>
        <w:pStyle w:val="Listeavsnitt"/>
        <w:numPr>
          <w:ilvl w:val="0"/>
          <w:numId w:val="11"/>
        </w:numPr>
      </w:pPr>
      <w:r w:rsidRPr="005322D1">
        <w:t>Kommunen kan kreve gebyr innbetalt forskuddsvis</w:t>
      </w:r>
      <w:r w:rsidR="00772C81">
        <w:t>.</w:t>
      </w:r>
    </w:p>
    <w:p w14:paraId="52C1604C" w14:textId="3B04E467" w:rsidR="006F1D76" w:rsidRDefault="00BC3330" w:rsidP="006F1D76">
      <w:pPr>
        <w:pStyle w:val="Listeavsnitt"/>
        <w:numPr>
          <w:ilvl w:val="0"/>
          <w:numId w:val="11"/>
        </w:numPr>
      </w:pPr>
      <w:r w:rsidRPr="005322D1">
        <w:t>Gebyrkrav rettes til den som har underskrevet søknaden som tiltakshaver</w:t>
      </w:r>
      <w:r w:rsidR="00EB4FF7">
        <w:t>/innsender</w:t>
      </w:r>
      <w:r w:rsidR="00955598" w:rsidRPr="005322D1">
        <w:t>, hvis ikke annet er avtalt.</w:t>
      </w:r>
    </w:p>
    <w:p w14:paraId="65953187" w14:textId="1239E98C" w:rsidR="00B96361" w:rsidRPr="005322D1" w:rsidRDefault="00B96361" w:rsidP="006F1D76">
      <w:pPr>
        <w:pStyle w:val="Listeavsnitt"/>
        <w:numPr>
          <w:ilvl w:val="0"/>
          <w:numId w:val="11"/>
        </w:numPr>
      </w:pPr>
      <w:r w:rsidRPr="005322D1">
        <w:t>Kommunen utsteder ikke midlertidig brukstillatelse</w:t>
      </w:r>
      <w:r w:rsidR="00B37200" w:rsidRPr="005322D1">
        <w:t>/</w:t>
      </w:r>
      <w:r w:rsidRPr="005322D1">
        <w:t>ferdigattest før gebyr</w:t>
      </w:r>
      <w:r w:rsidR="00B37200" w:rsidRPr="005322D1">
        <w:t xml:space="preserve"> i saken er betalt.</w:t>
      </w:r>
    </w:p>
    <w:p w14:paraId="5F92F4D2" w14:textId="77777777" w:rsidR="008D70B2" w:rsidRPr="005322D1" w:rsidRDefault="008D70B2" w:rsidP="00DD6336"/>
    <w:p w14:paraId="551BDB27" w14:textId="77777777" w:rsidR="008D70B2" w:rsidRPr="005322D1" w:rsidRDefault="008D70B2" w:rsidP="00DD6336">
      <w:r w:rsidRPr="005322D1">
        <w:lastRenderedPageBreak/>
        <w:t>For oppmåling etter matrikkellova gjelder følgende regler:</w:t>
      </w:r>
    </w:p>
    <w:p w14:paraId="29D6FE5B" w14:textId="77777777" w:rsidR="00731F67" w:rsidRPr="005322D1" w:rsidRDefault="00731F67" w:rsidP="00731F67">
      <w:pPr>
        <w:pStyle w:val="Listeavsnitt"/>
        <w:numPr>
          <w:ilvl w:val="0"/>
          <w:numId w:val="11"/>
        </w:numPr>
      </w:pPr>
      <w:r w:rsidRPr="005322D1">
        <w:t>Gebyr faktureres når kommunen har ferdigbehandlet eller avsluttet saken.</w:t>
      </w:r>
    </w:p>
    <w:p w14:paraId="6329CC46" w14:textId="7A78AE81" w:rsidR="00BC3330" w:rsidRPr="005322D1" w:rsidRDefault="00BC3330" w:rsidP="008D70B2">
      <w:pPr>
        <w:pStyle w:val="Listeavsnitt"/>
        <w:numPr>
          <w:ilvl w:val="0"/>
          <w:numId w:val="11"/>
        </w:numPr>
      </w:pPr>
      <w:r w:rsidRPr="005322D1">
        <w:t xml:space="preserve">Gebyr beregnes etter de satser som gjelder på tidspunktet </w:t>
      </w:r>
      <w:r w:rsidR="009278BE" w:rsidRPr="005322D1">
        <w:t>fullstendig søknad/rekvisisjon er mottatt.</w:t>
      </w:r>
    </w:p>
    <w:p w14:paraId="7DFB9C43" w14:textId="5768FF36" w:rsidR="00BC3330" w:rsidRPr="005322D1" w:rsidRDefault="00BC3330" w:rsidP="008D70B2">
      <w:pPr>
        <w:pStyle w:val="Listeavsnitt"/>
        <w:numPr>
          <w:ilvl w:val="0"/>
          <w:numId w:val="11"/>
        </w:numPr>
      </w:pPr>
      <w:r w:rsidRPr="005322D1">
        <w:t>Kommunen kan kreve gebyr innbetalt forskuddsvis, jf. matrikkelforskriften § 16.</w:t>
      </w:r>
    </w:p>
    <w:p w14:paraId="20BF156B" w14:textId="2794FD10" w:rsidR="00AE5EEF" w:rsidRPr="005322D1" w:rsidRDefault="00BC3330" w:rsidP="00C22089">
      <w:pPr>
        <w:pStyle w:val="Listeavsnitt"/>
        <w:numPr>
          <w:ilvl w:val="0"/>
          <w:numId w:val="11"/>
        </w:numPr>
      </w:pPr>
      <w:r w:rsidRPr="005322D1">
        <w:t>Gebyrkravet rettes til den som har underskrevet rekvisisjon</w:t>
      </w:r>
      <w:r w:rsidR="002975F9" w:rsidRPr="005322D1">
        <w:t>en</w:t>
      </w:r>
      <w:r w:rsidR="00955598" w:rsidRPr="005322D1">
        <w:t>, hvis ikke annet er avtalt.</w:t>
      </w:r>
    </w:p>
    <w:p w14:paraId="4EE289AA" w14:textId="77777777" w:rsidR="00462765" w:rsidRPr="005322D1" w:rsidRDefault="00AA5246" w:rsidP="00462765">
      <w:pPr>
        <w:pStyle w:val="Overskrift3"/>
      </w:pPr>
      <w:r w:rsidRPr="005322D1">
        <w:t>§ 1.2.3 Betalingstidspunkt</w:t>
      </w:r>
      <w:bookmarkStart w:id="0" w:name="_Hlk58351217"/>
    </w:p>
    <w:p w14:paraId="4786DA21" w14:textId="7102B0F8" w:rsidR="00993EDA" w:rsidRPr="005322D1" w:rsidRDefault="00993EDA" w:rsidP="00462765">
      <w:pPr>
        <w:rPr>
          <w:i/>
        </w:rPr>
      </w:pPr>
      <w:r w:rsidRPr="005322D1">
        <w:t>Gebyrer, utgiftsdekninger mv. som er ilagt etter denne forskriften forfaller til betaling</w:t>
      </w:r>
      <w:r w:rsidR="00B23FE2" w:rsidRPr="005322D1">
        <w:t xml:space="preserve"> i tråd med faktura</w:t>
      </w:r>
      <w:r w:rsidRPr="005322D1">
        <w:t>. Ved manglende betaling påløper purregebyr og renter</w:t>
      </w:r>
      <w:r w:rsidR="00066609" w:rsidRPr="005322D1">
        <w:t xml:space="preserve">, jf. </w:t>
      </w:r>
      <w:r w:rsidR="00EC1689" w:rsidRPr="005322D1">
        <w:t>f</w:t>
      </w:r>
      <w:r w:rsidR="00066609" w:rsidRPr="005322D1">
        <w:t>orsinkelsesrenteloven</w:t>
      </w:r>
      <w:r w:rsidR="002D22F1" w:rsidRPr="005322D1">
        <w:t xml:space="preserve"> og Forskrift om renter ved forsinket betaling.</w:t>
      </w:r>
      <w:r w:rsidRPr="005322D1">
        <w:t xml:space="preserve"> Dersom faktura ikke blir betalt etter purring, blir kravet sendt til innfordring</w:t>
      </w:r>
      <w:bookmarkEnd w:id="0"/>
      <w:r w:rsidR="002D22F1" w:rsidRPr="005322D1">
        <w:t>, jf. inkassoforskriften.</w:t>
      </w:r>
    </w:p>
    <w:p w14:paraId="279278E5" w14:textId="247D70C1" w:rsidR="009F412D" w:rsidRPr="005322D1" w:rsidRDefault="009F412D" w:rsidP="009F412D">
      <w:r w:rsidRPr="005322D1">
        <w:t xml:space="preserve">Gebyret må betales og forfaller uansett om vedtaket i saken </w:t>
      </w:r>
      <w:r w:rsidR="00890641" w:rsidRPr="005322D1">
        <w:t xml:space="preserve">eller gebyrfastsettelsen </w:t>
      </w:r>
      <w:r w:rsidRPr="005322D1">
        <w:t>er påklaget</w:t>
      </w:r>
      <w:r w:rsidR="00471928" w:rsidRPr="005322D1">
        <w:t>.</w:t>
      </w:r>
      <w:r w:rsidR="000C096A" w:rsidRPr="005322D1">
        <w:t xml:space="preserve">  </w:t>
      </w:r>
    </w:p>
    <w:p w14:paraId="7A2A20BF" w14:textId="7579C3A6" w:rsidR="00F70A09" w:rsidRPr="005322D1" w:rsidRDefault="00AD1D9D" w:rsidP="00462765">
      <w:pPr>
        <w:pStyle w:val="Overskrift2"/>
      </w:pPr>
      <w:r w:rsidRPr="005322D1">
        <w:t>§ 1.</w:t>
      </w:r>
      <w:r w:rsidR="000E31A8" w:rsidRPr="005322D1">
        <w:t>3</w:t>
      </w:r>
      <w:r w:rsidR="00F70A09" w:rsidRPr="005322D1">
        <w:t xml:space="preserve"> </w:t>
      </w:r>
      <w:r w:rsidR="00462765" w:rsidRPr="005322D1">
        <w:tab/>
      </w:r>
      <w:r w:rsidR="00F70A09" w:rsidRPr="005322D1">
        <w:t>Sakkyndig bistand</w:t>
      </w:r>
    </w:p>
    <w:p w14:paraId="7EFE7B00" w14:textId="4DD7D939" w:rsidR="00F70A09" w:rsidRPr="005322D1" w:rsidRDefault="00F70A09" w:rsidP="00F70A09">
      <w:r w:rsidRPr="005322D1">
        <w:t>Kommunen kan engasjere sakkyndig hjelp for spesifiserte utrednings- eller kontrolloppgaver. For slik bistand kan det kreves betaling tilsvarende de medgåtte utgifter.</w:t>
      </w:r>
      <w:r w:rsidR="00580346" w:rsidRPr="005322D1">
        <w:t xml:space="preserve"> Dette kommer i tillegg til gebyret beregnet etter denne forskriften.</w:t>
      </w:r>
    </w:p>
    <w:p w14:paraId="7DBB750E" w14:textId="3657A087" w:rsidR="004961CD" w:rsidRPr="005322D1" w:rsidRDefault="004961CD" w:rsidP="00462765">
      <w:pPr>
        <w:pStyle w:val="Overskrift2"/>
      </w:pPr>
      <w:r w:rsidRPr="005322D1">
        <w:t>§ 1.4</w:t>
      </w:r>
      <w:r w:rsidR="00462765" w:rsidRPr="005322D1">
        <w:tab/>
      </w:r>
      <w:r w:rsidRPr="005322D1">
        <w:t>Klageadgang</w:t>
      </w:r>
    </w:p>
    <w:p w14:paraId="1B86A262" w14:textId="61210524" w:rsidR="004961CD" w:rsidRPr="005322D1" w:rsidRDefault="004961CD" w:rsidP="004961CD">
      <w:r w:rsidRPr="005322D1">
        <w:t xml:space="preserve">Det er ikke klageadgang på gebyrer som følger direkte av denne forskriften. </w:t>
      </w:r>
    </w:p>
    <w:p w14:paraId="0EE6784D" w14:textId="1A513CB3" w:rsidR="00A60E56" w:rsidRPr="005322D1" w:rsidRDefault="00A60E56" w:rsidP="00462765">
      <w:pPr>
        <w:pStyle w:val="Overskrift2"/>
      </w:pPr>
      <w:r w:rsidRPr="005322D1">
        <w:t>§ 1.5</w:t>
      </w:r>
      <w:r w:rsidR="00462765" w:rsidRPr="005322D1">
        <w:tab/>
      </w:r>
      <w:r w:rsidRPr="005322D1">
        <w:t>Reduksjon av gebyr</w:t>
      </w:r>
    </w:p>
    <w:p w14:paraId="4ACF1DA1" w14:textId="122E6EBA" w:rsidR="00A60E56" w:rsidRPr="005322D1" w:rsidRDefault="00A60E56" w:rsidP="004961CD">
      <w:r w:rsidRPr="005322D1">
        <w:t>Dersom gebyret klart overstiger selvkost i en enkelt sak, skal kommunen på eget initiativ redusere gebyret.</w:t>
      </w:r>
      <w:r w:rsidR="00815835" w:rsidRPr="005322D1">
        <w:t xml:space="preserve"> Gebyret vil ellers være ulovlig høyt.</w:t>
      </w:r>
    </w:p>
    <w:p w14:paraId="4682599C" w14:textId="3FC13606" w:rsidR="00833B43" w:rsidRPr="005322D1" w:rsidRDefault="00600F3B" w:rsidP="00462765">
      <w:pPr>
        <w:pStyle w:val="Overskrift2"/>
      </w:pPr>
      <w:r w:rsidRPr="005322D1">
        <w:t>§ 1</w:t>
      </w:r>
      <w:r w:rsidR="00833B43" w:rsidRPr="005322D1">
        <w:t>.</w:t>
      </w:r>
      <w:r w:rsidR="00A60E56" w:rsidRPr="005322D1">
        <w:t>6</w:t>
      </w:r>
      <w:r w:rsidR="00462765" w:rsidRPr="005322D1">
        <w:tab/>
      </w:r>
      <w:r w:rsidR="00D20882" w:rsidRPr="005322D1">
        <w:t>Definisjoner og forklaringer</w:t>
      </w:r>
    </w:p>
    <w:p w14:paraId="2FF3E232" w14:textId="5825F86C" w:rsidR="00600F3B" w:rsidRPr="005322D1" w:rsidRDefault="00833B43" w:rsidP="00833B43">
      <w:r w:rsidRPr="005322D1">
        <w:t xml:space="preserve">I </w:t>
      </w:r>
      <w:r w:rsidR="00600F3B" w:rsidRPr="005322D1">
        <w:t>denne forskriften brukes følgende forkortelser og definisjoner:</w:t>
      </w:r>
    </w:p>
    <w:p w14:paraId="0FE20ED9" w14:textId="6E62DE67" w:rsidR="001A4F50" w:rsidRPr="005322D1" w:rsidRDefault="001A4F50" w:rsidP="001A4F50">
      <w:pPr>
        <w:pStyle w:val="Listeavsnitt"/>
        <w:numPr>
          <w:ilvl w:val="0"/>
          <w:numId w:val="2"/>
        </w:numPr>
        <w:ind w:left="567" w:hanging="567"/>
      </w:pPr>
      <w:r w:rsidRPr="005322D1">
        <w:t>Anleggseiendom: Et volum hvor grensene er fastlagt i grunnriss og høyde, for eksempel underjordisk parkeringsanlegg.</w:t>
      </w:r>
    </w:p>
    <w:p w14:paraId="61FB03C9" w14:textId="179FC8FF" w:rsidR="00B23FE2" w:rsidRPr="005322D1" w:rsidRDefault="00B23FE2" w:rsidP="00B23FE2">
      <w:pPr>
        <w:pStyle w:val="Listeavsnitt"/>
        <w:numPr>
          <w:ilvl w:val="0"/>
          <w:numId w:val="2"/>
        </w:numPr>
        <w:ind w:left="567" w:hanging="567"/>
      </w:pPr>
      <w:r w:rsidRPr="005322D1">
        <w:t>Arbeidsmøte/dialogmøte: Møter/møteserie mellom kommunen og forslagsstiller i dialogfasen etter oppstartsmøtet for å konkretisere og avklare spesifikke plantema, videre planprosess, utredningsbehov og dokumentasjonskrav før innsendelse av planforslag. Innholdet i arbeidsmøtet er basert på føringene fra oppstartsmøtet.</w:t>
      </w:r>
    </w:p>
    <w:p w14:paraId="7F3EA327" w14:textId="77777777" w:rsidR="001A4F50" w:rsidRPr="005322D1" w:rsidRDefault="001A4F50" w:rsidP="001A4F50">
      <w:pPr>
        <w:pStyle w:val="Listeavsnitt"/>
        <w:numPr>
          <w:ilvl w:val="0"/>
          <w:numId w:val="2"/>
        </w:numPr>
        <w:ind w:left="567" w:hanging="567"/>
      </w:pPr>
      <w:r w:rsidRPr="005322D1">
        <w:t xml:space="preserve">Arealformål: Arealformålene fremgår av </w:t>
      </w:r>
      <w:proofErr w:type="spellStart"/>
      <w:r w:rsidRPr="005322D1">
        <w:t>pbl</w:t>
      </w:r>
      <w:proofErr w:type="spellEnd"/>
      <w:r w:rsidRPr="005322D1">
        <w:t xml:space="preserve"> § 12-5 og kart- og planforskriften, vedlegg I, A.</w:t>
      </w:r>
    </w:p>
    <w:p w14:paraId="0054C397" w14:textId="6CBA965A" w:rsidR="001A4F50" w:rsidRPr="005322D1" w:rsidRDefault="001A4F50" w:rsidP="001A4F50">
      <w:pPr>
        <w:pStyle w:val="Listeavsnitt"/>
        <w:numPr>
          <w:ilvl w:val="0"/>
          <w:numId w:val="2"/>
        </w:numPr>
        <w:ind w:left="567" w:hanging="567"/>
      </w:pPr>
      <w:r w:rsidRPr="005322D1">
        <w:t xml:space="preserve">Arealoverføring: </w:t>
      </w:r>
      <w:r w:rsidR="00DB28C5" w:rsidRPr="005322D1">
        <w:t xml:space="preserve">Arealoverføring er søknadspliktig tiltak etter </w:t>
      </w:r>
      <w:proofErr w:type="spellStart"/>
      <w:r w:rsidR="00DB28C5" w:rsidRPr="005322D1">
        <w:t>pbl</w:t>
      </w:r>
      <w:proofErr w:type="spellEnd"/>
      <w:r w:rsidR="00DB28C5" w:rsidRPr="005322D1">
        <w:t xml:space="preserve"> § 20-1. </w:t>
      </w:r>
      <w:r w:rsidR="009278BE" w:rsidRPr="005322D1">
        <w:t>Arealoverføring brukes når areal overføres fra en matrikkelenhet til en annen uten at det etableres ny matrikkelenhet</w:t>
      </w:r>
      <w:r w:rsidR="002D22F1" w:rsidRPr="005322D1">
        <w:t>.</w:t>
      </w:r>
      <w:r w:rsidR="009278BE" w:rsidRPr="005322D1">
        <w:t xml:space="preserve"> </w:t>
      </w:r>
    </w:p>
    <w:p w14:paraId="01E47FAC" w14:textId="77777777" w:rsidR="001A4F50" w:rsidRPr="005322D1" w:rsidRDefault="001A4F50" w:rsidP="001A4F50">
      <w:pPr>
        <w:pStyle w:val="Listeavsnitt"/>
        <w:numPr>
          <w:ilvl w:val="0"/>
          <w:numId w:val="2"/>
        </w:numPr>
        <w:ind w:left="567" w:hanging="567"/>
      </w:pPr>
      <w:r w:rsidRPr="005322D1">
        <w:t>Boenhet: Bruksenhet som har alle hovedfunksjoner for bolig, slik som stue, kjøkken, soveplass, bad og toalett, og har egen inngang og er fysisk atskilt fra øvrige enheter. Den respektive lov bestemmer hva som er en boenhet.</w:t>
      </w:r>
    </w:p>
    <w:p w14:paraId="506A73E9" w14:textId="7E974306" w:rsidR="001A4F50" w:rsidRPr="005322D1" w:rsidRDefault="001A4F50" w:rsidP="001A4F50">
      <w:pPr>
        <w:pStyle w:val="Listeavsnitt"/>
        <w:numPr>
          <w:ilvl w:val="0"/>
          <w:numId w:val="2"/>
        </w:numPr>
        <w:ind w:left="567" w:hanging="567"/>
      </w:pPr>
      <w:r w:rsidRPr="005322D1">
        <w:t xml:space="preserve">Bruksareal (BRA): Bruksareal slik det fremgår av målereglene i </w:t>
      </w:r>
      <w:proofErr w:type="spellStart"/>
      <w:r w:rsidRPr="005322D1">
        <w:t>byggteknisk</w:t>
      </w:r>
      <w:proofErr w:type="spellEnd"/>
      <w:r w:rsidRPr="005322D1">
        <w:t xml:space="preserve"> forskrift kapittel 5.</w:t>
      </w:r>
    </w:p>
    <w:p w14:paraId="47D0DD18" w14:textId="77777777" w:rsidR="001A4F50" w:rsidRPr="005322D1" w:rsidRDefault="001A4F50" w:rsidP="001A4F50">
      <w:pPr>
        <w:pStyle w:val="Listeavsnitt"/>
        <w:numPr>
          <w:ilvl w:val="0"/>
          <w:numId w:val="2"/>
        </w:numPr>
        <w:ind w:left="567" w:hanging="567"/>
      </w:pPr>
      <w:r w:rsidRPr="005322D1">
        <w:t>Bruksenhet: Bygning eller del av bygning (lokale), f.eks. boenhet, garasje, anneks/uthus, kontorenhet, verksted og lager. Den respektive lov bestemmer hva som er en bruksenhet.</w:t>
      </w:r>
    </w:p>
    <w:p w14:paraId="32BECD64" w14:textId="2B0A2454" w:rsidR="001A4F50" w:rsidRPr="005322D1" w:rsidRDefault="001A4F50" w:rsidP="001A4F50">
      <w:pPr>
        <w:pStyle w:val="Listeavsnitt"/>
        <w:numPr>
          <w:ilvl w:val="0"/>
          <w:numId w:val="2"/>
        </w:numPr>
        <w:ind w:left="567" w:hanging="567"/>
      </w:pPr>
      <w:r w:rsidRPr="005322D1">
        <w:t xml:space="preserve">Bygningstype: Standardisert kategorisering av den enkelte bygning etter NS-3457 </w:t>
      </w:r>
      <w:r w:rsidR="006E3225" w:rsidRPr="005322D1">
        <w:t xml:space="preserve">Bygningstypetabell. </w:t>
      </w:r>
      <w:r w:rsidRPr="005322D1">
        <w:t>Bygningstyper fra 111 til 1</w:t>
      </w:r>
      <w:r w:rsidR="00992964" w:rsidRPr="005322D1">
        <w:t>88</w:t>
      </w:r>
      <w:r w:rsidRPr="005322D1">
        <w:t xml:space="preserve"> tilhører bygningshovedgruppe bolig. Bygningstyper fra 211 til </w:t>
      </w:r>
      <w:r w:rsidR="00992964" w:rsidRPr="005322D1">
        <w:t>7</w:t>
      </w:r>
      <w:r w:rsidRPr="005322D1">
        <w:t>40 er alt annet enn bolig.</w:t>
      </w:r>
    </w:p>
    <w:p w14:paraId="3E27895B" w14:textId="7C3AB8A7" w:rsidR="00672B5B" w:rsidRPr="005322D1" w:rsidRDefault="00672B5B" w:rsidP="001A4F50">
      <w:pPr>
        <w:pStyle w:val="Listeavsnitt"/>
        <w:numPr>
          <w:ilvl w:val="0"/>
          <w:numId w:val="2"/>
        </w:numPr>
        <w:ind w:left="567" w:hanging="567"/>
      </w:pPr>
      <w:r w:rsidRPr="005322D1">
        <w:t>Dialogmøte</w:t>
      </w:r>
      <w:r w:rsidR="003976C5">
        <w:t>/avklaringsmøte</w:t>
      </w:r>
      <w:r w:rsidRPr="005322D1">
        <w:t xml:space="preserve"> i byggesaker: Møter/møteserie mellom kommunen og søker i dialogfasen etter forhåndskonferanse, for å konkretisere og avklare spesifikke problemstillinger knyttet til planbestemmelser og andre problemstillinger i byggesaken.</w:t>
      </w:r>
    </w:p>
    <w:p w14:paraId="72541C51" w14:textId="77777777" w:rsidR="001A4F50" w:rsidRPr="005322D1" w:rsidRDefault="001A4F50" w:rsidP="001A4F50">
      <w:pPr>
        <w:pStyle w:val="Listeavsnitt"/>
        <w:numPr>
          <w:ilvl w:val="0"/>
          <w:numId w:val="2"/>
        </w:numPr>
        <w:ind w:left="567" w:hanging="567"/>
      </w:pPr>
      <w:r w:rsidRPr="005322D1">
        <w:lastRenderedPageBreak/>
        <w:t>Grunngebyr: Gebyr som skal dekke de generelle oppgavene i saksbehandlingsprosessen. Gebyret er uavhengig av tiltakets kompleksitet og størrelse.</w:t>
      </w:r>
    </w:p>
    <w:p w14:paraId="419A20F4" w14:textId="5C2AEBF9" w:rsidR="006E3225" w:rsidRPr="005322D1" w:rsidRDefault="006E3225" w:rsidP="004961CD">
      <w:pPr>
        <w:pStyle w:val="Listeavsnitt"/>
        <w:numPr>
          <w:ilvl w:val="0"/>
          <w:numId w:val="2"/>
        </w:numPr>
        <w:ind w:left="567" w:hanging="567"/>
      </w:pPr>
      <w:r w:rsidRPr="005322D1">
        <w:t xml:space="preserve">Konsekvensutredning (KU): </w:t>
      </w:r>
      <w:r w:rsidR="004961CD" w:rsidRPr="005322D1">
        <w:t>Særskilt vurdering og beskrivelse av planens virkninger for miljø og samfunn.</w:t>
      </w:r>
    </w:p>
    <w:p w14:paraId="7D4F63E7" w14:textId="31703A35" w:rsidR="006E3225" w:rsidRPr="005322D1" w:rsidRDefault="006E3225" w:rsidP="006E3225">
      <w:pPr>
        <w:pStyle w:val="Listeavsnitt"/>
        <w:numPr>
          <w:ilvl w:val="0"/>
          <w:numId w:val="2"/>
        </w:numPr>
        <w:ind w:left="567" w:hanging="567"/>
      </w:pPr>
      <w:r w:rsidRPr="005322D1">
        <w:t xml:space="preserve">Kulturminne: Bygninger og anlegg som er fredet etter kulturminneloven, regulert til bevaring, eller er registrert som kulturminne med </w:t>
      </w:r>
      <w:proofErr w:type="spellStart"/>
      <w:r w:rsidRPr="005322D1">
        <w:t>bevaringsverdi</w:t>
      </w:r>
      <w:proofErr w:type="spellEnd"/>
      <w:r w:rsidRPr="005322D1">
        <w:t xml:space="preserve"> i kommunens kulturminneregistreringer og i kommunedelplanene for kulturminner og kulturmiljøer.</w:t>
      </w:r>
    </w:p>
    <w:p w14:paraId="019F205F" w14:textId="77777777" w:rsidR="0035306B" w:rsidRPr="005322D1" w:rsidRDefault="0035306B" w:rsidP="004B20BA">
      <w:pPr>
        <w:pStyle w:val="Listeavsnitt"/>
        <w:numPr>
          <w:ilvl w:val="0"/>
          <w:numId w:val="2"/>
        </w:numPr>
        <w:ind w:left="567" w:hanging="567"/>
      </w:pPr>
      <w:r w:rsidRPr="005322D1">
        <w:t>Matrikkel: Nasjonalt eiendomsregister hvor hver eiendom har et unikt nummer bestående av kommunenummer, gårdsnummer (gnr), bruksnummer (bnr), festenummer (</w:t>
      </w:r>
      <w:proofErr w:type="spellStart"/>
      <w:r w:rsidRPr="005322D1">
        <w:t>fnr</w:t>
      </w:r>
      <w:proofErr w:type="spellEnd"/>
      <w:r w:rsidRPr="005322D1">
        <w:t>) og seksjonsnummer (</w:t>
      </w:r>
      <w:proofErr w:type="spellStart"/>
      <w:r w:rsidRPr="005322D1">
        <w:t>snr</w:t>
      </w:r>
      <w:proofErr w:type="spellEnd"/>
      <w:r w:rsidRPr="005322D1">
        <w:t>). Dersom bruket ikke har feste- og/eller seksjonsnummer, har disse verdien null (0). Tidligere kalt GAB-registeret (Grunneiendoms-, adresse- og bygningsregisteret).</w:t>
      </w:r>
    </w:p>
    <w:p w14:paraId="370D76EF" w14:textId="6C18ACC9" w:rsidR="00132BE7" w:rsidRPr="005322D1" w:rsidRDefault="00AD441B" w:rsidP="004B20BA">
      <w:pPr>
        <w:pStyle w:val="Listeavsnitt"/>
        <w:numPr>
          <w:ilvl w:val="0"/>
          <w:numId w:val="2"/>
        </w:numPr>
        <w:ind w:left="567" w:hanging="567"/>
      </w:pPr>
      <w:r w:rsidRPr="005322D1">
        <w:t>Matrikkelenhet: Grunneiendom, anleggseiendom, eierseksjon, jordsameie eller festegrunn.</w:t>
      </w:r>
    </w:p>
    <w:p w14:paraId="09A97B62" w14:textId="352C4DA7" w:rsidR="00B01055" w:rsidRPr="005322D1" w:rsidRDefault="00B01055" w:rsidP="004B20BA">
      <w:pPr>
        <w:pStyle w:val="Listeavsnitt"/>
        <w:numPr>
          <w:ilvl w:val="0"/>
          <w:numId w:val="2"/>
        </w:numPr>
        <w:ind w:left="567" w:hanging="567"/>
      </w:pPr>
      <w:r w:rsidRPr="005322D1">
        <w:t xml:space="preserve">Oppstartsmøte: </w:t>
      </w:r>
      <w:r w:rsidR="00946D08" w:rsidRPr="005322D1">
        <w:t>Lovpålagt møte mellom forslagstiller og kommunen. Møtet behandler alle temaer som er nødvendig for å klargjøre forutsetningene for det videre planarbeidet og utformingen av det endelige planforslaget. Kommunen skal utarbeide referat fra oppstartsmøtet.</w:t>
      </w:r>
    </w:p>
    <w:p w14:paraId="58147153" w14:textId="3CD6E27C" w:rsidR="00132BE7" w:rsidRPr="005322D1" w:rsidRDefault="006E3225" w:rsidP="00BF5644">
      <w:pPr>
        <w:pStyle w:val="Listeavsnitt"/>
        <w:numPr>
          <w:ilvl w:val="0"/>
          <w:numId w:val="2"/>
        </w:numPr>
        <w:ind w:left="567" w:hanging="567"/>
      </w:pPr>
      <w:proofErr w:type="spellStart"/>
      <w:r w:rsidRPr="005322D1">
        <w:t>Pbl</w:t>
      </w:r>
      <w:proofErr w:type="spellEnd"/>
      <w:r w:rsidRPr="005322D1">
        <w:t>: Plan- og bygningsloven.</w:t>
      </w:r>
    </w:p>
    <w:p w14:paraId="1ABB8212" w14:textId="695E7763" w:rsidR="00BF5644" w:rsidRPr="005322D1" w:rsidRDefault="00BF5644" w:rsidP="00BF5644">
      <w:pPr>
        <w:pStyle w:val="Listeavsnitt"/>
        <w:numPr>
          <w:ilvl w:val="0"/>
          <w:numId w:val="2"/>
        </w:numPr>
        <w:ind w:left="567" w:hanging="567"/>
      </w:pPr>
      <w:r w:rsidRPr="005322D1">
        <w:t xml:space="preserve">Planinitiativ: </w:t>
      </w:r>
      <w:r w:rsidR="00884FB4" w:rsidRPr="005322D1">
        <w:t>Eget dokument</w:t>
      </w:r>
      <w:r w:rsidR="00C871EF" w:rsidRPr="005322D1">
        <w:t xml:space="preserve"> som</w:t>
      </w:r>
      <w:r w:rsidR="00884FB4" w:rsidRPr="005322D1">
        <w:t xml:space="preserve"> forslagstiller må sende </w:t>
      </w:r>
      <w:r w:rsidR="00C871EF" w:rsidRPr="005322D1">
        <w:t xml:space="preserve">til </w:t>
      </w:r>
      <w:r w:rsidR="00884FB4" w:rsidRPr="005322D1">
        <w:t xml:space="preserve">kommunen før oppstartsmøte. Skal i nødvendig grad omtale premissene for det videre planarbeidet. Krav til innholdet i planinitiativet finnes i forskrift om behandling av private forslag til detaljregulering etter </w:t>
      </w:r>
      <w:proofErr w:type="spellStart"/>
      <w:r w:rsidR="00884FB4" w:rsidRPr="005322D1">
        <w:t>pbl</w:t>
      </w:r>
      <w:proofErr w:type="spellEnd"/>
      <w:r w:rsidR="00884FB4" w:rsidRPr="005322D1">
        <w:t>.</w:t>
      </w:r>
    </w:p>
    <w:p w14:paraId="3A7043E4" w14:textId="77777777" w:rsidR="006E3225" w:rsidRPr="005322D1" w:rsidRDefault="006E3225" w:rsidP="006E3225">
      <w:pPr>
        <w:pStyle w:val="Listeavsnitt"/>
        <w:numPr>
          <w:ilvl w:val="0"/>
          <w:numId w:val="2"/>
        </w:numPr>
        <w:ind w:left="567" w:hanging="567"/>
      </w:pPr>
      <w:r w:rsidRPr="005322D1">
        <w:t>SAK: Forskrift om byggesak (byggesaksforskriften).</w:t>
      </w:r>
    </w:p>
    <w:p w14:paraId="78A70134" w14:textId="08C51DC3" w:rsidR="0035306B" w:rsidRPr="005322D1" w:rsidRDefault="0035306B" w:rsidP="004B20BA">
      <w:pPr>
        <w:pStyle w:val="Listeavsnitt"/>
        <w:numPr>
          <w:ilvl w:val="0"/>
          <w:numId w:val="2"/>
        </w:numPr>
        <w:ind w:left="567" w:hanging="567"/>
      </w:pPr>
      <w:r w:rsidRPr="005322D1">
        <w:t xml:space="preserve">Saksbehandlingsgebyr: Gebyr som skal dekke oppgavene i saksbehandlingsprosessen som er avhengig av </w:t>
      </w:r>
      <w:r w:rsidR="00AD441B" w:rsidRPr="005322D1">
        <w:t>kompleksitet og størrelse i saken/tiltaket/planen mv</w:t>
      </w:r>
      <w:r w:rsidRPr="005322D1">
        <w:t>.</w:t>
      </w:r>
    </w:p>
    <w:p w14:paraId="342CBACA" w14:textId="77777777" w:rsidR="006E3225" w:rsidRPr="005322D1" w:rsidRDefault="006E3225" w:rsidP="006E3225">
      <w:pPr>
        <w:pStyle w:val="Listeavsnitt"/>
        <w:numPr>
          <w:ilvl w:val="0"/>
          <w:numId w:val="2"/>
        </w:numPr>
        <w:ind w:left="567" w:hanging="567"/>
      </w:pPr>
      <w:r w:rsidRPr="005322D1">
        <w:t>Søknadspliktige tiltak: Tiltak man må søke om etter plan- og bygningslovgivningen.</w:t>
      </w:r>
    </w:p>
    <w:p w14:paraId="3EA3FEDD" w14:textId="248EDF06" w:rsidR="00B26836" w:rsidRPr="005322D1" w:rsidRDefault="00B26836" w:rsidP="004B20BA">
      <w:pPr>
        <w:pStyle w:val="Listeavsnitt"/>
        <w:numPr>
          <w:ilvl w:val="0"/>
          <w:numId w:val="2"/>
        </w:numPr>
        <w:ind w:left="567" w:hanging="567"/>
      </w:pPr>
      <w:r w:rsidRPr="005322D1">
        <w:t xml:space="preserve">Tilleggsdel: Tillegg til hoveddel, </w:t>
      </w:r>
      <w:r w:rsidR="00A723D0" w:rsidRPr="005322D1">
        <w:t>f</w:t>
      </w:r>
      <w:r w:rsidRPr="005322D1">
        <w:t>or eksempel</w:t>
      </w:r>
      <w:r w:rsidR="00A723D0" w:rsidRPr="005322D1">
        <w:t xml:space="preserve"> bod, garasje, parkeringsplass eller uteareal.</w:t>
      </w:r>
    </w:p>
    <w:p w14:paraId="5B21E4C5" w14:textId="57FB0953" w:rsidR="0035306B" w:rsidRPr="00F12CD2" w:rsidRDefault="0035306B" w:rsidP="004B20BA">
      <w:pPr>
        <w:pStyle w:val="Listeavsnitt"/>
        <w:numPr>
          <w:ilvl w:val="0"/>
          <w:numId w:val="2"/>
        </w:numPr>
        <w:ind w:left="567" w:hanging="567"/>
        <w:rPr>
          <w:lang w:val="nn-NO"/>
        </w:rPr>
      </w:pPr>
      <w:r w:rsidRPr="00F12CD2">
        <w:rPr>
          <w:lang w:val="nn-NO"/>
        </w:rPr>
        <w:t>TEK: Forskrift om tekniske krav til byggverk (byggteknisk forskrift).</w:t>
      </w:r>
    </w:p>
    <w:p w14:paraId="54A19B94" w14:textId="1A5A993C" w:rsidR="006E0996" w:rsidRPr="005322D1" w:rsidRDefault="006E0996" w:rsidP="004B20BA">
      <w:pPr>
        <w:pStyle w:val="Listeavsnitt"/>
        <w:numPr>
          <w:ilvl w:val="0"/>
          <w:numId w:val="2"/>
        </w:numPr>
        <w:ind w:left="567" w:hanging="567"/>
      </w:pPr>
      <w:r w:rsidRPr="005322D1">
        <w:t xml:space="preserve">Vernede områder: </w:t>
      </w:r>
      <w:r w:rsidR="00293497" w:rsidRPr="005322D1">
        <w:t>Verneområder er områder der myndighetene har bestemt at naturen skal vernes mot inngrep eller forstyrrelser. Ulike regler gjelder for de forskjellige typene verneområder som nasjonalparker, landskapsvernområder og naturreservater.</w:t>
      </w:r>
    </w:p>
    <w:p w14:paraId="2C23608D" w14:textId="77777777" w:rsidR="008B6B94" w:rsidRPr="005322D1" w:rsidRDefault="008B6B94">
      <w:pPr>
        <w:rPr>
          <w:rFonts w:eastAsiaTheme="majorEastAsia" w:cstheme="minorHAnsi"/>
          <w:b/>
          <w:bCs/>
          <w:color w:val="000000" w:themeColor="text1"/>
          <w:sz w:val="32"/>
          <w:szCs w:val="32"/>
        </w:rPr>
      </w:pPr>
      <w:r w:rsidRPr="005322D1">
        <w:br w:type="page"/>
      </w:r>
    </w:p>
    <w:p w14:paraId="135C22D3" w14:textId="77777777" w:rsidR="00456023" w:rsidRPr="005322D1" w:rsidRDefault="00456023" w:rsidP="00456023">
      <w:pPr>
        <w:pStyle w:val="Overskrift1"/>
      </w:pPr>
      <w:r w:rsidRPr="005322D1">
        <w:lastRenderedPageBreak/>
        <w:t>Private planforslag</w:t>
      </w:r>
    </w:p>
    <w:p w14:paraId="50B0C23B" w14:textId="77777777" w:rsidR="00456023" w:rsidRPr="005322D1" w:rsidRDefault="00456023" w:rsidP="00456023">
      <w:r w:rsidRPr="005322D1">
        <w:t xml:space="preserve">Kapitlet omhandler gebyrer for saksbehandling av private planforslag etter plan- og bygningsloven. </w:t>
      </w:r>
    </w:p>
    <w:p w14:paraId="51ABE504" w14:textId="0F16D6EB" w:rsidR="003E6FD9" w:rsidRPr="005322D1" w:rsidRDefault="00456023" w:rsidP="001E2218">
      <w:pPr>
        <w:tabs>
          <w:tab w:val="left" w:pos="8505"/>
        </w:tabs>
        <w:rPr>
          <w:lang w:eastAsia="nb-NO"/>
        </w:rPr>
      </w:pPr>
      <w:r w:rsidRPr="005322D1">
        <w:rPr>
          <w:lang w:eastAsia="nb-NO"/>
        </w:rPr>
        <w:t xml:space="preserve">Samlet gebyr består av gebyrer </w:t>
      </w:r>
      <w:r w:rsidR="003E6FD9" w:rsidRPr="005322D1">
        <w:rPr>
          <w:lang w:eastAsia="nb-NO"/>
        </w:rPr>
        <w:t>for arbeid med oppstart</w:t>
      </w:r>
      <w:r w:rsidRPr="005322D1">
        <w:rPr>
          <w:lang w:eastAsia="nb-NO"/>
        </w:rPr>
        <w:t xml:space="preserve"> og </w:t>
      </w:r>
      <w:r w:rsidR="003E6FD9" w:rsidRPr="005322D1">
        <w:rPr>
          <w:lang w:eastAsia="nb-NO"/>
        </w:rPr>
        <w:t xml:space="preserve">gebyr </w:t>
      </w:r>
      <w:r w:rsidRPr="005322D1">
        <w:rPr>
          <w:lang w:eastAsia="nb-NO"/>
        </w:rPr>
        <w:t xml:space="preserve">for behandling av innsendt planforslag. </w:t>
      </w:r>
      <w:r w:rsidR="003E6FD9" w:rsidRPr="005322D1">
        <w:rPr>
          <w:lang w:eastAsia="nb-NO"/>
        </w:rPr>
        <w:t xml:space="preserve">Dersom planforslaget har mangelfulle plandokumenter, kan det påløpe </w:t>
      </w:r>
      <w:r w:rsidR="00B77951" w:rsidRPr="005322D1">
        <w:rPr>
          <w:lang w:eastAsia="nb-NO"/>
        </w:rPr>
        <w:t>tilleggs</w:t>
      </w:r>
      <w:r w:rsidR="003E6FD9" w:rsidRPr="005322D1">
        <w:rPr>
          <w:lang w:eastAsia="nb-NO"/>
        </w:rPr>
        <w:t>gebyr.</w:t>
      </w:r>
    </w:p>
    <w:p w14:paraId="28183983" w14:textId="02D274C3" w:rsidR="00456023" w:rsidRPr="005322D1" w:rsidRDefault="00456023" w:rsidP="00456023">
      <w:pPr>
        <w:rPr>
          <w:lang w:eastAsia="nb-NO"/>
        </w:rPr>
      </w:pPr>
      <w:r w:rsidRPr="005322D1">
        <w:rPr>
          <w:lang w:eastAsia="nb-NO"/>
        </w:rPr>
        <w:t>Alle</w:t>
      </w:r>
      <w:r w:rsidR="00B77951" w:rsidRPr="005322D1">
        <w:rPr>
          <w:lang w:eastAsia="nb-NO"/>
        </w:rPr>
        <w:t xml:space="preserve"> innsendte</w:t>
      </w:r>
      <w:r w:rsidRPr="005322D1">
        <w:rPr>
          <w:lang w:eastAsia="nb-NO"/>
        </w:rPr>
        <w:t xml:space="preserve"> planforslag </w:t>
      </w:r>
      <w:r w:rsidR="00B77951" w:rsidRPr="005322D1">
        <w:rPr>
          <w:lang w:eastAsia="nb-NO"/>
        </w:rPr>
        <w:t>utløser</w:t>
      </w:r>
      <w:r w:rsidRPr="005322D1">
        <w:rPr>
          <w:lang w:eastAsia="nb-NO"/>
        </w:rPr>
        <w:t xml:space="preserve"> grunngebyr etter § 2.</w:t>
      </w:r>
      <w:r w:rsidR="001D08AB" w:rsidRPr="005322D1">
        <w:rPr>
          <w:lang w:eastAsia="nb-NO"/>
        </w:rPr>
        <w:t>4</w:t>
      </w:r>
      <w:r w:rsidRPr="005322D1">
        <w:rPr>
          <w:lang w:eastAsia="nb-NO"/>
        </w:rPr>
        <w:t>.1. Gebyrer fra §§ 2.</w:t>
      </w:r>
      <w:r w:rsidR="001D08AB" w:rsidRPr="005322D1">
        <w:rPr>
          <w:lang w:eastAsia="nb-NO"/>
        </w:rPr>
        <w:t>4</w:t>
      </w:r>
      <w:r w:rsidRPr="005322D1">
        <w:rPr>
          <w:lang w:eastAsia="nb-NO"/>
        </w:rPr>
        <w:t>.2 til 2.</w:t>
      </w:r>
      <w:r w:rsidR="001D08AB" w:rsidRPr="005322D1">
        <w:rPr>
          <w:lang w:eastAsia="nb-NO"/>
        </w:rPr>
        <w:t>4</w:t>
      </w:r>
      <w:r w:rsidRPr="005322D1">
        <w:rPr>
          <w:lang w:eastAsia="nb-NO"/>
        </w:rPr>
        <w:t>.</w:t>
      </w:r>
      <w:r w:rsidR="001D08AB" w:rsidRPr="005322D1">
        <w:rPr>
          <w:lang w:eastAsia="nb-NO"/>
        </w:rPr>
        <w:t>10</w:t>
      </w:r>
      <w:r w:rsidRPr="005322D1">
        <w:rPr>
          <w:lang w:eastAsia="nb-NO"/>
        </w:rPr>
        <w:t xml:space="preserve"> er tilleggsgebyrer og skal betales dersom planforslaget møter kravene for de enkelte tilleggsgebyrene.</w:t>
      </w:r>
    </w:p>
    <w:p w14:paraId="3D0B3568" w14:textId="0736F1F7" w:rsidR="00B91502" w:rsidRPr="005322D1" w:rsidRDefault="00B91502" w:rsidP="00456023">
      <w:pPr>
        <w:rPr>
          <w:lang w:eastAsia="nb-NO"/>
        </w:rPr>
      </w:pPr>
      <w:r w:rsidRPr="005322D1">
        <w:rPr>
          <w:lang w:eastAsia="nb-NO"/>
        </w:rPr>
        <w:t>For informasjon om faktureringstidspunkt, beregningstingspunkt og fakturamottaker, se § 1.2.2.</w:t>
      </w:r>
    </w:p>
    <w:p w14:paraId="44631588" w14:textId="77777777" w:rsidR="00456023" w:rsidRPr="005322D1" w:rsidRDefault="00456023" w:rsidP="0063717E">
      <w:pPr>
        <w:pStyle w:val="Overskrift2"/>
        <w:rPr>
          <w:lang w:eastAsia="nb-NO"/>
        </w:rPr>
      </w:pPr>
      <w:r w:rsidRPr="005322D1">
        <w:rPr>
          <w:lang w:eastAsia="nb-NO"/>
        </w:rPr>
        <w:t>§ 2.1</w:t>
      </w:r>
      <w:r w:rsidRPr="005322D1">
        <w:rPr>
          <w:lang w:eastAsia="nb-NO"/>
        </w:rPr>
        <w:tab/>
        <w:t>Gebyr for arbeid med oppstart</w:t>
      </w:r>
    </w:p>
    <w:p w14:paraId="283DCC10" w14:textId="77777777" w:rsidR="00456023" w:rsidRPr="005322D1" w:rsidRDefault="00456023" w:rsidP="0063717E">
      <w:pPr>
        <w:pStyle w:val="Overskrift3"/>
      </w:pPr>
      <w:r w:rsidRPr="005322D1">
        <w:t>§ 2.1.1</w:t>
      </w:r>
      <w:r w:rsidRPr="005322D1">
        <w:tab/>
        <w:t>Gebyr for planinitiativ</w:t>
      </w:r>
    </w:p>
    <w:p w14:paraId="65CA4A7E" w14:textId="3D671C5A" w:rsidR="00456023" w:rsidRPr="005322D1" w:rsidRDefault="00456023" w:rsidP="00456023">
      <w:r w:rsidRPr="005322D1">
        <w:t>Gebyret</w:t>
      </w:r>
      <w:r w:rsidR="001B47CA" w:rsidRPr="005322D1">
        <w:t xml:space="preserve"> for gjennomgang av planinitiativ</w:t>
      </w:r>
      <w:r w:rsidRPr="005322D1">
        <w:t xml:space="preserve"> inkluderer ett initiativ. Det påløper </w:t>
      </w:r>
      <w:r w:rsidR="001B47CA" w:rsidRPr="005322D1">
        <w:t xml:space="preserve">nytt </w:t>
      </w:r>
      <w:r w:rsidRPr="005322D1">
        <w:t xml:space="preserve">gebyr </w:t>
      </w:r>
      <w:r w:rsidR="001B47CA" w:rsidRPr="005322D1">
        <w:t xml:space="preserve">for </w:t>
      </w:r>
      <w:r w:rsidR="3CF46808">
        <w:t xml:space="preserve">nytt </w:t>
      </w:r>
      <w:r w:rsidR="001B47CA" w:rsidRPr="005322D1">
        <w:t>planinitiativ.</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49"/>
        <w:gridCol w:w="5769"/>
        <w:gridCol w:w="1883"/>
        <w:gridCol w:w="1374"/>
      </w:tblGrid>
      <w:tr w:rsidR="00456023" w:rsidRPr="005322D1" w14:paraId="27E8AB8A" w14:textId="77777777" w:rsidTr="001E2218">
        <w:trPr>
          <w:trHeight w:val="20"/>
        </w:trPr>
        <w:tc>
          <w:tcPr>
            <w:tcW w:w="3334" w:type="pct"/>
            <w:gridSpan w:val="2"/>
            <w:shd w:val="clear" w:color="000000" w:fill="FFC000"/>
            <w:noWrap/>
            <w:vAlign w:val="center"/>
            <w:hideMark/>
          </w:tcPr>
          <w:p w14:paraId="1C98A4F5"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Planinitiativ</w:t>
            </w:r>
          </w:p>
        </w:tc>
        <w:tc>
          <w:tcPr>
            <w:tcW w:w="963" w:type="pct"/>
            <w:shd w:val="clear" w:color="000000" w:fill="FFC000"/>
            <w:noWrap/>
            <w:vAlign w:val="center"/>
            <w:hideMark/>
          </w:tcPr>
          <w:p w14:paraId="26FD1509"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03" w:type="pct"/>
            <w:shd w:val="clear" w:color="000000" w:fill="FFC000"/>
            <w:noWrap/>
            <w:vAlign w:val="center"/>
            <w:hideMark/>
          </w:tcPr>
          <w:p w14:paraId="561CBF6D" w14:textId="77777777" w:rsidR="00456023" w:rsidRPr="005322D1" w:rsidRDefault="00456023" w:rsidP="00014008">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456023" w:rsidRPr="005322D1" w14:paraId="51275459" w14:textId="77777777" w:rsidTr="001E2218">
        <w:trPr>
          <w:trHeight w:val="20"/>
        </w:trPr>
        <w:tc>
          <w:tcPr>
            <w:tcW w:w="383" w:type="pct"/>
            <w:shd w:val="clear" w:color="000000" w:fill="FFE699"/>
            <w:noWrap/>
            <w:vAlign w:val="center"/>
            <w:hideMark/>
          </w:tcPr>
          <w:p w14:paraId="2409990A" w14:textId="08A6E29F" w:rsidR="00456023" w:rsidRPr="005322D1" w:rsidRDefault="007A0732" w:rsidP="00014008">
            <w:pPr>
              <w:spacing w:after="0"/>
              <w:rPr>
                <w:rFonts w:cstheme="minorHAnsi"/>
                <w:color w:val="000000"/>
                <w:sz w:val="18"/>
                <w:szCs w:val="18"/>
                <w:lang w:eastAsia="nb-NO"/>
              </w:rPr>
            </w:pPr>
            <w:r>
              <w:rPr>
                <w:rFonts w:cstheme="minorHAnsi"/>
                <w:color w:val="000000"/>
                <w:sz w:val="18"/>
                <w:szCs w:val="18"/>
                <w:lang w:eastAsia="nb-NO"/>
              </w:rPr>
              <w:t>§ 2.1.1.a</w:t>
            </w:r>
          </w:p>
        </w:tc>
        <w:tc>
          <w:tcPr>
            <w:tcW w:w="2951" w:type="pct"/>
            <w:shd w:val="clear" w:color="000000" w:fill="FFE699"/>
            <w:vAlign w:val="center"/>
            <w:hideMark/>
          </w:tcPr>
          <w:p w14:paraId="1F40C830" w14:textId="3D36F934" w:rsidR="00456023" w:rsidRPr="005322D1" w:rsidRDefault="009901BF" w:rsidP="00014008">
            <w:pPr>
              <w:spacing w:after="0"/>
              <w:rPr>
                <w:rFonts w:cstheme="minorHAnsi"/>
                <w:color w:val="000000"/>
                <w:sz w:val="18"/>
                <w:szCs w:val="18"/>
                <w:lang w:eastAsia="nb-NO"/>
              </w:rPr>
            </w:pPr>
            <w:r w:rsidRPr="005322D1">
              <w:rPr>
                <w:rFonts w:cstheme="minorHAnsi"/>
                <w:color w:val="000000"/>
                <w:sz w:val="18"/>
                <w:szCs w:val="18"/>
                <w:lang w:eastAsia="nb-NO"/>
              </w:rPr>
              <w:t>P</w:t>
            </w:r>
            <w:r w:rsidR="00456023" w:rsidRPr="005322D1">
              <w:rPr>
                <w:rFonts w:cstheme="minorHAnsi"/>
                <w:color w:val="000000"/>
                <w:sz w:val="18"/>
                <w:szCs w:val="18"/>
                <w:lang w:eastAsia="nb-NO"/>
              </w:rPr>
              <w:t>laninitiativ</w:t>
            </w:r>
            <w:r w:rsidRPr="005322D1">
              <w:rPr>
                <w:rFonts w:cstheme="minorHAnsi"/>
                <w:color w:val="000000"/>
                <w:sz w:val="18"/>
                <w:szCs w:val="18"/>
                <w:lang w:eastAsia="nb-NO"/>
              </w:rPr>
              <w:t xml:space="preserve"> i tråd med kommuneplan</w:t>
            </w:r>
          </w:p>
        </w:tc>
        <w:tc>
          <w:tcPr>
            <w:tcW w:w="963" w:type="pct"/>
            <w:shd w:val="clear" w:color="000000" w:fill="FFE699"/>
            <w:noWrap/>
            <w:vAlign w:val="center"/>
            <w:hideMark/>
          </w:tcPr>
          <w:p w14:paraId="134C8BB8" w14:textId="77777777" w:rsidR="00456023" w:rsidRPr="005322D1" w:rsidRDefault="00456023" w:rsidP="00014008">
            <w:pPr>
              <w:spacing w:after="0"/>
              <w:rPr>
                <w:rFonts w:cstheme="minorHAnsi"/>
                <w:color w:val="000000"/>
                <w:sz w:val="18"/>
                <w:szCs w:val="18"/>
                <w:lang w:eastAsia="nb-NO"/>
              </w:rPr>
            </w:pPr>
            <w:r w:rsidRPr="005322D1">
              <w:rPr>
                <w:rFonts w:cstheme="minorHAnsi"/>
                <w:color w:val="000000"/>
                <w:sz w:val="18"/>
                <w:szCs w:val="18"/>
                <w:lang w:eastAsia="nb-NO"/>
              </w:rPr>
              <w:t>Per planinitiativ</w:t>
            </w:r>
          </w:p>
        </w:tc>
        <w:tc>
          <w:tcPr>
            <w:tcW w:w="703" w:type="pct"/>
            <w:shd w:val="clear" w:color="000000" w:fill="FFE699"/>
            <w:noWrap/>
            <w:vAlign w:val="center"/>
            <w:hideMark/>
          </w:tcPr>
          <w:p w14:paraId="7A98C0BF" w14:textId="77777777" w:rsidR="00456023" w:rsidRPr="005322D1" w:rsidRDefault="00456023" w:rsidP="00014008">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9901BF" w:rsidRPr="005322D1" w14:paraId="3F7164EA" w14:textId="77777777" w:rsidTr="001E2218">
        <w:trPr>
          <w:trHeight w:val="20"/>
        </w:trPr>
        <w:tc>
          <w:tcPr>
            <w:tcW w:w="383" w:type="pct"/>
            <w:shd w:val="clear" w:color="auto" w:fill="FFF2CC" w:themeFill="accent4" w:themeFillTint="33"/>
            <w:noWrap/>
            <w:vAlign w:val="center"/>
          </w:tcPr>
          <w:p w14:paraId="56D335DF" w14:textId="1D76AEC4" w:rsidR="009901BF" w:rsidRPr="005322D1" w:rsidRDefault="007A0732" w:rsidP="00014008">
            <w:pPr>
              <w:spacing w:after="0"/>
              <w:rPr>
                <w:rFonts w:cstheme="minorHAnsi"/>
                <w:color w:val="000000"/>
                <w:sz w:val="18"/>
                <w:szCs w:val="18"/>
                <w:lang w:eastAsia="nb-NO"/>
              </w:rPr>
            </w:pPr>
            <w:r>
              <w:rPr>
                <w:rFonts w:cstheme="minorHAnsi"/>
                <w:color w:val="000000"/>
                <w:sz w:val="18"/>
                <w:szCs w:val="18"/>
                <w:lang w:eastAsia="nb-NO"/>
              </w:rPr>
              <w:t>§ 2.1.1.b</w:t>
            </w:r>
          </w:p>
        </w:tc>
        <w:tc>
          <w:tcPr>
            <w:tcW w:w="2951" w:type="pct"/>
            <w:shd w:val="clear" w:color="auto" w:fill="FFF2CC" w:themeFill="accent4" w:themeFillTint="33"/>
            <w:vAlign w:val="center"/>
          </w:tcPr>
          <w:p w14:paraId="7FC69030" w14:textId="783B6199" w:rsidR="009901BF" w:rsidRPr="005322D1" w:rsidRDefault="009901BF" w:rsidP="00014008">
            <w:pPr>
              <w:spacing w:after="0"/>
              <w:rPr>
                <w:rFonts w:cstheme="minorHAnsi"/>
                <w:color w:val="000000"/>
                <w:sz w:val="18"/>
                <w:szCs w:val="18"/>
                <w:lang w:eastAsia="nb-NO"/>
              </w:rPr>
            </w:pPr>
            <w:r w:rsidRPr="005322D1">
              <w:rPr>
                <w:rFonts w:cstheme="minorHAnsi"/>
                <w:color w:val="000000"/>
                <w:sz w:val="18"/>
                <w:szCs w:val="18"/>
                <w:lang w:eastAsia="nb-NO"/>
              </w:rPr>
              <w:t>Planinitiativ i strid med kommuneplan</w:t>
            </w:r>
          </w:p>
        </w:tc>
        <w:tc>
          <w:tcPr>
            <w:tcW w:w="963" w:type="pct"/>
            <w:shd w:val="clear" w:color="auto" w:fill="FFF2CC" w:themeFill="accent4" w:themeFillTint="33"/>
            <w:noWrap/>
            <w:vAlign w:val="center"/>
          </w:tcPr>
          <w:p w14:paraId="7F967C04" w14:textId="2C9FBDCE" w:rsidR="009901BF" w:rsidRPr="005322D1" w:rsidRDefault="009901BF" w:rsidP="00014008">
            <w:pPr>
              <w:spacing w:after="0"/>
              <w:rPr>
                <w:rFonts w:cstheme="minorHAnsi"/>
                <w:color w:val="000000"/>
                <w:sz w:val="18"/>
                <w:szCs w:val="18"/>
                <w:lang w:eastAsia="nb-NO"/>
              </w:rPr>
            </w:pPr>
            <w:r w:rsidRPr="005322D1">
              <w:rPr>
                <w:rFonts w:cstheme="minorHAnsi"/>
                <w:color w:val="000000"/>
                <w:sz w:val="18"/>
                <w:szCs w:val="18"/>
                <w:lang w:eastAsia="nb-NO"/>
              </w:rPr>
              <w:t>Per planinitiativ</w:t>
            </w:r>
          </w:p>
        </w:tc>
        <w:tc>
          <w:tcPr>
            <w:tcW w:w="703" w:type="pct"/>
            <w:shd w:val="clear" w:color="auto" w:fill="FFF2CC" w:themeFill="accent4" w:themeFillTint="33"/>
            <w:noWrap/>
            <w:vAlign w:val="center"/>
          </w:tcPr>
          <w:p w14:paraId="4B20ABF3" w14:textId="6C9D9CD2" w:rsidR="009901BF" w:rsidRPr="005322D1" w:rsidRDefault="009901BF" w:rsidP="00014008">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3E06B9BB" w14:textId="79F15A3D" w:rsidR="00456023" w:rsidRPr="005322D1" w:rsidRDefault="00456023" w:rsidP="0063717E">
      <w:pPr>
        <w:pStyle w:val="Overskrift3"/>
      </w:pPr>
      <w:r w:rsidRPr="005322D1">
        <w:t>§ 2.1.2</w:t>
      </w:r>
      <w:r w:rsidRPr="005322D1">
        <w:tab/>
        <w:t>Enkeltgebyrer for møter</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49"/>
        <w:gridCol w:w="5769"/>
        <w:gridCol w:w="1883"/>
        <w:gridCol w:w="1374"/>
      </w:tblGrid>
      <w:tr w:rsidR="00456023" w:rsidRPr="005322D1" w14:paraId="63F37A53" w14:textId="77777777" w:rsidTr="001E2218">
        <w:trPr>
          <w:trHeight w:val="20"/>
        </w:trPr>
        <w:tc>
          <w:tcPr>
            <w:tcW w:w="3334" w:type="pct"/>
            <w:gridSpan w:val="2"/>
            <w:shd w:val="clear" w:color="000000" w:fill="FFC000"/>
            <w:noWrap/>
            <w:vAlign w:val="center"/>
            <w:hideMark/>
          </w:tcPr>
          <w:p w14:paraId="23100B7C"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Møter</w:t>
            </w:r>
          </w:p>
        </w:tc>
        <w:tc>
          <w:tcPr>
            <w:tcW w:w="963" w:type="pct"/>
            <w:shd w:val="clear" w:color="000000" w:fill="FFC000"/>
            <w:noWrap/>
            <w:vAlign w:val="center"/>
            <w:hideMark/>
          </w:tcPr>
          <w:p w14:paraId="399551A3"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03" w:type="pct"/>
            <w:shd w:val="clear" w:color="000000" w:fill="FFC000"/>
            <w:noWrap/>
            <w:vAlign w:val="center"/>
            <w:hideMark/>
          </w:tcPr>
          <w:p w14:paraId="3069BFE5" w14:textId="77777777" w:rsidR="00456023" w:rsidRPr="005322D1" w:rsidRDefault="00456023" w:rsidP="00014008">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9E32B0" w:rsidRPr="005322D1" w14:paraId="728875E3" w14:textId="77777777" w:rsidTr="001E2218">
        <w:trPr>
          <w:trHeight w:val="20"/>
        </w:trPr>
        <w:tc>
          <w:tcPr>
            <w:tcW w:w="383" w:type="pct"/>
            <w:shd w:val="clear" w:color="000000" w:fill="FFE699"/>
            <w:noWrap/>
            <w:vAlign w:val="center"/>
          </w:tcPr>
          <w:p w14:paraId="0EA89C98" w14:textId="00246D78" w:rsidR="009E32B0" w:rsidRPr="005322D1" w:rsidRDefault="007A0732" w:rsidP="009E32B0">
            <w:pPr>
              <w:spacing w:after="0"/>
              <w:rPr>
                <w:rFonts w:cstheme="minorHAnsi"/>
                <w:color w:val="000000"/>
                <w:sz w:val="18"/>
                <w:szCs w:val="18"/>
                <w:lang w:eastAsia="nb-NO"/>
              </w:rPr>
            </w:pPr>
            <w:r>
              <w:rPr>
                <w:rFonts w:cstheme="minorHAnsi"/>
                <w:color w:val="000000"/>
                <w:sz w:val="18"/>
                <w:szCs w:val="18"/>
                <w:lang w:eastAsia="nb-NO"/>
              </w:rPr>
              <w:t>§ 2.1.2.a</w:t>
            </w:r>
          </w:p>
        </w:tc>
        <w:tc>
          <w:tcPr>
            <w:tcW w:w="2951" w:type="pct"/>
            <w:shd w:val="clear" w:color="000000" w:fill="FFE699"/>
            <w:vAlign w:val="center"/>
          </w:tcPr>
          <w:p w14:paraId="758C2FE8" w14:textId="068A893A" w:rsidR="009E32B0" w:rsidRPr="005322D1" w:rsidRDefault="009E32B0" w:rsidP="009E32B0">
            <w:pPr>
              <w:spacing w:after="0"/>
              <w:rPr>
                <w:rFonts w:cstheme="minorHAnsi"/>
                <w:color w:val="000000"/>
                <w:sz w:val="18"/>
                <w:szCs w:val="18"/>
                <w:lang w:eastAsia="nb-NO"/>
              </w:rPr>
            </w:pPr>
            <w:r w:rsidRPr="005322D1">
              <w:rPr>
                <w:rFonts w:cstheme="minorHAnsi"/>
                <w:color w:val="000000"/>
                <w:sz w:val="18"/>
                <w:szCs w:val="18"/>
                <w:lang w:eastAsia="nb-NO"/>
              </w:rPr>
              <w:t>Oppstartsmøte</w:t>
            </w:r>
          </w:p>
        </w:tc>
        <w:tc>
          <w:tcPr>
            <w:tcW w:w="963" w:type="pct"/>
            <w:shd w:val="clear" w:color="000000" w:fill="FFE699"/>
            <w:noWrap/>
            <w:vAlign w:val="center"/>
          </w:tcPr>
          <w:p w14:paraId="1E16DC6E" w14:textId="0BBF2B59" w:rsidR="009E32B0" w:rsidRPr="005322D1" w:rsidRDefault="009E32B0" w:rsidP="009E32B0">
            <w:pPr>
              <w:spacing w:after="0"/>
              <w:rPr>
                <w:rFonts w:cstheme="minorHAnsi"/>
                <w:color w:val="000000"/>
                <w:sz w:val="18"/>
                <w:szCs w:val="18"/>
                <w:lang w:eastAsia="nb-NO"/>
              </w:rPr>
            </w:pPr>
            <w:r w:rsidRPr="005322D1">
              <w:rPr>
                <w:rFonts w:cstheme="minorHAnsi"/>
                <w:color w:val="000000"/>
                <w:sz w:val="18"/>
                <w:szCs w:val="18"/>
                <w:lang w:eastAsia="nb-NO"/>
              </w:rPr>
              <w:t>Per planforslag</w:t>
            </w:r>
          </w:p>
        </w:tc>
        <w:tc>
          <w:tcPr>
            <w:tcW w:w="703" w:type="pct"/>
            <w:shd w:val="clear" w:color="000000" w:fill="FFE699"/>
            <w:noWrap/>
            <w:vAlign w:val="center"/>
          </w:tcPr>
          <w:p w14:paraId="6E133941" w14:textId="3FEEAE6D" w:rsidR="009E32B0" w:rsidRPr="005322D1" w:rsidRDefault="009E32B0" w:rsidP="009E32B0">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9901BF" w:rsidRPr="005322D1" w14:paraId="68A34536" w14:textId="77777777" w:rsidTr="001E2218">
        <w:trPr>
          <w:trHeight w:val="20"/>
        </w:trPr>
        <w:tc>
          <w:tcPr>
            <w:tcW w:w="383" w:type="pct"/>
            <w:shd w:val="clear" w:color="auto" w:fill="FFF2CC" w:themeFill="accent4" w:themeFillTint="33"/>
            <w:noWrap/>
            <w:vAlign w:val="center"/>
          </w:tcPr>
          <w:p w14:paraId="6290A3A7" w14:textId="64AABCC8" w:rsidR="009901BF" w:rsidRPr="005322D1" w:rsidRDefault="007A0732" w:rsidP="009E32B0">
            <w:pPr>
              <w:spacing w:after="0"/>
              <w:rPr>
                <w:rFonts w:cstheme="minorHAnsi"/>
                <w:color w:val="000000"/>
                <w:sz w:val="18"/>
                <w:szCs w:val="18"/>
                <w:lang w:eastAsia="nb-NO"/>
              </w:rPr>
            </w:pPr>
            <w:r>
              <w:rPr>
                <w:rFonts w:cstheme="minorHAnsi"/>
                <w:color w:val="000000"/>
                <w:sz w:val="18"/>
                <w:szCs w:val="18"/>
                <w:lang w:eastAsia="nb-NO"/>
              </w:rPr>
              <w:t>§ 2.1.2.b</w:t>
            </w:r>
          </w:p>
        </w:tc>
        <w:tc>
          <w:tcPr>
            <w:tcW w:w="2951" w:type="pct"/>
            <w:shd w:val="clear" w:color="auto" w:fill="FFF2CC" w:themeFill="accent4" w:themeFillTint="33"/>
            <w:vAlign w:val="center"/>
          </w:tcPr>
          <w:p w14:paraId="61E31EEC" w14:textId="31F4C323" w:rsidR="009901BF" w:rsidRPr="005322D1" w:rsidRDefault="00EE1D18" w:rsidP="006A438D">
            <w:pPr>
              <w:spacing w:after="0"/>
              <w:rPr>
                <w:rFonts w:cstheme="minorHAnsi"/>
                <w:color w:val="000000"/>
                <w:sz w:val="18"/>
                <w:szCs w:val="18"/>
                <w:lang w:eastAsia="nb-NO"/>
              </w:rPr>
            </w:pPr>
            <w:r w:rsidRPr="005322D1">
              <w:rPr>
                <w:rFonts w:cstheme="minorHAnsi"/>
                <w:color w:val="000000"/>
                <w:sz w:val="18"/>
                <w:szCs w:val="18"/>
                <w:lang w:eastAsia="nb-NO"/>
              </w:rPr>
              <w:t>Arbeidsmøte med forslagsstiller/plankonsulent</w:t>
            </w:r>
          </w:p>
        </w:tc>
        <w:tc>
          <w:tcPr>
            <w:tcW w:w="963" w:type="pct"/>
            <w:shd w:val="clear" w:color="auto" w:fill="FFF2CC" w:themeFill="accent4" w:themeFillTint="33"/>
            <w:noWrap/>
            <w:vAlign w:val="center"/>
          </w:tcPr>
          <w:p w14:paraId="61263B18" w14:textId="23C276D1" w:rsidR="009901BF" w:rsidRPr="005322D1" w:rsidRDefault="00CA1CE2" w:rsidP="009E32B0">
            <w:pPr>
              <w:spacing w:after="0"/>
              <w:rPr>
                <w:rFonts w:cstheme="minorHAnsi"/>
                <w:color w:val="000000"/>
                <w:sz w:val="18"/>
                <w:szCs w:val="18"/>
                <w:lang w:eastAsia="nb-NO"/>
              </w:rPr>
            </w:pPr>
            <w:r w:rsidRPr="005322D1">
              <w:rPr>
                <w:rFonts w:cstheme="minorHAnsi"/>
                <w:color w:val="000000"/>
                <w:sz w:val="18"/>
                <w:szCs w:val="18"/>
                <w:lang w:eastAsia="nb-NO"/>
              </w:rPr>
              <w:t>Per møte</w:t>
            </w:r>
          </w:p>
        </w:tc>
        <w:tc>
          <w:tcPr>
            <w:tcW w:w="703" w:type="pct"/>
            <w:shd w:val="clear" w:color="auto" w:fill="FFF2CC" w:themeFill="accent4" w:themeFillTint="33"/>
            <w:noWrap/>
            <w:vAlign w:val="center"/>
          </w:tcPr>
          <w:p w14:paraId="12B5EF1F" w14:textId="1E8A6F71" w:rsidR="009901BF" w:rsidRPr="005322D1" w:rsidRDefault="00CA1CE2" w:rsidP="009E32B0">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44777DB2" w14:textId="552AD82B" w:rsidR="006D0211" w:rsidRPr="005322D1" w:rsidRDefault="006D0211" w:rsidP="0063717E">
      <w:pPr>
        <w:pStyle w:val="Overskrift3"/>
      </w:pPr>
      <w:r w:rsidRPr="005322D1">
        <w:t>§ 2.1.</w:t>
      </w:r>
      <w:r w:rsidR="009901BF" w:rsidRPr="005322D1">
        <w:t>3</w:t>
      </w:r>
      <w:r w:rsidRPr="005322D1">
        <w:t xml:space="preserve"> </w:t>
      </w:r>
      <w:r w:rsidR="001335D2" w:rsidRPr="005322D1">
        <w:tab/>
      </w:r>
      <w:r w:rsidRPr="005322D1">
        <w:t>Råd</w:t>
      </w:r>
      <w:r w:rsidR="007705E5" w:rsidRPr="005322D1">
        <w:t xml:space="preserve"> i planleggingen - prinsippavklaringer</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49"/>
        <w:gridCol w:w="5769"/>
        <w:gridCol w:w="1883"/>
        <w:gridCol w:w="1374"/>
      </w:tblGrid>
      <w:tr w:rsidR="007705E5" w:rsidRPr="005322D1" w14:paraId="14B5CA05" w14:textId="77777777" w:rsidTr="001E2218">
        <w:trPr>
          <w:trHeight w:val="20"/>
        </w:trPr>
        <w:tc>
          <w:tcPr>
            <w:tcW w:w="3334" w:type="pct"/>
            <w:gridSpan w:val="2"/>
            <w:shd w:val="clear" w:color="000000" w:fill="FFC000"/>
            <w:noWrap/>
            <w:vAlign w:val="center"/>
            <w:hideMark/>
          </w:tcPr>
          <w:p w14:paraId="44FE6E0D" w14:textId="2237DB48" w:rsidR="007705E5" w:rsidRPr="005322D1" w:rsidRDefault="00E12C52" w:rsidP="00DB28C5">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Tilleggsgebyr for r</w:t>
            </w:r>
            <w:r w:rsidR="007705E5" w:rsidRPr="005322D1">
              <w:rPr>
                <w:rFonts w:cstheme="minorHAnsi"/>
                <w:b/>
                <w:bCs/>
                <w:color w:val="000000" w:themeColor="text1"/>
                <w:sz w:val="18"/>
                <w:szCs w:val="18"/>
                <w:lang w:eastAsia="nb-NO"/>
              </w:rPr>
              <w:t xml:space="preserve">åd  </w:t>
            </w:r>
          </w:p>
        </w:tc>
        <w:tc>
          <w:tcPr>
            <w:tcW w:w="963" w:type="pct"/>
            <w:shd w:val="clear" w:color="000000" w:fill="FFC000"/>
            <w:noWrap/>
            <w:vAlign w:val="center"/>
            <w:hideMark/>
          </w:tcPr>
          <w:p w14:paraId="6FD0B645" w14:textId="77777777" w:rsidR="007705E5" w:rsidRPr="005322D1" w:rsidRDefault="007705E5" w:rsidP="00DB28C5">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03" w:type="pct"/>
            <w:shd w:val="clear" w:color="000000" w:fill="FFC000"/>
            <w:noWrap/>
            <w:vAlign w:val="center"/>
            <w:hideMark/>
          </w:tcPr>
          <w:p w14:paraId="34ED7532" w14:textId="77777777" w:rsidR="007705E5" w:rsidRPr="005322D1" w:rsidRDefault="007705E5" w:rsidP="00DB28C5">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7705E5" w:rsidRPr="005322D1" w14:paraId="44DC51A4" w14:textId="77777777" w:rsidTr="001E2218">
        <w:trPr>
          <w:trHeight w:val="20"/>
        </w:trPr>
        <w:tc>
          <w:tcPr>
            <w:tcW w:w="383" w:type="pct"/>
            <w:shd w:val="clear" w:color="000000" w:fill="FFE699"/>
            <w:noWrap/>
            <w:vAlign w:val="center"/>
            <w:hideMark/>
          </w:tcPr>
          <w:p w14:paraId="1D13E6E7" w14:textId="69FC2F16" w:rsidR="007705E5" w:rsidRPr="005322D1" w:rsidRDefault="007A0732" w:rsidP="00DB28C5">
            <w:pPr>
              <w:spacing w:after="0"/>
              <w:rPr>
                <w:rFonts w:cstheme="minorHAnsi"/>
                <w:color w:val="000000"/>
                <w:sz w:val="18"/>
                <w:szCs w:val="18"/>
                <w:lang w:eastAsia="nb-NO"/>
              </w:rPr>
            </w:pPr>
            <w:r>
              <w:rPr>
                <w:rFonts w:cstheme="minorHAnsi"/>
                <w:color w:val="000000"/>
                <w:sz w:val="18"/>
                <w:szCs w:val="18"/>
                <w:lang w:eastAsia="nb-NO"/>
              </w:rPr>
              <w:t>§ 2.1.3</w:t>
            </w:r>
          </w:p>
        </w:tc>
        <w:tc>
          <w:tcPr>
            <w:tcW w:w="2951" w:type="pct"/>
            <w:shd w:val="clear" w:color="000000" w:fill="FFE699"/>
            <w:vAlign w:val="center"/>
          </w:tcPr>
          <w:p w14:paraId="1F8DF187" w14:textId="1DDA528B" w:rsidR="007705E5" w:rsidRPr="005322D1" w:rsidRDefault="007705E5" w:rsidP="00DB28C5">
            <w:pPr>
              <w:spacing w:after="0"/>
              <w:rPr>
                <w:rFonts w:cstheme="minorHAnsi"/>
                <w:color w:val="000000"/>
                <w:sz w:val="18"/>
                <w:szCs w:val="18"/>
                <w:lang w:eastAsia="nb-NO"/>
              </w:rPr>
            </w:pPr>
            <w:r w:rsidRPr="005322D1">
              <w:rPr>
                <w:rFonts w:cstheme="minorHAnsi"/>
                <w:color w:val="000000"/>
                <w:sz w:val="18"/>
                <w:szCs w:val="18"/>
                <w:lang w:eastAsia="nb-NO"/>
              </w:rPr>
              <w:t xml:space="preserve">Sak til hovedutvalget/formannskapet om å gi råd i en detaljreguleringssak (prinsippsaker) etter </w:t>
            </w:r>
            <w:proofErr w:type="spellStart"/>
            <w:r w:rsidR="00524EC1" w:rsidRPr="005322D1">
              <w:rPr>
                <w:rFonts w:cstheme="minorHAnsi"/>
                <w:color w:val="000000"/>
                <w:sz w:val="18"/>
                <w:szCs w:val="18"/>
                <w:lang w:eastAsia="nb-NO"/>
              </w:rPr>
              <w:t>pbl</w:t>
            </w:r>
            <w:proofErr w:type="spellEnd"/>
            <w:r w:rsidR="00524EC1" w:rsidRPr="005322D1">
              <w:rPr>
                <w:rFonts w:cstheme="minorHAnsi"/>
                <w:color w:val="000000"/>
                <w:sz w:val="18"/>
                <w:szCs w:val="18"/>
                <w:lang w:eastAsia="nb-NO"/>
              </w:rPr>
              <w:t xml:space="preserve"> </w:t>
            </w:r>
            <w:r w:rsidRPr="005322D1">
              <w:rPr>
                <w:rFonts w:cstheme="minorHAnsi"/>
                <w:color w:val="000000"/>
                <w:sz w:val="18"/>
                <w:szCs w:val="18"/>
                <w:lang w:eastAsia="nb-NO"/>
              </w:rPr>
              <w:t xml:space="preserve">§ 12-8 første ledd  </w:t>
            </w:r>
          </w:p>
        </w:tc>
        <w:tc>
          <w:tcPr>
            <w:tcW w:w="963" w:type="pct"/>
            <w:shd w:val="clear" w:color="000000" w:fill="FFE699"/>
            <w:noWrap/>
            <w:vAlign w:val="center"/>
            <w:hideMark/>
          </w:tcPr>
          <w:p w14:paraId="23779812" w14:textId="727A70BA" w:rsidR="007705E5" w:rsidRPr="005322D1" w:rsidRDefault="007705E5" w:rsidP="007705E5">
            <w:pPr>
              <w:spacing w:after="0"/>
              <w:rPr>
                <w:rFonts w:cstheme="minorHAnsi"/>
                <w:color w:val="000000"/>
                <w:sz w:val="18"/>
                <w:szCs w:val="18"/>
                <w:lang w:eastAsia="nb-NO"/>
              </w:rPr>
            </w:pPr>
            <w:r w:rsidRPr="005322D1">
              <w:rPr>
                <w:rFonts w:cstheme="minorHAnsi"/>
                <w:color w:val="000000"/>
                <w:sz w:val="18"/>
                <w:szCs w:val="18"/>
                <w:lang w:eastAsia="nb-NO"/>
              </w:rPr>
              <w:t>Per sak</w:t>
            </w:r>
          </w:p>
        </w:tc>
        <w:tc>
          <w:tcPr>
            <w:tcW w:w="703" w:type="pct"/>
            <w:shd w:val="clear" w:color="000000" w:fill="FFE699"/>
            <w:noWrap/>
            <w:vAlign w:val="center"/>
            <w:hideMark/>
          </w:tcPr>
          <w:p w14:paraId="3E119DB7" w14:textId="77777777" w:rsidR="007705E5" w:rsidRPr="005322D1" w:rsidRDefault="007705E5" w:rsidP="00DB28C5">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174948EB" w14:textId="2FAE864B" w:rsidR="00456023" w:rsidRPr="005322D1" w:rsidRDefault="00456023" w:rsidP="0063717E">
      <w:pPr>
        <w:pStyle w:val="Overskrift3"/>
      </w:pPr>
      <w:r w:rsidRPr="005322D1">
        <w:t>§ 2.1.</w:t>
      </w:r>
      <w:r w:rsidR="0063717E" w:rsidRPr="005322D1">
        <w:t>4</w:t>
      </w:r>
      <w:r w:rsidRPr="005322D1">
        <w:tab/>
        <w:t>Stans av planinitiativ</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49"/>
        <w:gridCol w:w="5769"/>
        <w:gridCol w:w="1883"/>
        <w:gridCol w:w="1374"/>
      </w:tblGrid>
      <w:tr w:rsidR="00456023" w:rsidRPr="005322D1" w14:paraId="1E72AB89" w14:textId="77777777" w:rsidTr="001E2218">
        <w:trPr>
          <w:trHeight w:val="20"/>
        </w:trPr>
        <w:tc>
          <w:tcPr>
            <w:tcW w:w="3334" w:type="pct"/>
            <w:gridSpan w:val="2"/>
            <w:shd w:val="clear" w:color="000000" w:fill="FFC000"/>
            <w:noWrap/>
            <w:vAlign w:val="center"/>
            <w:hideMark/>
          </w:tcPr>
          <w:p w14:paraId="717F0A9A"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Tilleggsgebyr for politisk prøvelse</w:t>
            </w:r>
          </w:p>
        </w:tc>
        <w:tc>
          <w:tcPr>
            <w:tcW w:w="963" w:type="pct"/>
            <w:shd w:val="clear" w:color="000000" w:fill="FFC000"/>
            <w:noWrap/>
            <w:vAlign w:val="center"/>
            <w:hideMark/>
          </w:tcPr>
          <w:p w14:paraId="31C6AEBB"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03" w:type="pct"/>
            <w:shd w:val="clear" w:color="000000" w:fill="FFC000"/>
            <w:noWrap/>
            <w:vAlign w:val="center"/>
            <w:hideMark/>
          </w:tcPr>
          <w:p w14:paraId="2E2A0E48" w14:textId="77777777" w:rsidR="00456023" w:rsidRPr="005322D1" w:rsidRDefault="00456023" w:rsidP="00014008">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456023" w:rsidRPr="005322D1" w14:paraId="6362F922" w14:textId="77777777" w:rsidTr="001E2218">
        <w:trPr>
          <w:trHeight w:val="20"/>
        </w:trPr>
        <w:tc>
          <w:tcPr>
            <w:tcW w:w="383" w:type="pct"/>
            <w:shd w:val="clear" w:color="000000" w:fill="FFE699"/>
            <w:noWrap/>
            <w:vAlign w:val="center"/>
            <w:hideMark/>
          </w:tcPr>
          <w:p w14:paraId="302B7645" w14:textId="6704F678" w:rsidR="00456023" w:rsidRPr="005322D1" w:rsidRDefault="007A0732" w:rsidP="00014008">
            <w:pPr>
              <w:spacing w:after="0"/>
              <w:rPr>
                <w:rFonts w:cstheme="minorHAnsi"/>
                <w:color w:val="000000"/>
                <w:sz w:val="18"/>
                <w:szCs w:val="18"/>
                <w:lang w:eastAsia="nb-NO"/>
              </w:rPr>
            </w:pPr>
            <w:r>
              <w:rPr>
                <w:rFonts w:cstheme="minorHAnsi"/>
                <w:color w:val="000000"/>
                <w:sz w:val="18"/>
                <w:szCs w:val="18"/>
                <w:lang w:eastAsia="nb-NO"/>
              </w:rPr>
              <w:t>§ 2.1.4</w:t>
            </w:r>
          </w:p>
        </w:tc>
        <w:tc>
          <w:tcPr>
            <w:tcW w:w="2951" w:type="pct"/>
            <w:shd w:val="clear" w:color="000000" w:fill="FFE699"/>
            <w:vAlign w:val="center"/>
            <w:hideMark/>
          </w:tcPr>
          <w:p w14:paraId="0E650432" w14:textId="15CE4408" w:rsidR="00456023" w:rsidRPr="005322D1" w:rsidRDefault="00456023" w:rsidP="00014008">
            <w:pPr>
              <w:spacing w:after="0"/>
              <w:rPr>
                <w:rFonts w:cstheme="minorHAnsi"/>
                <w:color w:val="000000"/>
                <w:sz w:val="18"/>
                <w:szCs w:val="18"/>
                <w:lang w:eastAsia="nb-NO"/>
              </w:rPr>
            </w:pPr>
            <w:r w:rsidRPr="005322D1">
              <w:rPr>
                <w:rFonts w:cstheme="minorHAnsi"/>
                <w:color w:val="000000"/>
                <w:sz w:val="18"/>
                <w:szCs w:val="18"/>
                <w:lang w:eastAsia="nb-NO"/>
              </w:rPr>
              <w:t xml:space="preserve">Hvis forslagstiller krever </w:t>
            </w:r>
            <w:r w:rsidR="00524EC1" w:rsidRPr="005322D1">
              <w:rPr>
                <w:rFonts w:cstheme="minorHAnsi"/>
                <w:color w:val="000000"/>
                <w:sz w:val="18"/>
                <w:szCs w:val="18"/>
                <w:lang w:eastAsia="nb-NO"/>
              </w:rPr>
              <w:t xml:space="preserve">at </w:t>
            </w:r>
            <w:r w:rsidRPr="005322D1">
              <w:rPr>
                <w:rFonts w:cstheme="minorHAnsi"/>
                <w:color w:val="000000"/>
                <w:sz w:val="18"/>
                <w:szCs w:val="18"/>
                <w:lang w:eastAsia="nb-NO"/>
              </w:rPr>
              <w:t>beslutning</w:t>
            </w:r>
            <w:r w:rsidR="00524EC1" w:rsidRPr="005322D1">
              <w:rPr>
                <w:rFonts w:cstheme="minorHAnsi"/>
                <w:color w:val="000000"/>
                <w:sz w:val="18"/>
                <w:szCs w:val="18"/>
                <w:lang w:eastAsia="nb-NO"/>
              </w:rPr>
              <w:t>en</w:t>
            </w:r>
            <w:r w:rsidRPr="005322D1">
              <w:rPr>
                <w:rFonts w:cstheme="minorHAnsi"/>
                <w:color w:val="000000"/>
                <w:sz w:val="18"/>
                <w:szCs w:val="18"/>
                <w:lang w:eastAsia="nb-NO"/>
              </w:rPr>
              <w:t xml:space="preserve"> om stans av planinitiativ </w:t>
            </w:r>
            <w:r w:rsidR="00524EC1" w:rsidRPr="005322D1">
              <w:rPr>
                <w:rFonts w:cstheme="minorHAnsi"/>
                <w:color w:val="000000"/>
                <w:sz w:val="18"/>
                <w:szCs w:val="18"/>
                <w:lang w:eastAsia="nb-NO"/>
              </w:rPr>
              <w:t xml:space="preserve">blir </w:t>
            </w:r>
            <w:r w:rsidRPr="005322D1">
              <w:rPr>
                <w:rFonts w:cstheme="minorHAnsi"/>
                <w:color w:val="000000"/>
                <w:sz w:val="18"/>
                <w:szCs w:val="18"/>
                <w:lang w:eastAsia="nb-NO"/>
              </w:rPr>
              <w:t xml:space="preserve">forelagt </w:t>
            </w:r>
            <w:r w:rsidR="004948B3" w:rsidRPr="005322D1">
              <w:rPr>
                <w:rFonts w:cstheme="minorHAnsi"/>
                <w:color w:val="000000"/>
                <w:sz w:val="18"/>
                <w:szCs w:val="18"/>
                <w:lang w:eastAsia="nb-NO"/>
              </w:rPr>
              <w:t>kommune</w:t>
            </w:r>
            <w:r w:rsidR="00DD5DAC" w:rsidRPr="005322D1">
              <w:rPr>
                <w:rFonts w:cstheme="minorHAnsi"/>
                <w:color w:val="000000"/>
                <w:sz w:val="18"/>
                <w:szCs w:val="18"/>
                <w:lang w:eastAsia="nb-NO"/>
              </w:rPr>
              <w:t>styret</w:t>
            </w:r>
            <w:r w:rsidR="004948B3" w:rsidRPr="005322D1">
              <w:rPr>
                <w:rFonts w:cstheme="minorHAnsi"/>
                <w:color w:val="000000"/>
                <w:sz w:val="18"/>
                <w:szCs w:val="18"/>
                <w:lang w:eastAsia="nb-NO"/>
              </w:rPr>
              <w:t xml:space="preserve"> </w:t>
            </w:r>
            <w:r w:rsidRPr="005322D1">
              <w:rPr>
                <w:rFonts w:cstheme="minorHAnsi"/>
                <w:color w:val="000000"/>
                <w:sz w:val="18"/>
                <w:szCs w:val="18"/>
                <w:lang w:eastAsia="nb-NO"/>
              </w:rPr>
              <w:t xml:space="preserve">til behandling </w:t>
            </w:r>
            <w:r w:rsidR="00524EC1" w:rsidRPr="005322D1">
              <w:rPr>
                <w:rFonts w:cstheme="minorHAnsi"/>
                <w:color w:val="000000"/>
                <w:sz w:val="18"/>
                <w:szCs w:val="18"/>
                <w:lang w:eastAsia="nb-NO"/>
              </w:rPr>
              <w:t xml:space="preserve">etter </w:t>
            </w:r>
            <w:proofErr w:type="spellStart"/>
            <w:r w:rsidR="00524EC1" w:rsidRPr="005322D1">
              <w:rPr>
                <w:rFonts w:cstheme="minorHAnsi"/>
                <w:color w:val="000000"/>
                <w:sz w:val="18"/>
                <w:szCs w:val="18"/>
                <w:lang w:eastAsia="nb-NO"/>
              </w:rPr>
              <w:t>pbl</w:t>
            </w:r>
            <w:proofErr w:type="spellEnd"/>
            <w:r w:rsidR="00524EC1" w:rsidRPr="005322D1">
              <w:rPr>
                <w:rFonts w:cstheme="minorHAnsi"/>
                <w:color w:val="000000"/>
                <w:sz w:val="18"/>
                <w:szCs w:val="18"/>
                <w:lang w:eastAsia="nb-NO"/>
              </w:rPr>
              <w:t xml:space="preserve"> § 12-8 andre ledd</w:t>
            </w:r>
          </w:p>
        </w:tc>
        <w:tc>
          <w:tcPr>
            <w:tcW w:w="963" w:type="pct"/>
            <w:shd w:val="clear" w:color="000000" w:fill="FFE699"/>
            <w:noWrap/>
            <w:vAlign w:val="center"/>
            <w:hideMark/>
          </w:tcPr>
          <w:p w14:paraId="545E9E72" w14:textId="77777777" w:rsidR="00456023" w:rsidRPr="005322D1" w:rsidRDefault="00456023" w:rsidP="00014008">
            <w:pPr>
              <w:spacing w:after="0"/>
              <w:rPr>
                <w:rFonts w:cstheme="minorHAnsi"/>
                <w:color w:val="000000"/>
                <w:sz w:val="18"/>
                <w:szCs w:val="18"/>
                <w:lang w:eastAsia="nb-NO"/>
              </w:rPr>
            </w:pPr>
            <w:r w:rsidRPr="005322D1">
              <w:rPr>
                <w:rFonts w:cstheme="minorHAnsi"/>
                <w:color w:val="000000"/>
                <w:sz w:val="18"/>
                <w:szCs w:val="18"/>
                <w:lang w:eastAsia="nb-NO"/>
              </w:rPr>
              <w:t>Per planinitiativ</w:t>
            </w:r>
          </w:p>
        </w:tc>
        <w:tc>
          <w:tcPr>
            <w:tcW w:w="703" w:type="pct"/>
            <w:shd w:val="clear" w:color="000000" w:fill="FFE699"/>
            <w:noWrap/>
            <w:vAlign w:val="center"/>
            <w:hideMark/>
          </w:tcPr>
          <w:p w14:paraId="4CF162AA" w14:textId="77777777" w:rsidR="00456023" w:rsidRPr="005322D1" w:rsidRDefault="00456023" w:rsidP="00014008">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768D0A8F" w14:textId="4268D191" w:rsidR="00D70C25" w:rsidRPr="005322D1" w:rsidRDefault="00945BF3" w:rsidP="0063717E">
      <w:pPr>
        <w:pStyle w:val="Overskrift2"/>
      </w:pPr>
      <w:r w:rsidRPr="005322D1">
        <w:t>§ 2.2</w:t>
      </w:r>
      <w:r w:rsidR="0063717E" w:rsidRPr="005322D1">
        <w:tab/>
      </w:r>
      <w:r w:rsidRPr="005322D1">
        <w:t>Mangelbrev</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06"/>
        <w:gridCol w:w="5812"/>
        <w:gridCol w:w="1844"/>
        <w:gridCol w:w="1413"/>
      </w:tblGrid>
      <w:tr w:rsidR="001E2218" w:rsidRPr="005322D1" w14:paraId="5A17B604" w14:textId="77777777" w:rsidTr="5C476038">
        <w:trPr>
          <w:trHeight w:val="20"/>
        </w:trPr>
        <w:tc>
          <w:tcPr>
            <w:tcW w:w="3334" w:type="pct"/>
            <w:gridSpan w:val="2"/>
            <w:shd w:val="clear" w:color="auto" w:fill="FFC000" w:themeFill="accent4"/>
            <w:noWrap/>
            <w:hideMark/>
          </w:tcPr>
          <w:p w14:paraId="5F862965" w14:textId="77777777" w:rsidR="00D70C25" w:rsidRPr="005322D1" w:rsidRDefault="00D70C25" w:rsidP="0047461B">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Mangelfull søknad</w:t>
            </w:r>
          </w:p>
        </w:tc>
        <w:tc>
          <w:tcPr>
            <w:tcW w:w="943" w:type="pct"/>
            <w:shd w:val="clear" w:color="auto" w:fill="FFC000" w:themeFill="accent4"/>
            <w:noWrap/>
            <w:vAlign w:val="center"/>
            <w:hideMark/>
          </w:tcPr>
          <w:p w14:paraId="38EEE773" w14:textId="77777777" w:rsidR="00D70C25" w:rsidRPr="005322D1" w:rsidRDefault="00D70C25" w:rsidP="0047461B">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23" w:type="pct"/>
            <w:shd w:val="clear" w:color="auto" w:fill="FFC000" w:themeFill="accent4"/>
            <w:noWrap/>
            <w:hideMark/>
          </w:tcPr>
          <w:p w14:paraId="403205DD" w14:textId="77777777" w:rsidR="00D70C25" w:rsidRPr="005322D1" w:rsidRDefault="00D70C25" w:rsidP="001E2218">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47461B" w:rsidRPr="005322D1" w14:paraId="72FAE25B" w14:textId="77777777" w:rsidTr="5C476038">
        <w:trPr>
          <w:trHeight w:val="20"/>
        </w:trPr>
        <w:tc>
          <w:tcPr>
            <w:tcW w:w="361" w:type="pct"/>
            <w:shd w:val="clear" w:color="auto" w:fill="FFE699"/>
            <w:noWrap/>
            <w:vAlign w:val="center"/>
            <w:hideMark/>
          </w:tcPr>
          <w:p w14:paraId="5AAEA346" w14:textId="5B417AD9" w:rsidR="00D70C25" w:rsidRPr="005322D1" w:rsidRDefault="007A0732" w:rsidP="0047461B">
            <w:pPr>
              <w:spacing w:after="0"/>
              <w:rPr>
                <w:rFonts w:cstheme="minorHAnsi"/>
                <w:color w:val="000000"/>
                <w:sz w:val="18"/>
                <w:szCs w:val="18"/>
                <w:lang w:eastAsia="nb-NO"/>
              </w:rPr>
            </w:pPr>
            <w:r>
              <w:rPr>
                <w:rFonts w:cstheme="minorHAnsi"/>
                <w:color w:val="000000"/>
                <w:sz w:val="18"/>
                <w:szCs w:val="18"/>
                <w:lang w:eastAsia="nb-NO"/>
              </w:rPr>
              <w:t>§ 2.2.1</w:t>
            </w:r>
          </w:p>
        </w:tc>
        <w:tc>
          <w:tcPr>
            <w:tcW w:w="2973" w:type="pct"/>
            <w:shd w:val="clear" w:color="auto" w:fill="FFE699"/>
            <w:vAlign w:val="center"/>
            <w:hideMark/>
          </w:tcPr>
          <w:p w14:paraId="78BA9CE0" w14:textId="72F6EA2B" w:rsidR="00D70C25" w:rsidRPr="005322D1" w:rsidRDefault="00124DBA" w:rsidP="5C476038">
            <w:pPr>
              <w:spacing w:after="0"/>
              <w:rPr>
                <w:color w:val="000000"/>
                <w:sz w:val="18"/>
                <w:szCs w:val="18"/>
                <w:lang w:eastAsia="nb-NO"/>
              </w:rPr>
            </w:pPr>
            <w:r w:rsidRPr="5C476038">
              <w:rPr>
                <w:color w:val="000000" w:themeColor="text1"/>
                <w:sz w:val="18"/>
                <w:szCs w:val="18"/>
                <w:lang w:eastAsia="nb-NO"/>
              </w:rPr>
              <w:t>Mangelbrev</w:t>
            </w:r>
            <w:r w:rsidR="638F82D7" w:rsidRPr="5C476038">
              <w:rPr>
                <w:color w:val="000000" w:themeColor="text1"/>
                <w:sz w:val="18"/>
                <w:szCs w:val="18"/>
                <w:lang w:eastAsia="nb-NO"/>
              </w:rPr>
              <w:t xml:space="preserve">, ikke komplett </w:t>
            </w:r>
            <w:r w:rsidR="3126304A" w:rsidRPr="5C476038">
              <w:rPr>
                <w:color w:val="000000" w:themeColor="text1"/>
                <w:sz w:val="18"/>
                <w:szCs w:val="18"/>
                <w:lang w:eastAsia="nb-NO"/>
              </w:rPr>
              <w:t>planinitiativ/planprogram/</w:t>
            </w:r>
            <w:r w:rsidR="638F82D7" w:rsidRPr="5C476038">
              <w:rPr>
                <w:color w:val="000000" w:themeColor="text1"/>
                <w:sz w:val="18"/>
                <w:szCs w:val="18"/>
                <w:lang w:eastAsia="nb-NO"/>
              </w:rPr>
              <w:t>planforslag</w:t>
            </w:r>
          </w:p>
        </w:tc>
        <w:tc>
          <w:tcPr>
            <w:tcW w:w="943" w:type="pct"/>
            <w:shd w:val="clear" w:color="auto" w:fill="FFE699"/>
            <w:noWrap/>
            <w:vAlign w:val="center"/>
            <w:hideMark/>
          </w:tcPr>
          <w:p w14:paraId="2A214585" w14:textId="77777777" w:rsidR="00D70C25" w:rsidRPr="005322D1" w:rsidRDefault="00D70C25" w:rsidP="0047461B">
            <w:pPr>
              <w:spacing w:after="0"/>
              <w:rPr>
                <w:rFonts w:cstheme="minorHAnsi"/>
                <w:color w:val="000000"/>
                <w:sz w:val="18"/>
                <w:szCs w:val="18"/>
                <w:lang w:eastAsia="nb-NO"/>
              </w:rPr>
            </w:pPr>
            <w:r w:rsidRPr="005322D1">
              <w:rPr>
                <w:rFonts w:cstheme="minorHAnsi"/>
                <w:color w:val="000000"/>
                <w:sz w:val="18"/>
                <w:szCs w:val="18"/>
                <w:lang w:eastAsia="nb-NO"/>
              </w:rPr>
              <w:t>Per brev</w:t>
            </w:r>
          </w:p>
        </w:tc>
        <w:tc>
          <w:tcPr>
            <w:tcW w:w="723" w:type="pct"/>
            <w:shd w:val="clear" w:color="auto" w:fill="FFE699"/>
            <w:noWrap/>
            <w:hideMark/>
          </w:tcPr>
          <w:p w14:paraId="5974DACD" w14:textId="77777777" w:rsidR="00D70C25" w:rsidRPr="005322D1" w:rsidRDefault="00D70C25" w:rsidP="001E2218">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47461B" w:rsidRPr="005322D1" w14:paraId="328D5F85" w14:textId="77777777" w:rsidTr="5C476038">
        <w:trPr>
          <w:trHeight w:val="20"/>
        </w:trPr>
        <w:tc>
          <w:tcPr>
            <w:tcW w:w="361" w:type="pct"/>
            <w:shd w:val="clear" w:color="auto" w:fill="FFF2CC" w:themeFill="accent4" w:themeFillTint="33"/>
            <w:noWrap/>
            <w:vAlign w:val="center"/>
          </w:tcPr>
          <w:p w14:paraId="25BABE19" w14:textId="0D7891D0" w:rsidR="005C1CD3" w:rsidRPr="005322D1" w:rsidRDefault="007A0732" w:rsidP="0047461B">
            <w:pPr>
              <w:spacing w:after="0"/>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2.2.2</w:t>
            </w:r>
          </w:p>
        </w:tc>
        <w:tc>
          <w:tcPr>
            <w:tcW w:w="2973" w:type="pct"/>
            <w:shd w:val="clear" w:color="auto" w:fill="FFF2CC" w:themeFill="accent4" w:themeFillTint="33"/>
            <w:vAlign w:val="center"/>
          </w:tcPr>
          <w:p w14:paraId="081B9C74" w14:textId="48B593B1" w:rsidR="005C1CD3" w:rsidRPr="005322D1" w:rsidRDefault="005C1CD3" w:rsidP="0047461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Mangelbrev, mangler i dokumenter</w:t>
            </w:r>
          </w:p>
        </w:tc>
        <w:tc>
          <w:tcPr>
            <w:tcW w:w="943" w:type="pct"/>
            <w:shd w:val="clear" w:color="auto" w:fill="FFF2CC" w:themeFill="accent4" w:themeFillTint="33"/>
            <w:noWrap/>
            <w:vAlign w:val="center"/>
          </w:tcPr>
          <w:p w14:paraId="264DB9AD" w14:textId="32B7678B" w:rsidR="005C1CD3" w:rsidRPr="005322D1" w:rsidRDefault="005C1CD3" w:rsidP="0047461B">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brev</w:t>
            </w:r>
          </w:p>
        </w:tc>
        <w:tc>
          <w:tcPr>
            <w:tcW w:w="723" w:type="pct"/>
            <w:shd w:val="clear" w:color="auto" w:fill="FFF2CC" w:themeFill="accent4" w:themeFillTint="33"/>
            <w:noWrap/>
          </w:tcPr>
          <w:p w14:paraId="0ED8E9C8" w14:textId="410C064E" w:rsidR="005C1CD3" w:rsidRPr="005322D1" w:rsidRDefault="005C1CD3" w:rsidP="001E2218">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6DB7C457" w14:textId="0B74CFB7" w:rsidR="00B91502" w:rsidRPr="005322D1" w:rsidRDefault="00B91502" w:rsidP="0063717E">
      <w:pPr>
        <w:pStyle w:val="Overskrift2"/>
      </w:pPr>
      <w:r w:rsidRPr="005322D1">
        <w:t>§ 2.</w:t>
      </w:r>
      <w:r w:rsidR="0063717E" w:rsidRPr="005322D1">
        <w:t>3</w:t>
      </w:r>
      <w:r w:rsidRPr="005322D1">
        <w:tab/>
        <w:t>Mangelfulle plandokumenter</w:t>
      </w:r>
    </w:p>
    <w:p w14:paraId="3DF43DA9" w14:textId="5394E226" w:rsidR="00B91502" w:rsidRPr="005322D1" w:rsidRDefault="00E210A6" w:rsidP="00B91502">
      <w:pPr>
        <w:rPr>
          <w:rFonts w:cstheme="minorHAnsi"/>
          <w:lang w:eastAsia="nb-NO"/>
        </w:rPr>
      </w:pPr>
      <w:r w:rsidRPr="005322D1">
        <w:rPr>
          <w:rFonts w:cstheme="minorHAnsi"/>
          <w:lang w:eastAsia="nb-NO"/>
        </w:rPr>
        <w:t xml:space="preserve">Kommunen kan etter avtale med forslagstiller gjøre mindre rettinger i plandokumentene. </w:t>
      </w:r>
      <w:r w:rsidR="00B91502" w:rsidRPr="005322D1">
        <w:rPr>
          <w:rFonts w:cstheme="minorHAnsi"/>
          <w:lang w:eastAsia="nb-NO"/>
        </w:rPr>
        <w:t>Gebyrene gjelder i de tilfeller kommunen har merarbeid ved retting av kartgrunnlag og/eller dokumenter</w:t>
      </w:r>
      <w:r w:rsidRPr="005322D1">
        <w:rPr>
          <w:rFonts w:cstheme="minorHAnsi"/>
          <w:lang w:eastAsia="nb-NO"/>
        </w:rPr>
        <w:t>, som ikke er levert etter gjeldende kart- og tekstformat</w:t>
      </w:r>
      <w:r w:rsidR="00B91502" w:rsidRPr="005322D1">
        <w:rPr>
          <w:rFonts w:cstheme="minorHAnsi"/>
          <w:lang w:eastAsia="nb-NO"/>
        </w:rPr>
        <w:t>.</w:t>
      </w:r>
    </w:p>
    <w:tbl>
      <w:tblPr>
        <w:tblW w:w="500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755"/>
        <w:gridCol w:w="5761"/>
        <w:gridCol w:w="1905"/>
        <w:gridCol w:w="1360"/>
      </w:tblGrid>
      <w:tr w:rsidR="00B91502" w:rsidRPr="005322D1" w14:paraId="7903AF28" w14:textId="77777777" w:rsidTr="001E2218">
        <w:trPr>
          <w:trHeight w:val="20"/>
        </w:trPr>
        <w:tc>
          <w:tcPr>
            <w:tcW w:w="3331" w:type="pct"/>
            <w:gridSpan w:val="2"/>
            <w:shd w:val="clear" w:color="000000" w:fill="FFC000"/>
            <w:noWrap/>
            <w:vAlign w:val="center"/>
            <w:hideMark/>
          </w:tcPr>
          <w:p w14:paraId="5DEE4034" w14:textId="77777777" w:rsidR="00B91502" w:rsidRPr="005322D1" w:rsidRDefault="00B91502" w:rsidP="002350DE">
            <w:pPr>
              <w:spacing w:after="0"/>
              <w:rPr>
                <w:rFonts w:cstheme="minorHAnsi"/>
                <w:b/>
                <w:bCs/>
                <w:color w:val="000000" w:themeColor="text1"/>
                <w:sz w:val="18"/>
                <w:szCs w:val="18"/>
                <w:lang w:eastAsia="nb-NO"/>
              </w:rPr>
            </w:pPr>
            <w:r w:rsidRPr="005322D1">
              <w:rPr>
                <w:rFonts w:ascii="Calibri" w:hAnsi="Calibri" w:cs="Calibri"/>
                <w:b/>
                <w:bCs/>
                <w:color w:val="000000"/>
                <w:sz w:val="18"/>
                <w:szCs w:val="18"/>
                <w:lang w:eastAsia="nb-NO"/>
              </w:rPr>
              <w:t>Mangelfulle plandokumenter</w:t>
            </w:r>
          </w:p>
        </w:tc>
        <w:tc>
          <w:tcPr>
            <w:tcW w:w="974" w:type="pct"/>
            <w:shd w:val="clear" w:color="000000" w:fill="FFC000"/>
            <w:noWrap/>
            <w:vAlign w:val="center"/>
            <w:hideMark/>
          </w:tcPr>
          <w:p w14:paraId="1821F37E" w14:textId="77777777" w:rsidR="00B91502" w:rsidRPr="005322D1" w:rsidRDefault="00B91502" w:rsidP="002350DE">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695" w:type="pct"/>
            <w:shd w:val="clear" w:color="000000" w:fill="FFC000"/>
            <w:noWrap/>
            <w:vAlign w:val="center"/>
            <w:hideMark/>
          </w:tcPr>
          <w:p w14:paraId="6986F220" w14:textId="77777777" w:rsidR="00B91502" w:rsidRPr="005322D1" w:rsidRDefault="00B91502" w:rsidP="002350DE">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B91502" w:rsidRPr="005322D1" w14:paraId="612A07CC" w14:textId="77777777" w:rsidTr="001E2218">
        <w:trPr>
          <w:trHeight w:val="20"/>
        </w:trPr>
        <w:tc>
          <w:tcPr>
            <w:tcW w:w="386" w:type="pct"/>
            <w:shd w:val="clear" w:color="000000" w:fill="FFE699"/>
            <w:noWrap/>
            <w:vAlign w:val="center"/>
            <w:hideMark/>
          </w:tcPr>
          <w:p w14:paraId="1D638333" w14:textId="3F97A943" w:rsidR="00B91502" w:rsidRPr="005322D1" w:rsidRDefault="007A0732" w:rsidP="002350DE">
            <w:pPr>
              <w:spacing w:after="0"/>
              <w:rPr>
                <w:rFonts w:cstheme="minorHAnsi"/>
                <w:color w:val="000000"/>
                <w:sz w:val="18"/>
                <w:szCs w:val="18"/>
                <w:lang w:eastAsia="nb-NO"/>
              </w:rPr>
            </w:pPr>
            <w:r>
              <w:rPr>
                <w:rFonts w:cstheme="minorHAnsi"/>
                <w:color w:val="000000"/>
                <w:sz w:val="18"/>
                <w:szCs w:val="18"/>
                <w:lang w:eastAsia="nb-NO"/>
              </w:rPr>
              <w:t>§ 2.3.1</w:t>
            </w:r>
          </w:p>
        </w:tc>
        <w:tc>
          <w:tcPr>
            <w:tcW w:w="2945" w:type="pct"/>
            <w:shd w:val="clear" w:color="000000" w:fill="FFE699"/>
            <w:vAlign w:val="center"/>
          </w:tcPr>
          <w:p w14:paraId="0DAD0423" w14:textId="1CC87A58" w:rsidR="00B91502" w:rsidRPr="005322D1" w:rsidRDefault="00B91502" w:rsidP="002350DE">
            <w:pPr>
              <w:spacing w:after="0"/>
              <w:rPr>
                <w:rFonts w:cstheme="minorHAnsi"/>
                <w:color w:val="000000"/>
                <w:sz w:val="18"/>
                <w:szCs w:val="18"/>
                <w:lang w:eastAsia="nb-NO"/>
              </w:rPr>
            </w:pPr>
            <w:r w:rsidRPr="005322D1">
              <w:rPr>
                <w:rFonts w:cstheme="minorHAnsi"/>
                <w:color w:val="000000"/>
                <w:sz w:val="18"/>
                <w:szCs w:val="18"/>
                <w:lang w:eastAsia="nb-NO"/>
              </w:rPr>
              <w:t xml:space="preserve">Tillegg for planforslag som ikke er levert etter </w:t>
            </w:r>
            <w:r w:rsidR="00A20933" w:rsidRPr="005322D1">
              <w:rPr>
                <w:rFonts w:cstheme="minorHAnsi"/>
                <w:color w:val="000000"/>
                <w:sz w:val="18"/>
                <w:szCs w:val="18"/>
                <w:lang w:eastAsia="nb-NO"/>
              </w:rPr>
              <w:t>gjeldende standarder for kart og geografisk informasjon</w:t>
            </w:r>
            <w:r w:rsidR="00E210A6" w:rsidRPr="005322D1">
              <w:rPr>
                <w:rFonts w:cstheme="minorHAnsi"/>
                <w:color w:val="000000"/>
                <w:sz w:val="18"/>
                <w:szCs w:val="18"/>
                <w:lang w:eastAsia="nb-NO"/>
              </w:rPr>
              <w:t xml:space="preserve"> og tekstformat</w:t>
            </w:r>
          </w:p>
        </w:tc>
        <w:tc>
          <w:tcPr>
            <w:tcW w:w="974" w:type="pct"/>
            <w:shd w:val="clear" w:color="000000" w:fill="FFE699"/>
            <w:noWrap/>
            <w:vAlign w:val="center"/>
            <w:hideMark/>
          </w:tcPr>
          <w:p w14:paraId="41846691" w14:textId="1FE4D909" w:rsidR="00B91502" w:rsidRPr="005322D1" w:rsidRDefault="00B91502" w:rsidP="002350DE">
            <w:pPr>
              <w:spacing w:after="0"/>
              <w:rPr>
                <w:rFonts w:cstheme="minorHAnsi"/>
                <w:color w:val="000000"/>
                <w:sz w:val="18"/>
                <w:szCs w:val="18"/>
                <w:lang w:eastAsia="nb-NO"/>
              </w:rPr>
            </w:pPr>
            <w:r w:rsidRPr="005322D1">
              <w:rPr>
                <w:sz w:val="18"/>
                <w:szCs w:val="18"/>
              </w:rPr>
              <w:t xml:space="preserve">Per </w:t>
            </w:r>
            <w:r w:rsidR="00361EF7" w:rsidRPr="005322D1">
              <w:rPr>
                <w:sz w:val="18"/>
                <w:szCs w:val="18"/>
              </w:rPr>
              <w:t>time</w:t>
            </w:r>
          </w:p>
        </w:tc>
        <w:tc>
          <w:tcPr>
            <w:tcW w:w="695" w:type="pct"/>
            <w:shd w:val="clear" w:color="000000" w:fill="FFE699"/>
            <w:noWrap/>
            <w:vAlign w:val="center"/>
            <w:hideMark/>
          </w:tcPr>
          <w:p w14:paraId="0F5F96D4" w14:textId="77777777" w:rsidR="00B91502" w:rsidRPr="005322D1" w:rsidRDefault="00B91502" w:rsidP="002350DE">
            <w:pPr>
              <w:spacing w:after="0"/>
              <w:jc w:val="right"/>
              <w:rPr>
                <w:rFonts w:cstheme="minorHAnsi"/>
                <w:color w:val="000000"/>
                <w:sz w:val="18"/>
                <w:szCs w:val="18"/>
                <w:lang w:eastAsia="nb-NO"/>
              </w:rPr>
            </w:pPr>
            <w:r w:rsidRPr="005322D1">
              <w:rPr>
                <w:sz w:val="18"/>
                <w:szCs w:val="18"/>
              </w:rPr>
              <w:t xml:space="preserve">Kr </w:t>
            </w:r>
            <w:proofErr w:type="spellStart"/>
            <w:r w:rsidRPr="005322D1">
              <w:rPr>
                <w:sz w:val="18"/>
                <w:szCs w:val="18"/>
              </w:rPr>
              <w:t>X</w:t>
            </w:r>
            <w:proofErr w:type="spellEnd"/>
            <w:r w:rsidRPr="005322D1">
              <w:rPr>
                <w:sz w:val="18"/>
                <w:szCs w:val="18"/>
              </w:rPr>
              <w:t>,-</w:t>
            </w:r>
          </w:p>
        </w:tc>
      </w:tr>
      <w:tr w:rsidR="00B91502" w:rsidRPr="005322D1" w14:paraId="7E26EEE8" w14:textId="77777777" w:rsidTr="001E2218">
        <w:trPr>
          <w:trHeight w:val="20"/>
        </w:trPr>
        <w:tc>
          <w:tcPr>
            <w:tcW w:w="386" w:type="pct"/>
            <w:shd w:val="clear" w:color="auto" w:fill="FFF2CC"/>
            <w:noWrap/>
            <w:vAlign w:val="center"/>
          </w:tcPr>
          <w:p w14:paraId="247A1393" w14:textId="130EEB2F" w:rsidR="00B91502" w:rsidRPr="005322D1" w:rsidRDefault="007A0732" w:rsidP="002350DE">
            <w:pPr>
              <w:spacing w:after="0"/>
              <w:rPr>
                <w:rFonts w:cstheme="minorHAnsi"/>
                <w:color w:val="000000"/>
                <w:sz w:val="18"/>
                <w:szCs w:val="18"/>
                <w:lang w:eastAsia="nb-NO"/>
              </w:rPr>
            </w:pPr>
            <w:r>
              <w:rPr>
                <w:rFonts w:cstheme="minorHAnsi"/>
                <w:color w:val="000000"/>
                <w:sz w:val="18"/>
                <w:szCs w:val="18"/>
                <w:lang w:eastAsia="nb-NO"/>
              </w:rPr>
              <w:t>§ 2.3.2</w:t>
            </w:r>
          </w:p>
        </w:tc>
        <w:tc>
          <w:tcPr>
            <w:tcW w:w="2945" w:type="pct"/>
            <w:shd w:val="clear" w:color="auto" w:fill="FFF2CC"/>
            <w:vAlign w:val="center"/>
          </w:tcPr>
          <w:p w14:paraId="7A4DA88B" w14:textId="77777777" w:rsidR="00B91502" w:rsidRPr="005322D1" w:rsidRDefault="00B91502" w:rsidP="002350DE">
            <w:pPr>
              <w:spacing w:after="0"/>
              <w:rPr>
                <w:rFonts w:cstheme="minorHAnsi"/>
                <w:color w:val="000000"/>
                <w:sz w:val="18"/>
                <w:szCs w:val="18"/>
                <w:lang w:eastAsia="nb-NO"/>
              </w:rPr>
            </w:pPr>
            <w:r w:rsidRPr="005322D1">
              <w:rPr>
                <w:rFonts w:cstheme="minorHAnsi"/>
                <w:color w:val="000000"/>
                <w:sz w:val="18"/>
                <w:szCs w:val="18"/>
                <w:lang w:eastAsia="nb-NO"/>
              </w:rPr>
              <w:t>Tillegg for mangelfulle plandokumenter til førstegangsbehandling</w:t>
            </w:r>
          </w:p>
        </w:tc>
        <w:tc>
          <w:tcPr>
            <w:tcW w:w="974" w:type="pct"/>
            <w:shd w:val="clear" w:color="auto" w:fill="FFF2CC"/>
            <w:noWrap/>
            <w:vAlign w:val="center"/>
          </w:tcPr>
          <w:p w14:paraId="1047DAE7" w14:textId="231A50C9" w:rsidR="00B91502" w:rsidRPr="005322D1" w:rsidRDefault="00B91502" w:rsidP="002350DE">
            <w:pPr>
              <w:spacing w:after="0"/>
              <w:rPr>
                <w:rFonts w:cstheme="minorHAnsi"/>
                <w:color w:val="000000"/>
                <w:sz w:val="18"/>
                <w:szCs w:val="18"/>
                <w:lang w:eastAsia="nb-NO"/>
              </w:rPr>
            </w:pPr>
            <w:r w:rsidRPr="005322D1">
              <w:rPr>
                <w:sz w:val="18"/>
                <w:szCs w:val="18"/>
              </w:rPr>
              <w:t xml:space="preserve">Per </w:t>
            </w:r>
            <w:r w:rsidR="00361EF7" w:rsidRPr="005322D1">
              <w:rPr>
                <w:sz w:val="18"/>
                <w:szCs w:val="18"/>
              </w:rPr>
              <w:t>time</w:t>
            </w:r>
          </w:p>
        </w:tc>
        <w:tc>
          <w:tcPr>
            <w:tcW w:w="695" w:type="pct"/>
            <w:shd w:val="clear" w:color="auto" w:fill="FFF2CC"/>
            <w:noWrap/>
            <w:vAlign w:val="center"/>
          </w:tcPr>
          <w:p w14:paraId="2FA593E1" w14:textId="77777777" w:rsidR="00B91502" w:rsidRPr="005322D1" w:rsidRDefault="00B91502" w:rsidP="002350DE">
            <w:pPr>
              <w:spacing w:after="0"/>
              <w:jc w:val="right"/>
              <w:rPr>
                <w:rFonts w:cstheme="minorHAnsi"/>
                <w:color w:val="000000"/>
                <w:sz w:val="18"/>
                <w:szCs w:val="18"/>
                <w:lang w:eastAsia="nb-NO"/>
              </w:rPr>
            </w:pPr>
            <w:r w:rsidRPr="005322D1">
              <w:rPr>
                <w:sz w:val="18"/>
                <w:szCs w:val="18"/>
              </w:rPr>
              <w:t xml:space="preserve">Kr </w:t>
            </w:r>
            <w:proofErr w:type="spellStart"/>
            <w:r w:rsidRPr="005322D1">
              <w:rPr>
                <w:sz w:val="18"/>
                <w:szCs w:val="18"/>
              </w:rPr>
              <w:t>X</w:t>
            </w:r>
            <w:proofErr w:type="spellEnd"/>
            <w:r w:rsidRPr="005322D1">
              <w:rPr>
                <w:sz w:val="18"/>
                <w:szCs w:val="18"/>
              </w:rPr>
              <w:t>,-</w:t>
            </w:r>
          </w:p>
        </w:tc>
      </w:tr>
    </w:tbl>
    <w:p w14:paraId="006DC22B" w14:textId="0E58CFA6" w:rsidR="00456023" w:rsidRPr="005322D1" w:rsidRDefault="00456023" w:rsidP="0063717E">
      <w:pPr>
        <w:pStyle w:val="Overskrift2"/>
      </w:pPr>
      <w:r w:rsidRPr="005322D1">
        <w:lastRenderedPageBreak/>
        <w:t>§ 2.</w:t>
      </w:r>
      <w:r w:rsidR="0063717E" w:rsidRPr="005322D1">
        <w:t>4</w:t>
      </w:r>
      <w:r w:rsidR="0063717E" w:rsidRPr="005322D1">
        <w:tab/>
      </w:r>
      <w:r w:rsidRPr="005322D1">
        <w:t>Gebyr for behandling av privat planforslag</w:t>
      </w:r>
    </w:p>
    <w:p w14:paraId="0DBEA6D1" w14:textId="3459D011" w:rsidR="00456023" w:rsidRPr="005322D1" w:rsidRDefault="00456023" w:rsidP="0063717E">
      <w:pPr>
        <w:pStyle w:val="Overskrift3"/>
      </w:pPr>
      <w:r w:rsidRPr="005322D1">
        <w:t>§ 2.</w:t>
      </w:r>
      <w:r w:rsidR="0063717E" w:rsidRPr="005322D1">
        <w:t>4</w:t>
      </w:r>
      <w:r w:rsidRPr="005322D1">
        <w:t>.1</w:t>
      </w:r>
      <w:r w:rsidR="00B35DB9" w:rsidRPr="005322D1">
        <w:tab/>
      </w:r>
      <w:r w:rsidRPr="005322D1">
        <w:t>Grunngebyr</w:t>
      </w:r>
    </w:p>
    <w:p w14:paraId="6612666F" w14:textId="2E40BA2C" w:rsidR="00456023" w:rsidRPr="005322D1" w:rsidRDefault="00FC1CCE" w:rsidP="00634802">
      <w:pPr>
        <w:keepNext/>
        <w:rPr>
          <w:rFonts w:cstheme="minorHAnsi"/>
        </w:rPr>
      </w:pPr>
      <w:r w:rsidRPr="005322D1">
        <w:rPr>
          <w:rFonts w:cstheme="minorHAnsi"/>
        </w:rPr>
        <w:t>Grunng</w:t>
      </w:r>
      <w:r w:rsidR="00456023" w:rsidRPr="005322D1">
        <w:rPr>
          <w:rFonts w:cstheme="minorHAnsi"/>
        </w:rPr>
        <w:t>ebyr</w:t>
      </w:r>
      <w:r w:rsidRPr="005322D1">
        <w:rPr>
          <w:rFonts w:cstheme="minorHAnsi"/>
        </w:rPr>
        <w:t>et</w:t>
      </w:r>
      <w:r w:rsidR="00456023" w:rsidRPr="005322D1">
        <w:rPr>
          <w:rFonts w:cstheme="minorHAnsi"/>
        </w:rPr>
        <w:t xml:space="preserve"> </w:t>
      </w:r>
      <w:r w:rsidR="00B91502" w:rsidRPr="005322D1">
        <w:rPr>
          <w:rFonts w:cstheme="minorHAnsi"/>
        </w:rPr>
        <w:t xml:space="preserve">påløper for alle planforslag og </w:t>
      </w:r>
      <w:r w:rsidR="00456023" w:rsidRPr="005322D1">
        <w:rPr>
          <w:rFonts w:cstheme="minorHAnsi"/>
        </w:rPr>
        <w:t>skal dekke de generelle oppgavene i saksbehandlingsprosessen som er uavhengig av</w:t>
      </w:r>
      <w:r w:rsidRPr="005322D1">
        <w:rPr>
          <w:rFonts w:cstheme="minorHAnsi"/>
        </w:rPr>
        <w:t xml:space="preserve"> planforslagets</w:t>
      </w:r>
      <w:r w:rsidR="00456023" w:rsidRPr="005322D1">
        <w:rPr>
          <w:rFonts w:cstheme="minorHAnsi"/>
        </w:rPr>
        <w:t xml:space="preserve"> kompleksitet og størrelse</w:t>
      </w:r>
      <w:r w:rsidRPr="005322D1">
        <w:rPr>
          <w:rFonts w:cstheme="minorHAnsi"/>
        </w:rPr>
        <w:t>.</w:t>
      </w:r>
    </w:p>
    <w:tbl>
      <w:tblPr>
        <w:tblW w:w="5000" w:type="pct"/>
        <w:tblLayout w:type="fixed"/>
        <w:tblCellMar>
          <w:left w:w="70" w:type="dxa"/>
          <w:right w:w="70" w:type="dxa"/>
        </w:tblCellMar>
        <w:tblLook w:val="04A0" w:firstRow="1" w:lastRow="0" w:firstColumn="1" w:lastColumn="0" w:noHBand="0" w:noVBand="1"/>
      </w:tblPr>
      <w:tblGrid>
        <w:gridCol w:w="748"/>
        <w:gridCol w:w="5478"/>
        <w:gridCol w:w="2171"/>
        <w:gridCol w:w="1374"/>
      </w:tblGrid>
      <w:tr w:rsidR="00456023" w:rsidRPr="005322D1" w14:paraId="33F3286F" w14:textId="77777777" w:rsidTr="00014008">
        <w:trPr>
          <w:trHeight w:val="20"/>
        </w:trPr>
        <w:tc>
          <w:tcPr>
            <w:tcW w:w="3186" w:type="pct"/>
            <w:gridSpan w:val="2"/>
            <w:tcBorders>
              <w:top w:val="nil"/>
              <w:left w:val="nil"/>
              <w:bottom w:val="single" w:sz="8" w:space="0" w:color="FFFFFF"/>
              <w:right w:val="single" w:sz="4" w:space="0" w:color="FFFFFF"/>
            </w:tcBorders>
            <w:shd w:val="clear" w:color="000000" w:fill="FFC000"/>
            <w:noWrap/>
            <w:vAlign w:val="center"/>
            <w:hideMark/>
          </w:tcPr>
          <w:p w14:paraId="6AF092BD" w14:textId="77777777" w:rsidR="00456023" w:rsidRPr="005322D1" w:rsidRDefault="00456023" w:rsidP="00634802">
            <w:pPr>
              <w:keepNext/>
              <w:spacing w:after="0"/>
              <w:rPr>
                <w:rFonts w:cstheme="minorHAnsi"/>
                <w:b/>
                <w:bCs/>
                <w:color w:val="000000" w:themeColor="text1"/>
                <w:sz w:val="18"/>
                <w:szCs w:val="18"/>
                <w:lang w:eastAsia="nb-NO"/>
              </w:rPr>
            </w:pPr>
            <w:bookmarkStart w:id="1" w:name="OLE_LINK3"/>
            <w:r w:rsidRPr="005322D1">
              <w:rPr>
                <w:rFonts w:cstheme="minorHAnsi"/>
                <w:b/>
                <w:bCs/>
                <w:color w:val="000000" w:themeColor="text1"/>
                <w:sz w:val="18"/>
                <w:szCs w:val="18"/>
                <w:lang w:eastAsia="nb-NO"/>
              </w:rPr>
              <w:t>Grunngebyr</w:t>
            </w:r>
          </w:p>
        </w:tc>
        <w:tc>
          <w:tcPr>
            <w:tcW w:w="1111" w:type="pct"/>
            <w:tcBorders>
              <w:top w:val="nil"/>
              <w:left w:val="nil"/>
              <w:bottom w:val="single" w:sz="8" w:space="0" w:color="FFFFFF"/>
              <w:right w:val="single" w:sz="4" w:space="0" w:color="FFFFFF"/>
            </w:tcBorders>
            <w:shd w:val="clear" w:color="000000" w:fill="FFC000"/>
            <w:noWrap/>
            <w:vAlign w:val="center"/>
            <w:hideMark/>
          </w:tcPr>
          <w:p w14:paraId="2A3A6016"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03" w:type="pct"/>
            <w:tcBorders>
              <w:top w:val="nil"/>
              <w:left w:val="nil"/>
              <w:bottom w:val="single" w:sz="8" w:space="0" w:color="FFFFFF"/>
              <w:right w:val="single" w:sz="8" w:space="0" w:color="FFFFFF"/>
            </w:tcBorders>
            <w:shd w:val="clear" w:color="000000" w:fill="FFC000"/>
            <w:noWrap/>
            <w:vAlign w:val="center"/>
            <w:hideMark/>
          </w:tcPr>
          <w:p w14:paraId="1C84F68C" w14:textId="77777777" w:rsidR="00456023" w:rsidRPr="005322D1" w:rsidRDefault="00456023" w:rsidP="00014008">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456023" w:rsidRPr="005322D1" w14:paraId="38B06A69" w14:textId="77777777" w:rsidTr="00014008">
        <w:trPr>
          <w:trHeight w:val="20"/>
        </w:trPr>
        <w:tc>
          <w:tcPr>
            <w:tcW w:w="383" w:type="pct"/>
            <w:tcBorders>
              <w:top w:val="nil"/>
              <w:left w:val="single" w:sz="4" w:space="0" w:color="FFFFFF"/>
              <w:bottom w:val="single" w:sz="4" w:space="0" w:color="FFFFFF"/>
              <w:right w:val="nil"/>
            </w:tcBorders>
            <w:shd w:val="clear" w:color="000000" w:fill="FFE699"/>
            <w:noWrap/>
            <w:vAlign w:val="center"/>
            <w:hideMark/>
          </w:tcPr>
          <w:p w14:paraId="1263006C" w14:textId="726FC691" w:rsidR="00456023" w:rsidRPr="005322D1" w:rsidRDefault="007A0732" w:rsidP="00014008">
            <w:pPr>
              <w:spacing w:after="0"/>
              <w:rPr>
                <w:rFonts w:cstheme="minorHAnsi"/>
                <w:color w:val="000000"/>
                <w:sz w:val="18"/>
                <w:szCs w:val="18"/>
                <w:lang w:eastAsia="nb-NO"/>
              </w:rPr>
            </w:pPr>
            <w:r>
              <w:rPr>
                <w:rFonts w:cstheme="minorHAnsi"/>
                <w:color w:val="000000"/>
                <w:sz w:val="18"/>
                <w:szCs w:val="18"/>
                <w:lang w:eastAsia="nb-NO"/>
              </w:rPr>
              <w:t>§ 2.4.1</w:t>
            </w:r>
          </w:p>
        </w:tc>
        <w:tc>
          <w:tcPr>
            <w:tcW w:w="2803" w:type="pct"/>
            <w:tcBorders>
              <w:top w:val="nil"/>
              <w:left w:val="single" w:sz="4" w:space="0" w:color="FFFFFF"/>
              <w:bottom w:val="single" w:sz="4" w:space="0" w:color="FFFFFF"/>
              <w:right w:val="single" w:sz="4" w:space="0" w:color="FFFFFF"/>
            </w:tcBorders>
            <w:shd w:val="clear" w:color="000000" w:fill="FFE699"/>
            <w:vAlign w:val="center"/>
            <w:hideMark/>
          </w:tcPr>
          <w:p w14:paraId="7B13D765" w14:textId="77777777" w:rsidR="00456023" w:rsidRPr="005322D1" w:rsidRDefault="00456023" w:rsidP="00014008">
            <w:pPr>
              <w:spacing w:after="0"/>
              <w:rPr>
                <w:rFonts w:cstheme="minorHAnsi"/>
                <w:color w:val="000000"/>
                <w:sz w:val="18"/>
                <w:szCs w:val="18"/>
                <w:lang w:eastAsia="nb-NO"/>
              </w:rPr>
            </w:pPr>
            <w:r w:rsidRPr="005322D1">
              <w:rPr>
                <w:rFonts w:cstheme="minorHAnsi"/>
                <w:color w:val="000000"/>
                <w:sz w:val="18"/>
                <w:szCs w:val="18"/>
                <w:lang w:eastAsia="nb-NO"/>
              </w:rPr>
              <w:t xml:space="preserve">Privat planforslag </w:t>
            </w:r>
          </w:p>
        </w:tc>
        <w:tc>
          <w:tcPr>
            <w:tcW w:w="1111" w:type="pct"/>
            <w:tcBorders>
              <w:top w:val="nil"/>
              <w:left w:val="nil"/>
              <w:bottom w:val="single" w:sz="4" w:space="0" w:color="FFFFFF"/>
              <w:right w:val="single" w:sz="4" w:space="0" w:color="FFFFFF"/>
            </w:tcBorders>
            <w:shd w:val="clear" w:color="000000" w:fill="FFE699"/>
            <w:noWrap/>
            <w:vAlign w:val="center"/>
            <w:hideMark/>
          </w:tcPr>
          <w:p w14:paraId="433B2551" w14:textId="77777777" w:rsidR="00456023" w:rsidRPr="005322D1" w:rsidRDefault="00456023" w:rsidP="00014008">
            <w:pPr>
              <w:spacing w:after="0"/>
              <w:rPr>
                <w:rFonts w:cstheme="minorHAnsi"/>
                <w:color w:val="000000"/>
                <w:sz w:val="18"/>
                <w:szCs w:val="18"/>
                <w:lang w:eastAsia="nb-NO"/>
              </w:rPr>
            </w:pPr>
            <w:r w:rsidRPr="005322D1">
              <w:rPr>
                <w:rFonts w:cstheme="minorHAnsi"/>
                <w:color w:val="000000"/>
                <w:sz w:val="18"/>
                <w:szCs w:val="18"/>
                <w:lang w:eastAsia="nb-NO"/>
              </w:rPr>
              <w:t>Per forslag</w:t>
            </w:r>
          </w:p>
        </w:tc>
        <w:tc>
          <w:tcPr>
            <w:tcW w:w="703" w:type="pct"/>
            <w:tcBorders>
              <w:top w:val="nil"/>
              <w:left w:val="nil"/>
              <w:bottom w:val="single" w:sz="4" w:space="0" w:color="FFFFFF"/>
              <w:right w:val="single" w:sz="4" w:space="0" w:color="FFFFFF"/>
            </w:tcBorders>
            <w:shd w:val="clear" w:color="000000" w:fill="FFE699"/>
            <w:noWrap/>
            <w:vAlign w:val="center"/>
            <w:hideMark/>
          </w:tcPr>
          <w:p w14:paraId="4F13765B" w14:textId="77777777" w:rsidR="00456023" w:rsidRPr="005322D1" w:rsidRDefault="00456023" w:rsidP="00014008">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bookmarkEnd w:id="1"/>
    <w:p w14:paraId="62EF0074" w14:textId="182053A1" w:rsidR="00456023" w:rsidRPr="005322D1" w:rsidRDefault="00456023" w:rsidP="0063717E">
      <w:pPr>
        <w:pStyle w:val="Overskrift3"/>
      </w:pPr>
      <w:r w:rsidRPr="005322D1">
        <w:t>§ 2.</w:t>
      </w:r>
      <w:r w:rsidR="0063717E" w:rsidRPr="005322D1">
        <w:t>4</w:t>
      </w:r>
      <w:r w:rsidRPr="005322D1">
        <w:t>.2</w:t>
      </w:r>
      <w:r w:rsidR="00B35DB9" w:rsidRPr="005322D1">
        <w:tab/>
      </w:r>
      <w:r w:rsidRPr="005322D1">
        <w:t>Møter underveis i planprosessen</w:t>
      </w:r>
    </w:p>
    <w:p w14:paraId="05F158D5" w14:textId="77777777" w:rsidR="00456023" w:rsidRPr="005322D1" w:rsidRDefault="00456023" w:rsidP="00456023">
      <w:r w:rsidRPr="005322D1">
        <w:t>Dersom det avholdes møter, skal det betales et gebyr for hvert møte.</w:t>
      </w:r>
    </w:p>
    <w:tbl>
      <w:tblPr>
        <w:tblW w:w="5000" w:type="pct"/>
        <w:tblLayout w:type="fixed"/>
        <w:tblCellMar>
          <w:left w:w="70" w:type="dxa"/>
          <w:right w:w="70" w:type="dxa"/>
        </w:tblCellMar>
        <w:tblLook w:val="04A0" w:firstRow="1" w:lastRow="0" w:firstColumn="1" w:lastColumn="0" w:noHBand="0" w:noVBand="1"/>
      </w:tblPr>
      <w:tblGrid>
        <w:gridCol w:w="748"/>
        <w:gridCol w:w="5478"/>
        <w:gridCol w:w="2171"/>
        <w:gridCol w:w="1374"/>
      </w:tblGrid>
      <w:tr w:rsidR="00456023" w:rsidRPr="005322D1" w14:paraId="062C28AF" w14:textId="77777777" w:rsidTr="00014008">
        <w:trPr>
          <w:trHeight w:val="20"/>
        </w:trPr>
        <w:tc>
          <w:tcPr>
            <w:tcW w:w="3186" w:type="pct"/>
            <w:gridSpan w:val="2"/>
            <w:tcBorders>
              <w:top w:val="nil"/>
              <w:left w:val="nil"/>
              <w:bottom w:val="single" w:sz="8" w:space="0" w:color="FFFFFF"/>
              <w:right w:val="single" w:sz="4" w:space="0" w:color="FFFFFF"/>
            </w:tcBorders>
            <w:shd w:val="clear" w:color="000000" w:fill="FFC000"/>
            <w:noWrap/>
            <w:vAlign w:val="center"/>
            <w:hideMark/>
          </w:tcPr>
          <w:p w14:paraId="16E98C11"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Møter</w:t>
            </w:r>
          </w:p>
        </w:tc>
        <w:tc>
          <w:tcPr>
            <w:tcW w:w="1111" w:type="pct"/>
            <w:tcBorders>
              <w:top w:val="nil"/>
              <w:left w:val="nil"/>
              <w:bottom w:val="single" w:sz="8" w:space="0" w:color="FFFFFF"/>
              <w:right w:val="single" w:sz="4" w:space="0" w:color="FFFFFF"/>
            </w:tcBorders>
            <w:shd w:val="clear" w:color="000000" w:fill="FFC000"/>
            <w:noWrap/>
            <w:vAlign w:val="center"/>
            <w:hideMark/>
          </w:tcPr>
          <w:p w14:paraId="18AF33DB"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03" w:type="pct"/>
            <w:tcBorders>
              <w:top w:val="nil"/>
              <w:left w:val="nil"/>
              <w:bottom w:val="single" w:sz="8" w:space="0" w:color="FFFFFF"/>
              <w:right w:val="single" w:sz="8" w:space="0" w:color="FFFFFF"/>
            </w:tcBorders>
            <w:shd w:val="clear" w:color="000000" w:fill="FFC000"/>
            <w:noWrap/>
            <w:vAlign w:val="center"/>
            <w:hideMark/>
          </w:tcPr>
          <w:p w14:paraId="14651D92" w14:textId="77777777" w:rsidR="00456023" w:rsidRPr="005322D1" w:rsidRDefault="00456023" w:rsidP="00014008">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254BE1" w:rsidRPr="005322D1" w14:paraId="670B5BF7" w14:textId="77777777" w:rsidTr="009D0A36">
        <w:trPr>
          <w:trHeight w:val="20"/>
        </w:trPr>
        <w:tc>
          <w:tcPr>
            <w:tcW w:w="383" w:type="pct"/>
            <w:tcBorders>
              <w:top w:val="nil"/>
              <w:left w:val="single" w:sz="4" w:space="0" w:color="FFFFFF"/>
              <w:bottom w:val="nil"/>
              <w:right w:val="nil"/>
            </w:tcBorders>
            <w:shd w:val="clear" w:color="000000" w:fill="FFE699"/>
            <w:noWrap/>
          </w:tcPr>
          <w:p w14:paraId="6D2959CA" w14:textId="0E6C01A6" w:rsidR="00254BE1" w:rsidRPr="005322D1" w:rsidRDefault="007A0732" w:rsidP="00254BE1">
            <w:pPr>
              <w:spacing w:after="0"/>
              <w:rPr>
                <w:rFonts w:cstheme="minorHAnsi"/>
                <w:color w:val="000000"/>
                <w:sz w:val="18"/>
                <w:szCs w:val="18"/>
                <w:lang w:eastAsia="nb-NO"/>
              </w:rPr>
            </w:pPr>
            <w:r>
              <w:rPr>
                <w:rFonts w:cstheme="minorHAnsi"/>
                <w:color w:val="000000"/>
                <w:sz w:val="18"/>
                <w:szCs w:val="18"/>
                <w:lang w:eastAsia="nb-NO"/>
              </w:rPr>
              <w:t>§ 2.4.2.a</w:t>
            </w:r>
          </w:p>
        </w:tc>
        <w:tc>
          <w:tcPr>
            <w:tcW w:w="2803" w:type="pct"/>
            <w:tcBorders>
              <w:top w:val="nil"/>
              <w:left w:val="single" w:sz="4" w:space="0" w:color="FFFFFF"/>
              <w:bottom w:val="nil"/>
              <w:right w:val="single" w:sz="4" w:space="0" w:color="FFFFFF"/>
            </w:tcBorders>
            <w:shd w:val="clear" w:color="000000" w:fill="FFE699"/>
            <w:vAlign w:val="center"/>
          </w:tcPr>
          <w:p w14:paraId="66668381" w14:textId="66E4E16F" w:rsidR="00254BE1" w:rsidRPr="005322D1" w:rsidRDefault="00254BE1" w:rsidP="00254BE1">
            <w:pPr>
              <w:spacing w:after="0"/>
              <w:rPr>
                <w:rFonts w:cstheme="minorHAnsi"/>
                <w:color w:val="000000"/>
                <w:sz w:val="18"/>
                <w:szCs w:val="18"/>
                <w:lang w:eastAsia="nb-NO"/>
              </w:rPr>
            </w:pPr>
            <w:r w:rsidRPr="005322D1">
              <w:rPr>
                <w:rFonts w:cstheme="minorHAnsi"/>
                <w:color w:val="000000"/>
                <w:sz w:val="18"/>
                <w:szCs w:val="18"/>
                <w:lang w:eastAsia="nb-NO"/>
              </w:rPr>
              <w:t>Kart- og bestemmelsesmøte</w:t>
            </w:r>
          </w:p>
        </w:tc>
        <w:tc>
          <w:tcPr>
            <w:tcW w:w="1111" w:type="pct"/>
            <w:tcBorders>
              <w:top w:val="nil"/>
              <w:left w:val="nil"/>
              <w:bottom w:val="nil"/>
              <w:right w:val="single" w:sz="4" w:space="0" w:color="FFFFFF"/>
            </w:tcBorders>
            <w:shd w:val="clear" w:color="000000" w:fill="FFE699"/>
            <w:noWrap/>
            <w:vAlign w:val="center"/>
          </w:tcPr>
          <w:p w14:paraId="05CFE613" w14:textId="5D18ACA3" w:rsidR="00254BE1" w:rsidRPr="005322D1" w:rsidRDefault="00254BE1" w:rsidP="00254BE1">
            <w:pPr>
              <w:spacing w:after="0"/>
              <w:rPr>
                <w:rFonts w:cstheme="minorHAnsi"/>
                <w:color w:val="000000"/>
                <w:sz w:val="18"/>
                <w:szCs w:val="18"/>
                <w:lang w:eastAsia="nb-NO"/>
              </w:rPr>
            </w:pPr>
            <w:r w:rsidRPr="005322D1">
              <w:rPr>
                <w:rFonts w:cstheme="minorHAnsi"/>
                <w:color w:val="000000"/>
                <w:sz w:val="18"/>
                <w:szCs w:val="18"/>
                <w:lang w:eastAsia="nb-NO"/>
              </w:rPr>
              <w:t>Per møte</w:t>
            </w:r>
          </w:p>
        </w:tc>
        <w:tc>
          <w:tcPr>
            <w:tcW w:w="703" w:type="pct"/>
            <w:tcBorders>
              <w:top w:val="nil"/>
              <w:left w:val="nil"/>
              <w:bottom w:val="nil"/>
              <w:right w:val="single" w:sz="4" w:space="0" w:color="FFFFFF"/>
            </w:tcBorders>
            <w:shd w:val="clear" w:color="000000" w:fill="FFE699"/>
            <w:noWrap/>
            <w:vAlign w:val="center"/>
          </w:tcPr>
          <w:p w14:paraId="13BA2432" w14:textId="214A7141" w:rsidR="00254BE1" w:rsidRPr="005322D1" w:rsidRDefault="00254BE1" w:rsidP="00254BE1">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456023" w:rsidRPr="005322D1" w14:paraId="311D2945" w14:textId="77777777" w:rsidTr="00DB48B3">
        <w:trPr>
          <w:trHeight w:val="20"/>
        </w:trPr>
        <w:tc>
          <w:tcPr>
            <w:tcW w:w="383" w:type="pct"/>
            <w:tcBorders>
              <w:top w:val="nil"/>
              <w:left w:val="single" w:sz="4" w:space="0" w:color="FFFFFF"/>
              <w:bottom w:val="nil"/>
              <w:right w:val="nil"/>
            </w:tcBorders>
            <w:shd w:val="clear" w:color="auto" w:fill="FFF2CC" w:themeFill="accent4" w:themeFillTint="33"/>
            <w:noWrap/>
            <w:vAlign w:val="center"/>
          </w:tcPr>
          <w:p w14:paraId="67216F5A" w14:textId="050F44AE" w:rsidR="00456023" w:rsidRPr="005322D1" w:rsidRDefault="007A0732" w:rsidP="00014008">
            <w:pPr>
              <w:spacing w:after="0"/>
              <w:rPr>
                <w:rFonts w:cstheme="minorHAnsi"/>
                <w:color w:val="000000"/>
                <w:sz w:val="18"/>
                <w:szCs w:val="18"/>
                <w:lang w:eastAsia="nb-NO"/>
              </w:rPr>
            </w:pPr>
            <w:r>
              <w:rPr>
                <w:rFonts w:cstheme="minorHAnsi"/>
                <w:color w:val="000000"/>
                <w:sz w:val="18"/>
                <w:szCs w:val="18"/>
                <w:lang w:eastAsia="nb-NO"/>
              </w:rPr>
              <w:t>§ 2.4.2.b</w:t>
            </w:r>
          </w:p>
        </w:tc>
        <w:tc>
          <w:tcPr>
            <w:tcW w:w="2803" w:type="pct"/>
            <w:tcBorders>
              <w:top w:val="nil"/>
              <w:left w:val="single" w:sz="4" w:space="0" w:color="FFFFFF"/>
              <w:bottom w:val="nil"/>
              <w:right w:val="single" w:sz="4" w:space="0" w:color="FFFFFF"/>
            </w:tcBorders>
            <w:shd w:val="clear" w:color="auto" w:fill="FFF2CC" w:themeFill="accent4" w:themeFillTint="33"/>
            <w:vAlign w:val="center"/>
          </w:tcPr>
          <w:p w14:paraId="08B9CF3A" w14:textId="77777777" w:rsidR="00456023" w:rsidRPr="005322D1" w:rsidRDefault="00456023" w:rsidP="00014008">
            <w:pPr>
              <w:spacing w:after="0"/>
              <w:rPr>
                <w:rFonts w:cstheme="minorHAnsi"/>
                <w:color w:val="000000"/>
                <w:sz w:val="18"/>
                <w:szCs w:val="18"/>
                <w:lang w:eastAsia="nb-NO"/>
              </w:rPr>
            </w:pPr>
            <w:r w:rsidRPr="005322D1">
              <w:rPr>
                <w:rFonts w:cstheme="minorHAnsi"/>
                <w:color w:val="000000"/>
                <w:sz w:val="18"/>
                <w:szCs w:val="18"/>
                <w:lang w:eastAsia="nb-NO"/>
              </w:rPr>
              <w:t>Arbeidsmøte/dialogmøte med forslagsstiller/plankonsulent</w:t>
            </w:r>
          </w:p>
        </w:tc>
        <w:tc>
          <w:tcPr>
            <w:tcW w:w="1111" w:type="pct"/>
            <w:tcBorders>
              <w:top w:val="nil"/>
              <w:left w:val="nil"/>
              <w:bottom w:val="nil"/>
              <w:right w:val="single" w:sz="4" w:space="0" w:color="FFFFFF"/>
            </w:tcBorders>
            <w:shd w:val="clear" w:color="auto" w:fill="FFF2CC" w:themeFill="accent4" w:themeFillTint="33"/>
            <w:noWrap/>
            <w:vAlign w:val="center"/>
          </w:tcPr>
          <w:p w14:paraId="5B4F9D64" w14:textId="77777777" w:rsidR="00456023" w:rsidRPr="005322D1" w:rsidRDefault="00456023" w:rsidP="00014008">
            <w:pPr>
              <w:spacing w:after="0"/>
              <w:rPr>
                <w:rFonts w:cstheme="minorHAnsi"/>
                <w:color w:val="000000"/>
                <w:sz w:val="18"/>
                <w:szCs w:val="18"/>
                <w:lang w:eastAsia="nb-NO"/>
              </w:rPr>
            </w:pPr>
            <w:r w:rsidRPr="005322D1">
              <w:rPr>
                <w:rFonts w:cstheme="minorHAnsi"/>
                <w:color w:val="000000"/>
                <w:sz w:val="18"/>
                <w:szCs w:val="18"/>
                <w:lang w:eastAsia="nb-NO"/>
              </w:rPr>
              <w:t>Per møte</w:t>
            </w:r>
          </w:p>
        </w:tc>
        <w:tc>
          <w:tcPr>
            <w:tcW w:w="703" w:type="pct"/>
            <w:tcBorders>
              <w:top w:val="nil"/>
              <w:left w:val="nil"/>
              <w:bottom w:val="nil"/>
              <w:right w:val="single" w:sz="4" w:space="0" w:color="FFFFFF"/>
            </w:tcBorders>
            <w:shd w:val="clear" w:color="auto" w:fill="FFF2CC" w:themeFill="accent4" w:themeFillTint="33"/>
            <w:noWrap/>
            <w:vAlign w:val="center"/>
          </w:tcPr>
          <w:p w14:paraId="1855DD72" w14:textId="77777777" w:rsidR="00456023" w:rsidRPr="005322D1" w:rsidRDefault="00456023" w:rsidP="00014008">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46C50126" w14:textId="2A674916" w:rsidR="00456023" w:rsidRPr="005322D1" w:rsidRDefault="00456023" w:rsidP="0063717E">
      <w:pPr>
        <w:pStyle w:val="Overskrift3"/>
      </w:pPr>
      <w:r w:rsidRPr="005322D1">
        <w:t>§ 2.</w:t>
      </w:r>
      <w:r w:rsidR="0063717E" w:rsidRPr="005322D1">
        <w:t>4</w:t>
      </w:r>
      <w:r w:rsidRPr="005322D1">
        <w:t>.3</w:t>
      </w:r>
      <w:r w:rsidR="00B35DB9" w:rsidRPr="005322D1">
        <w:tab/>
      </w:r>
      <w:r w:rsidRPr="005322D1">
        <w:t xml:space="preserve">Planer med planprogram og/eller konsekvensutredning </w:t>
      </w:r>
    </w:p>
    <w:p w14:paraId="0EC9FAC8" w14:textId="77777777" w:rsidR="00456023" w:rsidRPr="005322D1" w:rsidRDefault="00456023" w:rsidP="00456023">
      <w:pPr>
        <w:rPr>
          <w:rFonts w:cstheme="minorHAnsi"/>
          <w:lang w:eastAsia="nb-NO"/>
        </w:rPr>
      </w:pPr>
      <w:r w:rsidRPr="005322D1">
        <w:rPr>
          <w:rFonts w:cstheme="minorHAnsi"/>
          <w:lang w:eastAsia="nb-NO"/>
        </w:rPr>
        <w:t>For planforslag som krever konsekvensutredning (KU) eller planprogram skal det betales tilleggsgebyr.</w:t>
      </w:r>
    </w:p>
    <w:tbl>
      <w:tblPr>
        <w:tblW w:w="5004" w:type="pct"/>
        <w:tblLayout w:type="fixed"/>
        <w:tblCellMar>
          <w:left w:w="70" w:type="dxa"/>
          <w:right w:w="70" w:type="dxa"/>
        </w:tblCellMar>
        <w:tblLook w:val="04A0" w:firstRow="1" w:lastRow="0" w:firstColumn="1" w:lastColumn="0" w:noHBand="0" w:noVBand="1"/>
      </w:tblPr>
      <w:tblGrid>
        <w:gridCol w:w="761"/>
        <w:gridCol w:w="5490"/>
        <w:gridCol w:w="2173"/>
        <w:gridCol w:w="1355"/>
      </w:tblGrid>
      <w:tr w:rsidR="00456023" w:rsidRPr="005322D1" w14:paraId="12F41793" w14:textId="77777777" w:rsidTr="00014008">
        <w:trPr>
          <w:trHeight w:val="20"/>
        </w:trPr>
        <w:tc>
          <w:tcPr>
            <w:tcW w:w="3196" w:type="pct"/>
            <w:gridSpan w:val="2"/>
            <w:tcBorders>
              <w:top w:val="nil"/>
              <w:left w:val="nil"/>
              <w:bottom w:val="single" w:sz="8" w:space="0" w:color="FFFFFF"/>
              <w:right w:val="single" w:sz="4" w:space="0" w:color="FFFFFF"/>
            </w:tcBorders>
            <w:shd w:val="clear" w:color="000000" w:fill="FFC000"/>
            <w:noWrap/>
            <w:vAlign w:val="center"/>
            <w:hideMark/>
          </w:tcPr>
          <w:p w14:paraId="75A67450"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 xml:space="preserve">Planprogram og konsekvensutredning, jf. </w:t>
            </w:r>
            <w:proofErr w:type="spellStart"/>
            <w:r w:rsidRPr="005322D1">
              <w:rPr>
                <w:rFonts w:cstheme="minorHAnsi"/>
                <w:b/>
                <w:bCs/>
                <w:color w:val="000000" w:themeColor="text1"/>
                <w:sz w:val="18"/>
                <w:szCs w:val="18"/>
                <w:lang w:eastAsia="nb-NO"/>
              </w:rPr>
              <w:t>pbl</w:t>
            </w:r>
            <w:proofErr w:type="spellEnd"/>
            <w:r w:rsidRPr="005322D1">
              <w:rPr>
                <w:rFonts w:cstheme="minorHAnsi"/>
                <w:b/>
                <w:bCs/>
                <w:color w:val="000000" w:themeColor="text1"/>
                <w:sz w:val="18"/>
                <w:szCs w:val="18"/>
                <w:lang w:eastAsia="nb-NO"/>
              </w:rPr>
              <w:t xml:space="preserve"> § 4-1, § 4-2 andre ledd og kap. 14</w:t>
            </w:r>
          </w:p>
        </w:tc>
        <w:tc>
          <w:tcPr>
            <w:tcW w:w="1111" w:type="pct"/>
            <w:tcBorders>
              <w:top w:val="nil"/>
              <w:left w:val="nil"/>
              <w:bottom w:val="single" w:sz="8" w:space="0" w:color="FFFFFF"/>
              <w:right w:val="single" w:sz="4" w:space="0" w:color="FFFFFF"/>
            </w:tcBorders>
            <w:shd w:val="clear" w:color="000000" w:fill="FFC000"/>
            <w:noWrap/>
            <w:vAlign w:val="center"/>
            <w:hideMark/>
          </w:tcPr>
          <w:p w14:paraId="0DC920F8"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693" w:type="pct"/>
            <w:tcBorders>
              <w:top w:val="nil"/>
              <w:left w:val="nil"/>
              <w:bottom w:val="single" w:sz="8" w:space="0" w:color="FFFFFF"/>
              <w:right w:val="single" w:sz="8" w:space="0" w:color="FFFFFF"/>
            </w:tcBorders>
            <w:shd w:val="clear" w:color="000000" w:fill="FFC000"/>
            <w:noWrap/>
            <w:vAlign w:val="center"/>
            <w:hideMark/>
          </w:tcPr>
          <w:p w14:paraId="78027FF7" w14:textId="77777777" w:rsidR="00456023" w:rsidRPr="005322D1" w:rsidRDefault="00456023" w:rsidP="00014008">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456023" w:rsidRPr="005322D1" w14:paraId="6ECB9F2E" w14:textId="77777777" w:rsidTr="00014008">
        <w:trPr>
          <w:trHeight w:val="173"/>
        </w:trPr>
        <w:tc>
          <w:tcPr>
            <w:tcW w:w="389" w:type="pct"/>
            <w:tcBorders>
              <w:top w:val="nil"/>
              <w:left w:val="single" w:sz="4" w:space="0" w:color="FFFFFF"/>
              <w:bottom w:val="nil"/>
              <w:right w:val="nil"/>
            </w:tcBorders>
            <w:shd w:val="clear" w:color="auto" w:fill="FFE599" w:themeFill="accent4" w:themeFillTint="66"/>
            <w:noWrap/>
          </w:tcPr>
          <w:p w14:paraId="39392B29" w14:textId="7905735C" w:rsidR="00456023" w:rsidRPr="005322D1" w:rsidRDefault="007A0732" w:rsidP="00014008">
            <w:pPr>
              <w:spacing w:after="0"/>
              <w:rPr>
                <w:sz w:val="18"/>
              </w:rPr>
            </w:pPr>
            <w:r>
              <w:rPr>
                <w:sz w:val="18"/>
              </w:rPr>
              <w:t>§ 2.4.3.a</w:t>
            </w:r>
          </w:p>
        </w:tc>
        <w:tc>
          <w:tcPr>
            <w:tcW w:w="2807" w:type="pct"/>
            <w:tcBorders>
              <w:top w:val="nil"/>
              <w:left w:val="single" w:sz="4" w:space="0" w:color="FFFFFF"/>
              <w:bottom w:val="nil"/>
              <w:right w:val="single" w:sz="4" w:space="0" w:color="FFFFFF"/>
            </w:tcBorders>
            <w:shd w:val="clear" w:color="auto" w:fill="FFE599" w:themeFill="accent4" w:themeFillTint="66"/>
          </w:tcPr>
          <w:p w14:paraId="613985AE" w14:textId="77777777" w:rsidR="00456023" w:rsidRPr="005322D1" w:rsidRDefault="00456023" w:rsidP="00014008">
            <w:pPr>
              <w:spacing w:after="0"/>
              <w:rPr>
                <w:sz w:val="18"/>
              </w:rPr>
            </w:pPr>
            <w:r w:rsidRPr="005322D1">
              <w:rPr>
                <w:sz w:val="18"/>
              </w:rPr>
              <w:t>For planer som krever planprogram</w:t>
            </w:r>
          </w:p>
        </w:tc>
        <w:tc>
          <w:tcPr>
            <w:tcW w:w="1111" w:type="pct"/>
            <w:tcBorders>
              <w:top w:val="nil"/>
              <w:left w:val="nil"/>
              <w:bottom w:val="nil"/>
              <w:right w:val="single" w:sz="4" w:space="0" w:color="FFFFFF"/>
            </w:tcBorders>
            <w:shd w:val="clear" w:color="auto" w:fill="FFE599" w:themeFill="accent4" w:themeFillTint="66"/>
            <w:noWrap/>
          </w:tcPr>
          <w:p w14:paraId="76CA507B" w14:textId="77777777" w:rsidR="00456023" w:rsidRPr="005322D1" w:rsidRDefault="00456023" w:rsidP="00014008">
            <w:pPr>
              <w:spacing w:after="0"/>
              <w:rPr>
                <w:rFonts w:cstheme="minorHAnsi"/>
                <w:color w:val="000000"/>
                <w:sz w:val="18"/>
                <w:szCs w:val="18"/>
                <w:lang w:eastAsia="nb-NO"/>
              </w:rPr>
            </w:pPr>
            <w:r w:rsidRPr="005322D1">
              <w:rPr>
                <w:rFonts w:cstheme="minorHAnsi"/>
                <w:color w:val="000000"/>
                <w:sz w:val="18"/>
                <w:szCs w:val="18"/>
                <w:lang w:eastAsia="nb-NO"/>
              </w:rPr>
              <w:t>Per planprogram</w:t>
            </w:r>
          </w:p>
        </w:tc>
        <w:tc>
          <w:tcPr>
            <w:tcW w:w="693" w:type="pct"/>
            <w:tcBorders>
              <w:top w:val="nil"/>
              <w:left w:val="nil"/>
              <w:bottom w:val="nil"/>
              <w:right w:val="single" w:sz="4" w:space="0" w:color="FFFFFF"/>
            </w:tcBorders>
            <w:shd w:val="clear" w:color="auto" w:fill="FFE599" w:themeFill="accent4" w:themeFillTint="66"/>
            <w:noWrap/>
          </w:tcPr>
          <w:p w14:paraId="4A7E6A94" w14:textId="77777777" w:rsidR="00456023" w:rsidRPr="005322D1" w:rsidRDefault="00456023" w:rsidP="00014008">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456023" w:rsidRPr="005322D1" w14:paraId="44D612F6" w14:textId="77777777" w:rsidTr="00014008">
        <w:trPr>
          <w:trHeight w:val="173"/>
        </w:trPr>
        <w:tc>
          <w:tcPr>
            <w:tcW w:w="389" w:type="pct"/>
            <w:tcBorders>
              <w:top w:val="nil"/>
              <w:left w:val="single" w:sz="4" w:space="0" w:color="FFFFFF"/>
              <w:bottom w:val="nil"/>
              <w:right w:val="nil"/>
            </w:tcBorders>
            <w:shd w:val="clear" w:color="auto" w:fill="FFF2CC" w:themeFill="accent4" w:themeFillTint="33"/>
            <w:noWrap/>
          </w:tcPr>
          <w:p w14:paraId="14A6ABBD" w14:textId="7D33F06B" w:rsidR="00456023" w:rsidRPr="005322D1" w:rsidRDefault="007A0732" w:rsidP="00014008">
            <w:pPr>
              <w:spacing w:after="0"/>
              <w:rPr>
                <w:rFonts w:cstheme="minorHAnsi"/>
                <w:color w:val="000000"/>
                <w:sz w:val="18"/>
                <w:szCs w:val="18"/>
                <w:lang w:eastAsia="nb-NO"/>
              </w:rPr>
            </w:pPr>
            <w:r>
              <w:rPr>
                <w:rFonts w:cstheme="minorHAnsi"/>
                <w:color w:val="000000"/>
                <w:sz w:val="18"/>
                <w:szCs w:val="18"/>
                <w:lang w:eastAsia="nb-NO"/>
              </w:rPr>
              <w:t>§ 2.4.3.b</w:t>
            </w:r>
          </w:p>
        </w:tc>
        <w:tc>
          <w:tcPr>
            <w:tcW w:w="2807" w:type="pct"/>
            <w:tcBorders>
              <w:top w:val="nil"/>
              <w:left w:val="single" w:sz="4" w:space="0" w:color="FFFFFF"/>
              <w:bottom w:val="nil"/>
              <w:right w:val="single" w:sz="4" w:space="0" w:color="FFFFFF"/>
            </w:tcBorders>
            <w:shd w:val="clear" w:color="auto" w:fill="FFF2CC" w:themeFill="accent4" w:themeFillTint="33"/>
          </w:tcPr>
          <w:p w14:paraId="5917273C" w14:textId="776441D7" w:rsidR="00456023" w:rsidRPr="005322D1" w:rsidRDefault="00456023" w:rsidP="00014008">
            <w:pPr>
              <w:spacing w:after="0"/>
              <w:rPr>
                <w:rFonts w:cstheme="minorHAnsi"/>
                <w:color w:val="000000"/>
                <w:sz w:val="18"/>
                <w:szCs w:val="18"/>
                <w:lang w:eastAsia="nb-NO"/>
              </w:rPr>
            </w:pPr>
            <w:r w:rsidRPr="005322D1">
              <w:rPr>
                <w:sz w:val="18"/>
              </w:rPr>
              <w:t xml:space="preserve">For planer som krever konsekvensutredning </w:t>
            </w:r>
            <w:r w:rsidR="00317A45" w:rsidRPr="005322D1">
              <w:rPr>
                <w:sz w:val="18"/>
              </w:rPr>
              <w:t xml:space="preserve">inntil </w:t>
            </w:r>
            <w:r w:rsidR="00A20933" w:rsidRPr="005322D1">
              <w:rPr>
                <w:sz w:val="18"/>
              </w:rPr>
              <w:t>to</w:t>
            </w:r>
            <w:r w:rsidR="00317A45" w:rsidRPr="005322D1">
              <w:rPr>
                <w:sz w:val="18"/>
              </w:rPr>
              <w:t xml:space="preserve"> tema</w:t>
            </w:r>
          </w:p>
        </w:tc>
        <w:tc>
          <w:tcPr>
            <w:tcW w:w="1111" w:type="pct"/>
            <w:tcBorders>
              <w:top w:val="nil"/>
              <w:left w:val="nil"/>
              <w:bottom w:val="nil"/>
              <w:right w:val="single" w:sz="4" w:space="0" w:color="FFFFFF"/>
            </w:tcBorders>
            <w:shd w:val="clear" w:color="auto" w:fill="FFF2CC"/>
            <w:noWrap/>
          </w:tcPr>
          <w:p w14:paraId="6848FDC3" w14:textId="77777777" w:rsidR="00456023" w:rsidRPr="005322D1" w:rsidRDefault="00456023" w:rsidP="00014008">
            <w:pPr>
              <w:spacing w:after="0"/>
              <w:rPr>
                <w:rFonts w:cstheme="minorHAnsi"/>
                <w:color w:val="000000"/>
                <w:sz w:val="18"/>
                <w:szCs w:val="18"/>
                <w:lang w:eastAsia="nb-NO"/>
              </w:rPr>
            </w:pPr>
            <w:r w:rsidRPr="005322D1">
              <w:rPr>
                <w:rFonts w:cstheme="minorHAnsi"/>
                <w:color w:val="000000"/>
                <w:sz w:val="18"/>
                <w:szCs w:val="18"/>
                <w:lang w:eastAsia="nb-NO"/>
              </w:rPr>
              <w:t>Per planforslag</w:t>
            </w:r>
          </w:p>
        </w:tc>
        <w:tc>
          <w:tcPr>
            <w:tcW w:w="693" w:type="pct"/>
            <w:tcBorders>
              <w:top w:val="nil"/>
              <w:left w:val="nil"/>
              <w:bottom w:val="nil"/>
              <w:right w:val="single" w:sz="4" w:space="0" w:color="FFFFFF"/>
            </w:tcBorders>
            <w:shd w:val="clear" w:color="auto" w:fill="FFF2CC" w:themeFill="accent4" w:themeFillTint="33"/>
            <w:noWrap/>
          </w:tcPr>
          <w:p w14:paraId="533C214B" w14:textId="77777777" w:rsidR="00456023" w:rsidRPr="005322D1" w:rsidRDefault="00456023" w:rsidP="00014008">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317A45" w:rsidRPr="005322D1" w14:paraId="29EFC356" w14:textId="77777777" w:rsidTr="00317A45">
        <w:trPr>
          <w:trHeight w:val="173"/>
        </w:trPr>
        <w:tc>
          <w:tcPr>
            <w:tcW w:w="389" w:type="pct"/>
            <w:tcBorders>
              <w:top w:val="nil"/>
              <w:left w:val="single" w:sz="4" w:space="0" w:color="FFFFFF"/>
              <w:bottom w:val="nil"/>
              <w:right w:val="nil"/>
            </w:tcBorders>
            <w:shd w:val="clear" w:color="auto" w:fill="FFE599" w:themeFill="accent4" w:themeFillTint="66"/>
            <w:noWrap/>
          </w:tcPr>
          <w:p w14:paraId="0FDAD509" w14:textId="22310DB1" w:rsidR="00317A45" w:rsidRPr="005322D1" w:rsidRDefault="007A0732" w:rsidP="00014008">
            <w:pPr>
              <w:spacing w:after="0"/>
              <w:rPr>
                <w:sz w:val="18"/>
              </w:rPr>
            </w:pPr>
            <w:r>
              <w:rPr>
                <w:sz w:val="18"/>
              </w:rPr>
              <w:t>§ 2.4.3.c</w:t>
            </w:r>
          </w:p>
        </w:tc>
        <w:tc>
          <w:tcPr>
            <w:tcW w:w="2807" w:type="pct"/>
            <w:tcBorders>
              <w:top w:val="nil"/>
              <w:left w:val="single" w:sz="4" w:space="0" w:color="FFFFFF"/>
              <w:bottom w:val="nil"/>
              <w:right w:val="single" w:sz="4" w:space="0" w:color="FFFFFF"/>
            </w:tcBorders>
            <w:shd w:val="clear" w:color="auto" w:fill="FFE599" w:themeFill="accent4" w:themeFillTint="66"/>
          </w:tcPr>
          <w:p w14:paraId="592B838C" w14:textId="10B7C7F7" w:rsidR="00317A45" w:rsidRPr="005322D1" w:rsidRDefault="00317A45" w:rsidP="00014008">
            <w:pPr>
              <w:spacing w:after="0"/>
              <w:rPr>
                <w:sz w:val="18"/>
              </w:rPr>
            </w:pPr>
            <w:r w:rsidRPr="005322D1">
              <w:rPr>
                <w:sz w:val="18"/>
              </w:rPr>
              <w:t xml:space="preserve">Konsekvensutredning utover </w:t>
            </w:r>
            <w:r w:rsidR="00A20933" w:rsidRPr="005322D1">
              <w:rPr>
                <w:sz w:val="18"/>
              </w:rPr>
              <w:t>to</w:t>
            </w:r>
            <w:r w:rsidRPr="005322D1">
              <w:rPr>
                <w:sz w:val="18"/>
              </w:rPr>
              <w:t xml:space="preserve"> tema</w:t>
            </w:r>
          </w:p>
        </w:tc>
        <w:tc>
          <w:tcPr>
            <w:tcW w:w="1111" w:type="pct"/>
            <w:tcBorders>
              <w:top w:val="nil"/>
              <w:left w:val="nil"/>
              <w:bottom w:val="nil"/>
              <w:right w:val="single" w:sz="4" w:space="0" w:color="FFFFFF"/>
            </w:tcBorders>
            <w:shd w:val="clear" w:color="auto" w:fill="FFE599" w:themeFill="accent4" w:themeFillTint="66"/>
            <w:noWrap/>
          </w:tcPr>
          <w:p w14:paraId="7562846C" w14:textId="773C023D" w:rsidR="00317A45" w:rsidRPr="005322D1" w:rsidRDefault="00317A45" w:rsidP="00014008">
            <w:pPr>
              <w:spacing w:after="0"/>
              <w:rPr>
                <w:rFonts w:cstheme="minorHAnsi"/>
                <w:color w:val="000000"/>
                <w:sz w:val="18"/>
                <w:szCs w:val="18"/>
                <w:lang w:eastAsia="nb-NO"/>
              </w:rPr>
            </w:pPr>
            <w:r w:rsidRPr="005322D1">
              <w:rPr>
                <w:rFonts w:cstheme="minorHAnsi"/>
                <w:color w:val="000000"/>
                <w:sz w:val="18"/>
                <w:szCs w:val="18"/>
                <w:lang w:eastAsia="nb-NO"/>
              </w:rPr>
              <w:t>Per tema</w:t>
            </w:r>
          </w:p>
        </w:tc>
        <w:tc>
          <w:tcPr>
            <w:tcW w:w="693" w:type="pct"/>
            <w:tcBorders>
              <w:top w:val="nil"/>
              <w:left w:val="nil"/>
              <w:bottom w:val="nil"/>
              <w:right w:val="single" w:sz="4" w:space="0" w:color="FFFFFF"/>
            </w:tcBorders>
            <w:shd w:val="clear" w:color="auto" w:fill="FFE599" w:themeFill="accent4" w:themeFillTint="66"/>
            <w:noWrap/>
          </w:tcPr>
          <w:p w14:paraId="5F7F1905" w14:textId="10F76198" w:rsidR="00317A45" w:rsidRPr="005322D1" w:rsidRDefault="00ED6954" w:rsidP="00014008">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4689CA38" w14:textId="502657E0" w:rsidR="00DB48B3" w:rsidRPr="005322D1" w:rsidRDefault="00DB48B3" w:rsidP="00DB48B3">
      <w:pPr>
        <w:pStyle w:val="Overskrift3"/>
      </w:pPr>
      <w:r w:rsidRPr="005322D1">
        <w:t>§ 2.4.4</w:t>
      </w:r>
      <w:r w:rsidRPr="005322D1">
        <w:tab/>
        <w:t>Planer i strandsonen</w:t>
      </w:r>
    </w:p>
    <w:p w14:paraId="6A061D71" w14:textId="0C93C4A1" w:rsidR="003D6E96" w:rsidRPr="005322D1" w:rsidRDefault="003D6E96" w:rsidP="003D6E96">
      <w:r w:rsidRPr="005322D1">
        <w:t>Dersom planområdet ligger innenfor strandsonen, påløper tilleggsgebyr.</w:t>
      </w:r>
    </w:p>
    <w:tbl>
      <w:tblPr>
        <w:tblW w:w="5000" w:type="pct"/>
        <w:tblLayout w:type="fixed"/>
        <w:tblCellMar>
          <w:left w:w="70" w:type="dxa"/>
          <w:right w:w="70" w:type="dxa"/>
        </w:tblCellMar>
        <w:tblLook w:val="04A0" w:firstRow="1" w:lastRow="0" w:firstColumn="1" w:lastColumn="0" w:noHBand="0" w:noVBand="1"/>
      </w:tblPr>
      <w:tblGrid>
        <w:gridCol w:w="748"/>
        <w:gridCol w:w="5478"/>
        <w:gridCol w:w="2171"/>
        <w:gridCol w:w="1374"/>
      </w:tblGrid>
      <w:tr w:rsidR="00DB48B3" w:rsidRPr="005322D1" w14:paraId="01068462" w14:textId="77777777">
        <w:trPr>
          <w:trHeight w:val="20"/>
        </w:trPr>
        <w:tc>
          <w:tcPr>
            <w:tcW w:w="3186" w:type="pct"/>
            <w:gridSpan w:val="2"/>
            <w:tcBorders>
              <w:top w:val="nil"/>
              <w:left w:val="nil"/>
              <w:bottom w:val="single" w:sz="8" w:space="0" w:color="FFFFFF"/>
              <w:right w:val="single" w:sz="4" w:space="0" w:color="FFFFFF"/>
            </w:tcBorders>
            <w:shd w:val="clear" w:color="000000" w:fill="FFC000"/>
            <w:noWrap/>
            <w:vAlign w:val="center"/>
            <w:hideMark/>
          </w:tcPr>
          <w:p w14:paraId="1EE92C46" w14:textId="46CE7253" w:rsidR="00DB48B3" w:rsidRPr="005322D1" w:rsidRDefault="00DB48B3">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Strandsonen</w:t>
            </w:r>
          </w:p>
        </w:tc>
        <w:tc>
          <w:tcPr>
            <w:tcW w:w="1111" w:type="pct"/>
            <w:tcBorders>
              <w:top w:val="nil"/>
              <w:left w:val="nil"/>
              <w:bottom w:val="single" w:sz="8" w:space="0" w:color="FFFFFF"/>
              <w:right w:val="single" w:sz="4" w:space="0" w:color="FFFFFF"/>
            </w:tcBorders>
            <w:shd w:val="clear" w:color="000000" w:fill="FFC000"/>
            <w:noWrap/>
            <w:vAlign w:val="center"/>
            <w:hideMark/>
          </w:tcPr>
          <w:p w14:paraId="725436F1" w14:textId="77777777" w:rsidR="00DB48B3" w:rsidRPr="005322D1" w:rsidRDefault="00DB48B3">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03" w:type="pct"/>
            <w:tcBorders>
              <w:top w:val="nil"/>
              <w:left w:val="nil"/>
              <w:bottom w:val="single" w:sz="8" w:space="0" w:color="FFFFFF"/>
              <w:right w:val="single" w:sz="8" w:space="0" w:color="FFFFFF"/>
            </w:tcBorders>
            <w:shd w:val="clear" w:color="000000" w:fill="FFC000"/>
            <w:noWrap/>
            <w:vAlign w:val="center"/>
            <w:hideMark/>
          </w:tcPr>
          <w:p w14:paraId="23CCC0A0" w14:textId="77777777" w:rsidR="00DB48B3" w:rsidRPr="005322D1" w:rsidRDefault="00DB48B3">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DB48B3" w:rsidRPr="005322D1" w14:paraId="5F8A152F" w14:textId="77777777">
        <w:trPr>
          <w:trHeight w:val="20"/>
        </w:trPr>
        <w:tc>
          <w:tcPr>
            <w:tcW w:w="383" w:type="pct"/>
            <w:tcBorders>
              <w:top w:val="nil"/>
              <w:left w:val="single" w:sz="4" w:space="0" w:color="FFFFFF"/>
              <w:bottom w:val="nil"/>
              <w:right w:val="nil"/>
            </w:tcBorders>
            <w:shd w:val="clear" w:color="000000" w:fill="FFE699"/>
            <w:noWrap/>
            <w:vAlign w:val="center"/>
            <w:hideMark/>
          </w:tcPr>
          <w:p w14:paraId="7211574D" w14:textId="41FAF0AA" w:rsidR="00DB48B3" w:rsidRPr="005322D1" w:rsidRDefault="007A0732">
            <w:pPr>
              <w:keepNext/>
              <w:spacing w:after="0"/>
              <w:rPr>
                <w:rFonts w:cstheme="minorHAnsi"/>
                <w:color w:val="000000"/>
                <w:sz w:val="18"/>
                <w:szCs w:val="18"/>
                <w:lang w:eastAsia="nb-NO"/>
              </w:rPr>
            </w:pPr>
            <w:r>
              <w:rPr>
                <w:rFonts w:cstheme="minorHAnsi"/>
                <w:color w:val="000000"/>
                <w:sz w:val="18"/>
                <w:szCs w:val="18"/>
                <w:lang w:eastAsia="nb-NO"/>
              </w:rPr>
              <w:t>§ 2.4.4</w:t>
            </w:r>
          </w:p>
        </w:tc>
        <w:tc>
          <w:tcPr>
            <w:tcW w:w="2803" w:type="pct"/>
            <w:tcBorders>
              <w:top w:val="nil"/>
              <w:left w:val="single" w:sz="4" w:space="0" w:color="FFFFFF"/>
              <w:bottom w:val="nil"/>
              <w:right w:val="single" w:sz="4" w:space="0" w:color="FFFFFF"/>
            </w:tcBorders>
            <w:shd w:val="clear" w:color="000000" w:fill="FFE699"/>
            <w:vAlign w:val="center"/>
            <w:hideMark/>
          </w:tcPr>
          <w:p w14:paraId="1E4F0B8E" w14:textId="226D0884" w:rsidR="00DB48B3" w:rsidRPr="005322D1" w:rsidRDefault="003D6E96">
            <w:pPr>
              <w:keepNext/>
              <w:spacing w:after="0"/>
              <w:rPr>
                <w:rFonts w:cstheme="minorHAnsi"/>
                <w:color w:val="000000"/>
                <w:sz w:val="18"/>
                <w:szCs w:val="18"/>
                <w:lang w:eastAsia="nb-NO"/>
              </w:rPr>
            </w:pPr>
            <w:r w:rsidRPr="005322D1">
              <w:rPr>
                <w:rFonts w:cstheme="minorHAnsi"/>
                <w:color w:val="000000"/>
                <w:sz w:val="18"/>
                <w:szCs w:val="18"/>
                <w:lang w:eastAsia="nb-NO"/>
              </w:rPr>
              <w:t xml:space="preserve">Planområde i </w:t>
            </w:r>
            <w:r w:rsidR="00DB48B3" w:rsidRPr="005322D1">
              <w:rPr>
                <w:rFonts w:cstheme="minorHAnsi"/>
                <w:color w:val="000000"/>
                <w:sz w:val="18"/>
                <w:szCs w:val="18"/>
                <w:lang w:eastAsia="nb-NO"/>
              </w:rPr>
              <w:t>strandsone</w:t>
            </w:r>
            <w:r w:rsidRPr="005322D1">
              <w:rPr>
                <w:rFonts w:cstheme="minorHAnsi"/>
                <w:color w:val="000000"/>
                <w:sz w:val="18"/>
                <w:szCs w:val="18"/>
                <w:lang w:eastAsia="nb-NO"/>
              </w:rPr>
              <w:t>n</w:t>
            </w:r>
          </w:p>
        </w:tc>
        <w:tc>
          <w:tcPr>
            <w:tcW w:w="1111" w:type="pct"/>
            <w:tcBorders>
              <w:top w:val="nil"/>
              <w:left w:val="nil"/>
              <w:bottom w:val="nil"/>
              <w:right w:val="single" w:sz="4" w:space="0" w:color="FFFFFF"/>
            </w:tcBorders>
            <w:shd w:val="clear" w:color="000000" w:fill="FFE699"/>
            <w:noWrap/>
            <w:vAlign w:val="center"/>
            <w:hideMark/>
          </w:tcPr>
          <w:p w14:paraId="597AF8DD" w14:textId="77777777" w:rsidR="00DB48B3" w:rsidRPr="005322D1" w:rsidRDefault="00DB48B3">
            <w:pPr>
              <w:keepNext/>
              <w:spacing w:after="0"/>
              <w:rPr>
                <w:rFonts w:cstheme="minorHAnsi"/>
                <w:color w:val="000000"/>
                <w:sz w:val="18"/>
                <w:szCs w:val="18"/>
                <w:lang w:eastAsia="nb-NO"/>
              </w:rPr>
            </w:pPr>
            <w:r w:rsidRPr="005322D1">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000000" w:fill="FFE699"/>
            <w:noWrap/>
            <w:vAlign w:val="center"/>
            <w:hideMark/>
          </w:tcPr>
          <w:p w14:paraId="5DAA0B8D" w14:textId="77777777" w:rsidR="00DB48B3" w:rsidRPr="005322D1" w:rsidRDefault="00DB48B3">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63A2439A" w14:textId="4FCDB3B6" w:rsidR="00456023" w:rsidRPr="005322D1" w:rsidRDefault="00456023" w:rsidP="0063717E">
      <w:pPr>
        <w:pStyle w:val="Overskrift3"/>
      </w:pPr>
      <w:r w:rsidRPr="005322D1">
        <w:t>§ 2.</w:t>
      </w:r>
      <w:r w:rsidR="0063717E" w:rsidRPr="005322D1">
        <w:t>4</w:t>
      </w:r>
      <w:r w:rsidRPr="005322D1">
        <w:t>.</w:t>
      </w:r>
      <w:r w:rsidR="00DB48B3" w:rsidRPr="005322D1">
        <w:t>5</w:t>
      </w:r>
      <w:r w:rsidR="00B35DB9" w:rsidRPr="005322D1">
        <w:tab/>
      </w:r>
      <w:r w:rsidRPr="005322D1">
        <w:t>Arealformål og hensynssoner i planforslaget</w:t>
      </w:r>
    </w:p>
    <w:p w14:paraId="63085BC9" w14:textId="564490A2" w:rsidR="00456023" w:rsidRPr="005322D1" w:rsidRDefault="00456023" w:rsidP="00456023">
      <w:pPr>
        <w:keepNext/>
      </w:pPr>
      <w:r w:rsidRPr="005322D1">
        <w:t xml:space="preserve">Det skal betales tilleggsgebyr dersom planforslaget inneholder </w:t>
      </w:r>
      <w:r w:rsidRPr="00715EDA">
        <w:t xml:space="preserve">over </w:t>
      </w:r>
      <w:r w:rsidR="00975311" w:rsidRPr="00715EDA">
        <w:t>4</w:t>
      </w:r>
      <w:r w:rsidRPr="00715EDA">
        <w:t xml:space="preserve"> nye arealformål og/eller </w:t>
      </w:r>
      <w:r w:rsidR="00975311" w:rsidRPr="00715EDA">
        <w:t>2</w:t>
      </w:r>
      <w:r w:rsidRPr="00715EDA">
        <w:t xml:space="preserve"> nye</w:t>
      </w:r>
      <w:r w:rsidRPr="005322D1">
        <w:t xml:space="preserve"> hensynssoner. Arealformål</w:t>
      </w:r>
      <w:r w:rsidR="00975311">
        <w:t xml:space="preserve"> og hensynssoner</w:t>
      </w:r>
      <w:r w:rsidR="00772C81">
        <w:t xml:space="preserve"> i</w:t>
      </w:r>
      <w:r w:rsidRPr="005322D1">
        <w:t xml:space="preserve"> planforslaget defineres etter </w:t>
      </w:r>
      <w:proofErr w:type="spellStart"/>
      <w:r w:rsidR="00975311">
        <w:t>pbl</w:t>
      </w:r>
      <w:proofErr w:type="spellEnd"/>
      <w:r w:rsidR="00975311">
        <w:t xml:space="preserve"> §§ 12-5 og 11-8.</w:t>
      </w:r>
      <w:r w:rsidRPr="005322D1">
        <w:t xml:space="preserve"> </w:t>
      </w:r>
    </w:p>
    <w:tbl>
      <w:tblPr>
        <w:tblW w:w="5000" w:type="pct"/>
        <w:tblLayout w:type="fixed"/>
        <w:tblCellMar>
          <w:left w:w="70" w:type="dxa"/>
          <w:right w:w="70" w:type="dxa"/>
        </w:tblCellMar>
        <w:tblLook w:val="04A0" w:firstRow="1" w:lastRow="0" w:firstColumn="1" w:lastColumn="0" w:noHBand="0" w:noVBand="1"/>
      </w:tblPr>
      <w:tblGrid>
        <w:gridCol w:w="748"/>
        <w:gridCol w:w="5478"/>
        <w:gridCol w:w="2171"/>
        <w:gridCol w:w="1374"/>
      </w:tblGrid>
      <w:tr w:rsidR="00456023" w:rsidRPr="005322D1" w14:paraId="16439C14" w14:textId="77777777" w:rsidTr="00014008">
        <w:trPr>
          <w:trHeight w:val="20"/>
        </w:trPr>
        <w:tc>
          <w:tcPr>
            <w:tcW w:w="3186" w:type="pct"/>
            <w:gridSpan w:val="2"/>
            <w:tcBorders>
              <w:top w:val="nil"/>
              <w:left w:val="nil"/>
              <w:bottom w:val="single" w:sz="8" w:space="0" w:color="FFFFFF"/>
              <w:right w:val="single" w:sz="4" w:space="0" w:color="FFFFFF"/>
            </w:tcBorders>
            <w:shd w:val="clear" w:color="000000" w:fill="FFC000"/>
            <w:noWrap/>
            <w:vAlign w:val="center"/>
            <w:hideMark/>
          </w:tcPr>
          <w:p w14:paraId="52B61CFD" w14:textId="77777777" w:rsidR="00456023" w:rsidRPr="005322D1" w:rsidRDefault="00456023" w:rsidP="00014008">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Arealformål og hensynssoner</w:t>
            </w:r>
          </w:p>
        </w:tc>
        <w:tc>
          <w:tcPr>
            <w:tcW w:w="1111" w:type="pct"/>
            <w:tcBorders>
              <w:top w:val="nil"/>
              <w:left w:val="nil"/>
              <w:bottom w:val="single" w:sz="8" w:space="0" w:color="FFFFFF"/>
              <w:right w:val="single" w:sz="4" w:space="0" w:color="FFFFFF"/>
            </w:tcBorders>
            <w:shd w:val="clear" w:color="000000" w:fill="FFC000"/>
            <w:noWrap/>
            <w:vAlign w:val="center"/>
            <w:hideMark/>
          </w:tcPr>
          <w:p w14:paraId="2F82F020" w14:textId="77777777" w:rsidR="00456023" w:rsidRPr="005322D1" w:rsidRDefault="00456023" w:rsidP="00014008">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03" w:type="pct"/>
            <w:tcBorders>
              <w:top w:val="nil"/>
              <w:left w:val="nil"/>
              <w:bottom w:val="single" w:sz="8" w:space="0" w:color="FFFFFF"/>
              <w:right w:val="single" w:sz="8" w:space="0" w:color="FFFFFF"/>
            </w:tcBorders>
            <w:shd w:val="clear" w:color="000000" w:fill="FFC000"/>
            <w:noWrap/>
            <w:vAlign w:val="center"/>
            <w:hideMark/>
          </w:tcPr>
          <w:p w14:paraId="4D42C9C6" w14:textId="77777777" w:rsidR="00456023" w:rsidRPr="005322D1" w:rsidRDefault="00456023" w:rsidP="00014008">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456023" w:rsidRPr="005322D1" w14:paraId="3EF878C6" w14:textId="77777777" w:rsidTr="00014008">
        <w:trPr>
          <w:trHeight w:val="20"/>
        </w:trPr>
        <w:tc>
          <w:tcPr>
            <w:tcW w:w="383" w:type="pct"/>
            <w:tcBorders>
              <w:top w:val="nil"/>
              <w:left w:val="single" w:sz="4" w:space="0" w:color="FFFFFF"/>
              <w:bottom w:val="nil"/>
              <w:right w:val="nil"/>
            </w:tcBorders>
            <w:shd w:val="clear" w:color="000000" w:fill="FFE699"/>
            <w:noWrap/>
            <w:vAlign w:val="center"/>
            <w:hideMark/>
          </w:tcPr>
          <w:p w14:paraId="3AC77B5D" w14:textId="7A0275D3" w:rsidR="00456023" w:rsidRPr="005322D1" w:rsidRDefault="007A0732" w:rsidP="00014008">
            <w:pPr>
              <w:keepNext/>
              <w:spacing w:after="0"/>
              <w:rPr>
                <w:rFonts w:cstheme="minorHAnsi"/>
                <w:color w:val="000000"/>
                <w:sz w:val="18"/>
                <w:szCs w:val="18"/>
                <w:lang w:eastAsia="nb-NO"/>
              </w:rPr>
            </w:pPr>
            <w:r>
              <w:rPr>
                <w:rFonts w:cstheme="minorHAnsi"/>
                <w:color w:val="000000"/>
                <w:sz w:val="18"/>
                <w:szCs w:val="18"/>
                <w:lang w:eastAsia="nb-NO"/>
              </w:rPr>
              <w:t>§ 2.4.5.a</w:t>
            </w:r>
          </w:p>
        </w:tc>
        <w:tc>
          <w:tcPr>
            <w:tcW w:w="2803" w:type="pct"/>
            <w:tcBorders>
              <w:top w:val="nil"/>
              <w:left w:val="single" w:sz="4" w:space="0" w:color="FFFFFF"/>
              <w:bottom w:val="nil"/>
              <w:right w:val="single" w:sz="4" w:space="0" w:color="FFFFFF"/>
            </w:tcBorders>
            <w:shd w:val="clear" w:color="000000" w:fill="FFE699"/>
            <w:vAlign w:val="center"/>
            <w:hideMark/>
          </w:tcPr>
          <w:p w14:paraId="11D47F4C" w14:textId="3ACCA9C7" w:rsidR="00456023" w:rsidRPr="005322D1" w:rsidRDefault="00456023" w:rsidP="00014008">
            <w:pPr>
              <w:keepNext/>
              <w:spacing w:after="0"/>
              <w:rPr>
                <w:rFonts w:cstheme="minorHAnsi"/>
                <w:color w:val="000000"/>
                <w:sz w:val="18"/>
                <w:szCs w:val="18"/>
                <w:lang w:eastAsia="nb-NO"/>
              </w:rPr>
            </w:pPr>
            <w:r w:rsidRPr="005322D1">
              <w:rPr>
                <w:rFonts w:cstheme="minorHAnsi"/>
                <w:color w:val="000000"/>
                <w:sz w:val="18"/>
                <w:szCs w:val="18"/>
                <w:lang w:eastAsia="nb-NO"/>
              </w:rPr>
              <w:t xml:space="preserve">Over </w:t>
            </w:r>
            <w:r w:rsidR="00975311">
              <w:rPr>
                <w:rFonts w:cstheme="minorHAnsi"/>
                <w:color w:val="000000"/>
                <w:sz w:val="18"/>
                <w:szCs w:val="18"/>
                <w:lang w:eastAsia="nb-NO"/>
              </w:rPr>
              <w:t>4</w:t>
            </w:r>
            <w:r w:rsidRPr="005322D1">
              <w:rPr>
                <w:rFonts w:cstheme="minorHAnsi"/>
                <w:color w:val="000000"/>
                <w:sz w:val="18"/>
                <w:szCs w:val="18"/>
                <w:lang w:eastAsia="nb-NO"/>
              </w:rPr>
              <w:t xml:space="preserve"> arealformål </w:t>
            </w:r>
          </w:p>
        </w:tc>
        <w:tc>
          <w:tcPr>
            <w:tcW w:w="1111" w:type="pct"/>
            <w:tcBorders>
              <w:top w:val="nil"/>
              <w:left w:val="nil"/>
              <w:bottom w:val="nil"/>
              <w:right w:val="single" w:sz="4" w:space="0" w:color="FFFFFF"/>
            </w:tcBorders>
            <w:shd w:val="clear" w:color="000000" w:fill="FFE699"/>
            <w:noWrap/>
            <w:vAlign w:val="center"/>
            <w:hideMark/>
          </w:tcPr>
          <w:p w14:paraId="2024384A" w14:textId="77777777" w:rsidR="00456023" w:rsidRPr="005322D1" w:rsidRDefault="00456023" w:rsidP="00014008">
            <w:pPr>
              <w:keepNext/>
              <w:spacing w:after="0"/>
              <w:rPr>
                <w:rFonts w:cstheme="minorHAnsi"/>
                <w:color w:val="000000"/>
                <w:sz w:val="18"/>
                <w:szCs w:val="18"/>
                <w:lang w:eastAsia="nb-NO"/>
              </w:rPr>
            </w:pPr>
            <w:r w:rsidRPr="005322D1">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000000" w:fill="FFE699"/>
            <w:noWrap/>
            <w:vAlign w:val="center"/>
            <w:hideMark/>
          </w:tcPr>
          <w:p w14:paraId="289032C5" w14:textId="77777777" w:rsidR="00456023" w:rsidRPr="005322D1" w:rsidRDefault="00456023" w:rsidP="00014008">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456023" w:rsidRPr="005322D1" w14:paraId="325D850F" w14:textId="77777777" w:rsidTr="00014008">
        <w:trPr>
          <w:trHeight w:val="20"/>
        </w:trPr>
        <w:tc>
          <w:tcPr>
            <w:tcW w:w="383" w:type="pct"/>
            <w:tcBorders>
              <w:top w:val="nil"/>
              <w:left w:val="single" w:sz="4" w:space="0" w:color="FFFFFF"/>
              <w:bottom w:val="nil"/>
              <w:right w:val="nil"/>
            </w:tcBorders>
            <w:shd w:val="clear" w:color="auto" w:fill="FFF2CC" w:themeFill="accent4" w:themeFillTint="33"/>
            <w:noWrap/>
            <w:vAlign w:val="center"/>
          </w:tcPr>
          <w:p w14:paraId="5D3E0929" w14:textId="12C37151" w:rsidR="00456023" w:rsidRPr="005322D1" w:rsidRDefault="007A0732" w:rsidP="00014008">
            <w:pPr>
              <w:keepNext/>
              <w:spacing w:after="0"/>
              <w:rPr>
                <w:rFonts w:cstheme="minorHAnsi"/>
                <w:color w:val="000000"/>
                <w:sz w:val="18"/>
                <w:szCs w:val="18"/>
                <w:lang w:eastAsia="nb-NO"/>
              </w:rPr>
            </w:pPr>
            <w:r>
              <w:rPr>
                <w:rFonts w:cstheme="minorHAnsi"/>
                <w:color w:val="000000"/>
                <w:sz w:val="18"/>
                <w:szCs w:val="18"/>
                <w:lang w:eastAsia="nb-NO"/>
              </w:rPr>
              <w:t>§ 2.4.5.b</w:t>
            </w:r>
          </w:p>
        </w:tc>
        <w:tc>
          <w:tcPr>
            <w:tcW w:w="2803" w:type="pct"/>
            <w:tcBorders>
              <w:top w:val="nil"/>
              <w:left w:val="single" w:sz="4" w:space="0" w:color="FFFFFF"/>
              <w:bottom w:val="nil"/>
              <w:right w:val="single" w:sz="4" w:space="0" w:color="FFFFFF"/>
            </w:tcBorders>
            <w:shd w:val="clear" w:color="auto" w:fill="FFF2CC" w:themeFill="accent4" w:themeFillTint="33"/>
            <w:vAlign w:val="center"/>
          </w:tcPr>
          <w:p w14:paraId="2FF263CE" w14:textId="2770CF78" w:rsidR="00456023" w:rsidRPr="005322D1" w:rsidRDefault="00456023" w:rsidP="00014008">
            <w:pPr>
              <w:keepNext/>
              <w:spacing w:after="0"/>
              <w:rPr>
                <w:rFonts w:cstheme="minorHAnsi"/>
                <w:color w:val="000000"/>
                <w:sz w:val="18"/>
                <w:szCs w:val="18"/>
                <w:lang w:eastAsia="nb-NO"/>
              </w:rPr>
            </w:pPr>
            <w:r w:rsidRPr="005322D1">
              <w:rPr>
                <w:rFonts w:cstheme="minorHAnsi"/>
                <w:color w:val="000000"/>
                <w:sz w:val="18"/>
                <w:szCs w:val="18"/>
                <w:lang w:eastAsia="nb-NO"/>
              </w:rPr>
              <w:t xml:space="preserve">Over </w:t>
            </w:r>
            <w:r w:rsidR="00975311">
              <w:rPr>
                <w:rFonts w:cstheme="minorHAnsi"/>
                <w:color w:val="000000"/>
                <w:sz w:val="18"/>
                <w:szCs w:val="18"/>
                <w:lang w:eastAsia="nb-NO"/>
              </w:rPr>
              <w:t>2</w:t>
            </w:r>
            <w:r w:rsidRPr="005322D1">
              <w:rPr>
                <w:rFonts w:cstheme="minorHAnsi"/>
                <w:color w:val="000000"/>
                <w:sz w:val="18"/>
                <w:szCs w:val="18"/>
                <w:lang w:eastAsia="nb-NO"/>
              </w:rPr>
              <w:t xml:space="preserve"> hensynssoner </w:t>
            </w:r>
          </w:p>
        </w:tc>
        <w:tc>
          <w:tcPr>
            <w:tcW w:w="1111" w:type="pct"/>
            <w:tcBorders>
              <w:top w:val="nil"/>
              <w:left w:val="nil"/>
              <w:bottom w:val="nil"/>
              <w:right w:val="single" w:sz="4" w:space="0" w:color="FFFFFF"/>
            </w:tcBorders>
            <w:shd w:val="clear" w:color="auto" w:fill="FFF2CC" w:themeFill="accent4" w:themeFillTint="33"/>
            <w:noWrap/>
            <w:vAlign w:val="center"/>
          </w:tcPr>
          <w:p w14:paraId="00EB9D9F" w14:textId="77777777" w:rsidR="00456023" w:rsidRPr="005322D1" w:rsidRDefault="00456023" w:rsidP="00014008">
            <w:pPr>
              <w:keepNext/>
              <w:spacing w:after="0"/>
              <w:rPr>
                <w:rFonts w:cstheme="minorHAnsi"/>
                <w:color w:val="000000"/>
                <w:sz w:val="18"/>
                <w:szCs w:val="18"/>
                <w:lang w:eastAsia="nb-NO"/>
              </w:rPr>
            </w:pPr>
            <w:r w:rsidRPr="005322D1">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auto" w:fill="FFF2CC" w:themeFill="accent4" w:themeFillTint="33"/>
            <w:noWrap/>
            <w:vAlign w:val="center"/>
          </w:tcPr>
          <w:p w14:paraId="6A0A90AF" w14:textId="77777777" w:rsidR="00456023" w:rsidRPr="005322D1" w:rsidRDefault="00456023" w:rsidP="00014008">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2F79662E" w14:textId="4E7AF5A8" w:rsidR="000742B5" w:rsidRDefault="00456023" w:rsidP="00135117">
      <w:pPr>
        <w:pStyle w:val="Overskrift3"/>
      </w:pPr>
      <w:r w:rsidRPr="005322D1">
        <w:t>§ 2.</w:t>
      </w:r>
      <w:r w:rsidR="0063717E" w:rsidRPr="005322D1">
        <w:t>4</w:t>
      </w:r>
      <w:r w:rsidRPr="005322D1">
        <w:t>.</w:t>
      </w:r>
      <w:r w:rsidR="00DB48B3" w:rsidRPr="005322D1">
        <w:t>6</w:t>
      </w:r>
      <w:r w:rsidR="00B35DB9" w:rsidRPr="005322D1">
        <w:tab/>
      </w:r>
      <w:r w:rsidRPr="005322D1">
        <w:t>Arealgebyr for bebyggelsens utbyggingsareal</w:t>
      </w:r>
    </w:p>
    <w:p w14:paraId="5E2F1A3A" w14:textId="2583A730" w:rsidR="009427D7" w:rsidRPr="009427D7" w:rsidRDefault="009427D7" w:rsidP="009427D7">
      <w:r>
        <w:t>Det skal betales arealgebyr</w:t>
      </w:r>
      <w:r w:rsidR="00D134D0">
        <w:t xml:space="preserve"> per m</w:t>
      </w:r>
      <w:r w:rsidR="00D134D0" w:rsidRPr="00D134D0">
        <w:rPr>
          <w:vertAlign w:val="superscript"/>
        </w:rPr>
        <w:t>2</w:t>
      </w:r>
      <w:r>
        <w:t xml:space="preserve"> for bebyggelsens utbyggingsareal</w:t>
      </w:r>
      <w:r w:rsidR="005D6866">
        <w:t>.</w:t>
      </w:r>
    </w:p>
    <w:tbl>
      <w:tblPr>
        <w:tblW w:w="5000" w:type="pct"/>
        <w:tblLayout w:type="fixed"/>
        <w:tblCellMar>
          <w:left w:w="70" w:type="dxa"/>
          <w:right w:w="70" w:type="dxa"/>
        </w:tblCellMar>
        <w:tblLook w:val="04A0" w:firstRow="1" w:lastRow="0" w:firstColumn="1" w:lastColumn="0" w:noHBand="0" w:noVBand="1"/>
      </w:tblPr>
      <w:tblGrid>
        <w:gridCol w:w="748"/>
        <w:gridCol w:w="5478"/>
        <w:gridCol w:w="2171"/>
        <w:gridCol w:w="1374"/>
      </w:tblGrid>
      <w:tr w:rsidR="00456023" w:rsidRPr="005322D1" w14:paraId="16D9B391" w14:textId="77777777" w:rsidTr="00014008">
        <w:trPr>
          <w:trHeight w:val="20"/>
        </w:trPr>
        <w:tc>
          <w:tcPr>
            <w:tcW w:w="3186" w:type="pct"/>
            <w:gridSpan w:val="2"/>
            <w:tcBorders>
              <w:top w:val="nil"/>
              <w:left w:val="nil"/>
              <w:bottom w:val="single" w:sz="8" w:space="0" w:color="FFFFFF"/>
              <w:right w:val="single" w:sz="4" w:space="0" w:color="FFFFFF"/>
            </w:tcBorders>
            <w:shd w:val="clear" w:color="000000" w:fill="FFC000"/>
            <w:noWrap/>
            <w:vAlign w:val="center"/>
            <w:hideMark/>
          </w:tcPr>
          <w:p w14:paraId="60F6F0FB" w14:textId="1B6A2FF7" w:rsidR="00456023" w:rsidRPr="005322D1" w:rsidRDefault="000742B5"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w:t>
            </w:r>
            <w:r w:rsidR="00456023" w:rsidRPr="005322D1">
              <w:rPr>
                <w:rFonts w:cstheme="minorHAnsi"/>
                <w:b/>
                <w:bCs/>
                <w:color w:val="000000" w:themeColor="text1"/>
                <w:sz w:val="18"/>
                <w:szCs w:val="18"/>
                <w:lang w:eastAsia="nb-NO"/>
              </w:rPr>
              <w:t>ebyggelsens areal</w:t>
            </w:r>
          </w:p>
        </w:tc>
        <w:tc>
          <w:tcPr>
            <w:tcW w:w="1111" w:type="pct"/>
            <w:tcBorders>
              <w:top w:val="nil"/>
              <w:left w:val="nil"/>
              <w:bottom w:val="single" w:sz="8" w:space="0" w:color="FFFFFF"/>
              <w:right w:val="single" w:sz="4" w:space="0" w:color="FFFFFF"/>
            </w:tcBorders>
            <w:shd w:val="clear" w:color="000000" w:fill="FFC000"/>
            <w:noWrap/>
            <w:vAlign w:val="center"/>
            <w:hideMark/>
          </w:tcPr>
          <w:p w14:paraId="7C87CA16"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03" w:type="pct"/>
            <w:tcBorders>
              <w:top w:val="nil"/>
              <w:left w:val="nil"/>
              <w:bottom w:val="single" w:sz="8" w:space="0" w:color="FFFFFF"/>
              <w:right w:val="single" w:sz="8" w:space="0" w:color="FFFFFF"/>
            </w:tcBorders>
            <w:shd w:val="clear" w:color="000000" w:fill="FFC000"/>
            <w:noWrap/>
            <w:vAlign w:val="center"/>
            <w:hideMark/>
          </w:tcPr>
          <w:p w14:paraId="0060A655" w14:textId="77777777" w:rsidR="00456023" w:rsidRPr="005322D1" w:rsidRDefault="00456023" w:rsidP="00014008">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9427D7" w:rsidRPr="005322D1" w14:paraId="13477F4E" w14:textId="77777777" w:rsidTr="009427D7">
        <w:trPr>
          <w:trHeight w:val="20"/>
        </w:trPr>
        <w:tc>
          <w:tcPr>
            <w:tcW w:w="383" w:type="pct"/>
            <w:tcBorders>
              <w:top w:val="nil"/>
              <w:left w:val="single" w:sz="4" w:space="0" w:color="FFFFFF"/>
              <w:bottom w:val="nil"/>
              <w:right w:val="nil"/>
            </w:tcBorders>
            <w:shd w:val="clear" w:color="auto" w:fill="FFF2CC" w:themeFill="accent4" w:themeFillTint="33"/>
            <w:noWrap/>
          </w:tcPr>
          <w:p w14:paraId="668F9C75" w14:textId="26A4AA99" w:rsidR="009427D7" w:rsidRPr="005322D1" w:rsidRDefault="007A0732" w:rsidP="009427D7">
            <w:pPr>
              <w:spacing w:after="0"/>
              <w:rPr>
                <w:rFonts w:cstheme="minorHAnsi"/>
                <w:color w:val="000000"/>
                <w:sz w:val="18"/>
                <w:szCs w:val="18"/>
                <w:lang w:eastAsia="nb-NO"/>
              </w:rPr>
            </w:pPr>
            <w:r>
              <w:rPr>
                <w:rFonts w:cstheme="minorHAnsi"/>
                <w:color w:val="000000"/>
                <w:sz w:val="18"/>
                <w:szCs w:val="18"/>
                <w:lang w:eastAsia="nb-NO"/>
              </w:rPr>
              <w:t>§ 2.4.6.a</w:t>
            </w:r>
          </w:p>
        </w:tc>
        <w:tc>
          <w:tcPr>
            <w:tcW w:w="2803" w:type="pct"/>
            <w:tcBorders>
              <w:top w:val="nil"/>
              <w:left w:val="single" w:sz="4" w:space="0" w:color="FFFFFF"/>
              <w:bottom w:val="nil"/>
              <w:right w:val="single" w:sz="4" w:space="0" w:color="FFFFFF"/>
            </w:tcBorders>
            <w:shd w:val="clear" w:color="auto" w:fill="FFF2CC" w:themeFill="accent4" w:themeFillTint="33"/>
            <w:vAlign w:val="center"/>
          </w:tcPr>
          <w:p w14:paraId="2E7218AF" w14:textId="01EF569D" w:rsidR="009427D7" w:rsidRPr="005322D1" w:rsidRDefault="00B2787D" w:rsidP="009427D7">
            <w:pPr>
              <w:spacing w:after="0"/>
              <w:rPr>
                <w:rFonts w:cstheme="minorHAnsi"/>
                <w:color w:val="000000"/>
                <w:sz w:val="18"/>
                <w:szCs w:val="18"/>
                <w:lang w:eastAsia="nb-NO"/>
              </w:rPr>
            </w:pPr>
            <w:r>
              <w:rPr>
                <w:rFonts w:cstheme="minorHAnsi"/>
                <w:color w:val="000000"/>
                <w:sz w:val="18"/>
                <w:szCs w:val="18"/>
                <w:lang w:eastAsia="nb-NO"/>
              </w:rPr>
              <w:t>F</w:t>
            </w:r>
            <w:r w:rsidR="009427D7" w:rsidRPr="009427D7">
              <w:rPr>
                <w:rFonts w:cstheme="minorHAnsi"/>
                <w:color w:val="000000"/>
                <w:sz w:val="18"/>
                <w:szCs w:val="18"/>
                <w:lang w:eastAsia="nb-NO"/>
              </w:rPr>
              <w:t xml:space="preserve">ra 350 til </w:t>
            </w:r>
            <w:r w:rsidR="00D134D0">
              <w:rPr>
                <w:rFonts w:cstheme="minorHAnsi"/>
                <w:color w:val="000000"/>
                <w:sz w:val="18"/>
                <w:szCs w:val="18"/>
                <w:lang w:eastAsia="nb-NO"/>
              </w:rPr>
              <w:t>5.</w:t>
            </w:r>
            <w:r w:rsidR="009427D7" w:rsidRPr="009427D7">
              <w:rPr>
                <w:rFonts w:cstheme="minorHAnsi"/>
                <w:color w:val="000000"/>
                <w:sz w:val="18"/>
                <w:szCs w:val="18"/>
                <w:lang w:eastAsia="nb-NO"/>
              </w:rPr>
              <w:t>000 BRA</w:t>
            </w:r>
          </w:p>
        </w:tc>
        <w:tc>
          <w:tcPr>
            <w:tcW w:w="1111" w:type="pct"/>
            <w:tcBorders>
              <w:top w:val="nil"/>
              <w:left w:val="nil"/>
              <w:bottom w:val="nil"/>
              <w:right w:val="single" w:sz="4" w:space="0" w:color="FFFFFF"/>
            </w:tcBorders>
            <w:shd w:val="clear" w:color="auto" w:fill="FFF2CC" w:themeFill="accent4" w:themeFillTint="33"/>
            <w:noWrap/>
          </w:tcPr>
          <w:p w14:paraId="6A29C5CB" w14:textId="0C572EAD" w:rsidR="009427D7" w:rsidRPr="005322D1" w:rsidRDefault="009427D7" w:rsidP="009427D7">
            <w:pPr>
              <w:spacing w:after="0"/>
              <w:rPr>
                <w:rFonts w:cstheme="minorHAnsi"/>
                <w:color w:val="000000"/>
                <w:sz w:val="18"/>
                <w:szCs w:val="18"/>
                <w:lang w:eastAsia="nb-NO"/>
              </w:rPr>
            </w:pPr>
            <w:r w:rsidRPr="00515EB9">
              <w:rPr>
                <w:rFonts w:cstheme="minorHAnsi"/>
                <w:color w:val="000000"/>
                <w:sz w:val="18"/>
                <w:szCs w:val="18"/>
                <w:lang w:eastAsia="nb-NO"/>
              </w:rPr>
              <w:t xml:space="preserve">Per </w:t>
            </w:r>
            <w:r w:rsidR="00D134D0">
              <w:rPr>
                <w:rFonts w:cstheme="minorHAnsi"/>
                <w:color w:val="000000"/>
                <w:sz w:val="18"/>
                <w:szCs w:val="18"/>
                <w:lang w:eastAsia="nb-NO"/>
              </w:rPr>
              <w:t>m</w:t>
            </w:r>
            <w:r w:rsidR="00D134D0" w:rsidRPr="00D134D0">
              <w:rPr>
                <w:rFonts w:cstheme="minorHAnsi"/>
                <w:color w:val="000000"/>
                <w:sz w:val="18"/>
                <w:szCs w:val="18"/>
                <w:vertAlign w:val="superscript"/>
                <w:lang w:eastAsia="nb-NO"/>
              </w:rPr>
              <w:t>2</w:t>
            </w:r>
          </w:p>
        </w:tc>
        <w:tc>
          <w:tcPr>
            <w:tcW w:w="703" w:type="pct"/>
            <w:tcBorders>
              <w:top w:val="nil"/>
              <w:left w:val="nil"/>
              <w:bottom w:val="nil"/>
              <w:right w:val="single" w:sz="4" w:space="0" w:color="FFFFFF"/>
            </w:tcBorders>
            <w:shd w:val="clear" w:color="auto" w:fill="FFF2CC" w:themeFill="accent4" w:themeFillTint="33"/>
            <w:noWrap/>
          </w:tcPr>
          <w:p w14:paraId="5F95DCE1" w14:textId="526D13F0" w:rsidR="009427D7" w:rsidRPr="005322D1" w:rsidRDefault="009427D7" w:rsidP="009427D7">
            <w:pPr>
              <w:spacing w:after="0"/>
              <w:jc w:val="right"/>
              <w:rPr>
                <w:rFonts w:cstheme="minorHAnsi"/>
                <w:color w:val="000000"/>
                <w:sz w:val="18"/>
                <w:szCs w:val="18"/>
                <w:lang w:eastAsia="nb-NO"/>
              </w:rPr>
            </w:pPr>
            <w:r w:rsidRPr="00453615">
              <w:rPr>
                <w:rFonts w:cstheme="minorHAnsi"/>
                <w:color w:val="000000"/>
                <w:sz w:val="18"/>
                <w:szCs w:val="18"/>
                <w:lang w:eastAsia="nb-NO"/>
              </w:rPr>
              <w:t xml:space="preserve">Kr </w:t>
            </w:r>
            <w:proofErr w:type="spellStart"/>
            <w:r w:rsidRPr="00453615">
              <w:rPr>
                <w:rFonts w:cstheme="minorHAnsi"/>
                <w:color w:val="000000"/>
                <w:sz w:val="18"/>
                <w:szCs w:val="18"/>
                <w:lang w:eastAsia="nb-NO"/>
              </w:rPr>
              <w:t>X</w:t>
            </w:r>
            <w:proofErr w:type="spellEnd"/>
            <w:r w:rsidRPr="00453615">
              <w:rPr>
                <w:rFonts w:cstheme="minorHAnsi"/>
                <w:color w:val="000000"/>
                <w:sz w:val="18"/>
                <w:szCs w:val="18"/>
                <w:lang w:eastAsia="nb-NO"/>
              </w:rPr>
              <w:t>,</w:t>
            </w:r>
          </w:p>
        </w:tc>
      </w:tr>
      <w:tr w:rsidR="00D134D0" w:rsidRPr="005322D1" w14:paraId="4BB1E4E0" w14:textId="77777777">
        <w:trPr>
          <w:trHeight w:val="20"/>
        </w:trPr>
        <w:tc>
          <w:tcPr>
            <w:tcW w:w="383" w:type="pct"/>
            <w:tcBorders>
              <w:top w:val="nil"/>
              <w:left w:val="single" w:sz="4" w:space="0" w:color="FFFFFF"/>
              <w:bottom w:val="nil"/>
              <w:right w:val="nil"/>
            </w:tcBorders>
            <w:shd w:val="clear" w:color="000000" w:fill="FFE699"/>
            <w:noWrap/>
          </w:tcPr>
          <w:p w14:paraId="268BE9DF" w14:textId="6D7D9CAD" w:rsidR="00D134D0" w:rsidRPr="005322D1" w:rsidRDefault="007A0732" w:rsidP="00D134D0">
            <w:pPr>
              <w:spacing w:after="0"/>
              <w:rPr>
                <w:rFonts w:cstheme="minorHAnsi"/>
                <w:color w:val="000000"/>
                <w:sz w:val="18"/>
                <w:szCs w:val="18"/>
                <w:lang w:eastAsia="nb-NO"/>
              </w:rPr>
            </w:pPr>
            <w:r>
              <w:rPr>
                <w:rFonts w:cstheme="minorHAnsi"/>
                <w:color w:val="000000"/>
                <w:sz w:val="18"/>
                <w:szCs w:val="18"/>
                <w:lang w:eastAsia="nb-NO"/>
              </w:rPr>
              <w:t>§ 2.4.6.b</w:t>
            </w:r>
          </w:p>
        </w:tc>
        <w:tc>
          <w:tcPr>
            <w:tcW w:w="2803" w:type="pct"/>
            <w:tcBorders>
              <w:top w:val="nil"/>
              <w:left w:val="single" w:sz="4" w:space="0" w:color="FFFFFF"/>
              <w:bottom w:val="nil"/>
              <w:right w:val="single" w:sz="4" w:space="0" w:color="FFFFFF"/>
            </w:tcBorders>
            <w:shd w:val="clear" w:color="000000" w:fill="FFE699"/>
            <w:vAlign w:val="center"/>
          </w:tcPr>
          <w:p w14:paraId="6097CF40" w14:textId="090E8FAB" w:rsidR="00D134D0" w:rsidRPr="005322D1" w:rsidRDefault="00D134D0" w:rsidP="00D134D0">
            <w:pPr>
              <w:spacing w:after="0"/>
              <w:rPr>
                <w:rFonts w:cstheme="minorHAnsi"/>
                <w:color w:val="000000"/>
                <w:sz w:val="18"/>
                <w:szCs w:val="18"/>
                <w:lang w:eastAsia="nb-NO"/>
              </w:rPr>
            </w:pPr>
            <w:r>
              <w:rPr>
                <w:rFonts w:cstheme="minorHAnsi"/>
                <w:color w:val="000000"/>
                <w:sz w:val="18"/>
                <w:szCs w:val="18"/>
                <w:lang w:eastAsia="nb-NO"/>
              </w:rPr>
              <w:t>5.</w:t>
            </w:r>
            <w:r w:rsidRPr="009427D7">
              <w:rPr>
                <w:rFonts w:cstheme="minorHAnsi"/>
                <w:color w:val="000000"/>
                <w:sz w:val="18"/>
                <w:szCs w:val="18"/>
                <w:lang w:eastAsia="nb-NO"/>
              </w:rPr>
              <w:t xml:space="preserve">001 til </w:t>
            </w:r>
            <w:r>
              <w:rPr>
                <w:rFonts w:cstheme="minorHAnsi"/>
                <w:color w:val="000000"/>
                <w:sz w:val="18"/>
                <w:szCs w:val="18"/>
                <w:lang w:eastAsia="nb-NO"/>
              </w:rPr>
              <w:t>50.</w:t>
            </w:r>
            <w:r w:rsidRPr="009427D7">
              <w:rPr>
                <w:rFonts w:cstheme="minorHAnsi"/>
                <w:color w:val="000000"/>
                <w:sz w:val="18"/>
                <w:szCs w:val="18"/>
                <w:lang w:eastAsia="nb-NO"/>
              </w:rPr>
              <w:t>000 BRA</w:t>
            </w:r>
          </w:p>
        </w:tc>
        <w:tc>
          <w:tcPr>
            <w:tcW w:w="1111" w:type="pct"/>
            <w:tcBorders>
              <w:top w:val="nil"/>
              <w:left w:val="nil"/>
              <w:bottom w:val="nil"/>
              <w:right w:val="single" w:sz="4" w:space="0" w:color="FFFFFF"/>
            </w:tcBorders>
            <w:shd w:val="clear" w:color="000000" w:fill="FFE699"/>
            <w:noWrap/>
          </w:tcPr>
          <w:p w14:paraId="3AF6AFC7" w14:textId="2A0C41AF" w:rsidR="00D134D0" w:rsidRPr="005322D1" w:rsidRDefault="00D134D0" w:rsidP="00D134D0">
            <w:pPr>
              <w:spacing w:after="0"/>
              <w:rPr>
                <w:rFonts w:cstheme="minorHAnsi"/>
                <w:color w:val="000000"/>
                <w:sz w:val="18"/>
                <w:szCs w:val="18"/>
                <w:lang w:eastAsia="nb-NO"/>
              </w:rPr>
            </w:pPr>
            <w:r w:rsidRPr="00CC1EFB">
              <w:rPr>
                <w:rFonts w:cstheme="minorHAnsi"/>
                <w:color w:val="000000"/>
                <w:sz w:val="18"/>
                <w:szCs w:val="18"/>
                <w:lang w:eastAsia="nb-NO"/>
              </w:rPr>
              <w:t>Per m</w:t>
            </w:r>
            <w:r w:rsidRPr="00CC1EFB">
              <w:rPr>
                <w:rFonts w:cstheme="minorHAnsi"/>
                <w:color w:val="000000"/>
                <w:sz w:val="18"/>
                <w:szCs w:val="18"/>
                <w:vertAlign w:val="superscript"/>
                <w:lang w:eastAsia="nb-NO"/>
              </w:rPr>
              <w:t>2</w:t>
            </w:r>
          </w:p>
        </w:tc>
        <w:tc>
          <w:tcPr>
            <w:tcW w:w="703" w:type="pct"/>
            <w:tcBorders>
              <w:top w:val="nil"/>
              <w:left w:val="nil"/>
              <w:bottom w:val="nil"/>
              <w:right w:val="single" w:sz="4" w:space="0" w:color="FFFFFF"/>
            </w:tcBorders>
            <w:shd w:val="clear" w:color="000000" w:fill="FFE699"/>
            <w:noWrap/>
          </w:tcPr>
          <w:p w14:paraId="24C243DB" w14:textId="3DA2BB19" w:rsidR="00D134D0" w:rsidRPr="005322D1" w:rsidRDefault="00D134D0" w:rsidP="00D134D0">
            <w:pPr>
              <w:spacing w:after="0"/>
              <w:jc w:val="right"/>
              <w:rPr>
                <w:rFonts w:cstheme="minorHAnsi"/>
                <w:color w:val="000000"/>
                <w:sz w:val="18"/>
                <w:szCs w:val="18"/>
                <w:lang w:eastAsia="nb-NO"/>
              </w:rPr>
            </w:pPr>
            <w:r w:rsidRPr="00453615">
              <w:rPr>
                <w:rFonts w:cstheme="minorHAnsi"/>
                <w:color w:val="000000"/>
                <w:sz w:val="18"/>
                <w:szCs w:val="18"/>
                <w:lang w:eastAsia="nb-NO"/>
              </w:rPr>
              <w:t xml:space="preserve">Kr </w:t>
            </w:r>
            <w:proofErr w:type="spellStart"/>
            <w:r w:rsidRPr="00453615">
              <w:rPr>
                <w:rFonts w:cstheme="minorHAnsi"/>
                <w:color w:val="000000"/>
                <w:sz w:val="18"/>
                <w:szCs w:val="18"/>
                <w:lang w:eastAsia="nb-NO"/>
              </w:rPr>
              <w:t>X</w:t>
            </w:r>
            <w:proofErr w:type="spellEnd"/>
            <w:r w:rsidRPr="00453615">
              <w:rPr>
                <w:rFonts w:cstheme="minorHAnsi"/>
                <w:color w:val="000000"/>
                <w:sz w:val="18"/>
                <w:szCs w:val="18"/>
                <w:lang w:eastAsia="nb-NO"/>
              </w:rPr>
              <w:t>,</w:t>
            </w:r>
          </w:p>
        </w:tc>
      </w:tr>
      <w:tr w:rsidR="00D134D0" w:rsidRPr="005322D1" w14:paraId="14B19973" w14:textId="77777777" w:rsidTr="009427D7">
        <w:trPr>
          <w:trHeight w:val="20"/>
        </w:trPr>
        <w:tc>
          <w:tcPr>
            <w:tcW w:w="383" w:type="pct"/>
            <w:tcBorders>
              <w:top w:val="nil"/>
              <w:left w:val="single" w:sz="4" w:space="0" w:color="FFFFFF"/>
              <w:bottom w:val="nil"/>
              <w:right w:val="nil"/>
            </w:tcBorders>
            <w:shd w:val="clear" w:color="auto" w:fill="FFF2CC" w:themeFill="accent4" w:themeFillTint="33"/>
            <w:noWrap/>
          </w:tcPr>
          <w:p w14:paraId="484E9498" w14:textId="7A0D9A8A" w:rsidR="00D134D0" w:rsidRPr="005322D1" w:rsidRDefault="007A0732" w:rsidP="00D134D0">
            <w:pPr>
              <w:spacing w:after="0"/>
              <w:rPr>
                <w:rFonts w:cstheme="minorHAnsi"/>
                <w:color w:val="000000"/>
                <w:sz w:val="18"/>
                <w:szCs w:val="18"/>
                <w:lang w:eastAsia="nb-NO"/>
              </w:rPr>
            </w:pPr>
            <w:r>
              <w:rPr>
                <w:rFonts w:cstheme="minorHAnsi"/>
                <w:color w:val="000000"/>
                <w:sz w:val="18"/>
                <w:szCs w:val="18"/>
                <w:lang w:eastAsia="nb-NO"/>
              </w:rPr>
              <w:t>§ 2.4.6.c</w:t>
            </w:r>
          </w:p>
        </w:tc>
        <w:tc>
          <w:tcPr>
            <w:tcW w:w="2803" w:type="pct"/>
            <w:tcBorders>
              <w:top w:val="nil"/>
              <w:left w:val="single" w:sz="4" w:space="0" w:color="FFFFFF"/>
              <w:bottom w:val="nil"/>
              <w:right w:val="single" w:sz="4" w:space="0" w:color="FFFFFF"/>
            </w:tcBorders>
            <w:shd w:val="clear" w:color="auto" w:fill="FFF2CC" w:themeFill="accent4" w:themeFillTint="33"/>
            <w:vAlign w:val="center"/>
          </w:tcPr>
          <w:p w14:paraId="09A763CA" w14:textId="3BF9934E" w:rsidR="00D134D0" w:rsidRPr="005322D1" w:rsidRDefault="00D134D0" w:rsidP="00D134D0">
            <w:pPr>
              <w:spacing w:after="0"/>
              <w:rPr>
                <w:rFonts w:cstheme="minorHAnsi"/>
                <w:color w:val="000000"/>
                <w:sz w:val="18"/>
                <w:szCs w:val="18"/>
                <w:lang w:eastAsia="nb-NO"/>
              </w:rPr>
            </w:pPr>
            <w:r>
              <w:rPr>
                <w:rFonts w:cstheme="minorHAnsi"/>
                <w:color w:val="000000"/>
                <w:sz w:val="18"/>
                <w:szCs w:val="18"/>
                <w:lang w:eastAsia="nb-NO"/>
              </w:rPr>
              <w:t>5</w:t>
            </w:r>
            <w:r w:rsidRPr="009427D7">
              <w:rPr>
                <w:rFonts w:cstheme="minorHAnsi"/>
                <w:color w:val="000000"/>
                <w:sz w:val="18"/>
                <w:szCs w:val="18"/>
                <w:lang w:eastAsia="nb-NO"/>
              </w:rPr>
              <w:t>0</w:t>
            </w:r>
            <w:r>
              <w:rPr>
                <w:rFonts w:cstheme="minorHAnsi"/>
                <w:color w:val="000000"/>
                <w:sz w:val="18"/>
                <w:szCs w:val="18"/>
                <w:lang w:eastAsia="nb-NO"/>
              </w:rPr>
              <w:t>.</w:t>
            </w:r>
            <w:r w:rsidRPr="009427D7">
              <w:rPr>
                <w:rFonts w:cstheme="minorHAnsi"/>
                <w:color w:val="000000"/>
                <w:sz w:val="18"/>
                <w:szCs w:val="18"/>
                <w:lang w:eastAsia="nb-NO"/>
              </w:rPr>
              <w:t xml:space="preserve">001 – </w:t>
            </w:r>
            <w:r>
              <w:rPr>
                <w:rFonts w:cstheme="minorHAnsi"/>
                <w:color w:val="000000"/>
                <w:sz w:val="18"/>
                <w:szCs w:val="18"/>
                <w:lang w:eastAsia="nb-NO"/>
              </w:rPr>
              <w:t>100.</w:t>
            </w:r>
            <w:r w:rsidRPr="009427D7">
              <w:rPr>
                <w:rFonts w:cstheme="minorHAnsi"/>
                <w:color w:val="000000"/>
                <w:sz w:val="18"/>
                <w:szCs w:val="18"/>
                <w:lang w:eastAsia="nb-NO"/>
              </w:rPr>
              <w:t>000 BRA</w:t>
            </w:r>
          </w:p>
        </w:tc>
        <w:tc>
          <w:tcPr>
            <w:tcW w:w="1111" w:type="pct"/>
            <w:tcBorders>
              <w:top w:val="nil"/>
              <w:left w:val="nil"/>
              <w:bottom w:val="nil"/>
              <w:right w:val="single" w:sz="4" w:space="0" w:color="FFFFFF"/>
            </w:tcBorders>
            <w:shd w:val="clear" w:color="auto" w:fill="FFF2CC" w:themeFill="accent4" w:themeFillTint="33"/>
            <w:noWrap/>
          </w:tcPr>
          <w:p w14:paraId="75ABE451" w14:textId="5010AE78" w:rsidR="00D134D0" w:rsidRPr="005322D1" w:rsidRDefault="00D134D0" w:rsidP="00D134D0">
            <w:pPr>
              <w:spacing w:after="0"/>
              <w:rPr>
                <w:rFonts w:cstheme="minorHAnsi"/>
                <w:color w:val="000000"/>
                <w:sz w:val="18"/>
                <w:szCs w:val="18"/>
                <w:lang w:eastAsia="nb-NO"/>
              </w:rPr>
            </w:pPr>
            <w:r w:rsidRPr="00CC1EFB">
              <w:rPr>
                <w:rFonts w:cstheme="minorHAnsi"/>
                <w:color w:val="000000"/>
                <w:sz w:val="18"/>
                <w:szCs w:val="18"/>
                <w:lang w:eastAsia="nb-NO"/>
              </w:rPr>
              <w:t>Per m</w:t>
            </w:r>
            <w:r w:rsidRPr="00CC1EFB">
              <w:rPr>
                <w:rFonts w:cstheme="minorHAnsi"/>
                <w:color w:val="000000"/>
                <w:sz w:val="18"/>
                <w:szCs w:val="18"/>
                <w:vertAlign w:val="superscript"/>
                <w:lang w:eastAsia="nb-NO"/>
              </w:rPr>
              <w:t>2</w:t>
            </w:r>
          </w:p>
        </w:tc>
        <w:tc>
          <w:tcPr>
            <w:tcW w:w="703" w:type="pct"/>
            <w:tcBorders>
              <w:top w:val="nil"/>
              <w:left w:val="nil"/>
              <w:bottom w:val="nil"/>
              <w:right w:val="single" w:sz="4" w:space="0" w:color="FFFFFF"/>
            </w:tcBorders>
            <w:shd w:val="clear" w:color="auto" w:fill="FFF2CC" w:themeFill="accent4" w:themeFillTint="33"/>
            <w:noWrap/>
          </w:tcPr>
          <w:p w14:paraId="5E62F082" w14:textId="26F090EA" w:rsidR="00D134D0" w:rsidRPr="005322D1" w:rsidRDefault="00D134D0" w:rsidP="00D134D0">
            <w:pPr>
              <w:spacing w:after="0"/>
              <w:jc w:val="right"/>
              <w:rPr>
                <w:rFonts w:cstheme="minorHAnsi"/>
                <w:color w:val="000000"/>
                <w:sz w:val="18"/>
                <w:szCs w:val="18"/>
                <w:lang w:eastAsia="nb-NO"/>
              </w:rPr>
            </w:pPr>
            <w:r w:rsidRPr="00453615">
              <w:rPr>
                <w:rFonts w:cstheme="minorHAnsi"/>
                <w:color w:val="000000"/>
                <w:sz w:val="18"/>
                <w:szCs w:val="18"/>
                <w:lang w:eastAsia="nb-NO"/>
              </w:rPr>
              <w:t xml:space="preserve">Kr </w:t>
            </w:r>
            <w:proofErr w:type="spellStart"/>
            <w:r w:rsidRPr="00453615">
              <w:rPr>
                <w:rFonts w:cstheme="minorHAnsi"/>
                <w:color w:val="000000"/>
                <w:sz w:val="18"/>
                <w:szCs w:val="18"/>
                <w:lang w:eastAsia="nb-NO"/>
              </w:rPr>
              <w:t>X</w:t>
            </w:r>
            <w:proofErr w:type="spellEnd"/>
            <w:r w:rsidRPr="00453615">
              <w:rPr>
                <w:rFonts w:cstheme="minorHAnsi"/>
                <w:color w:val="000000"/>
                <w:sz w:val="18"/>
                <w:szCs w:val="18"/>
                <w:lang w:eastAsia="nb-NO"/>
              </w:rPr>
              <w:t>,</w:t>
            </w:r>
          </w:p>
        </w:tc>
      </w:tr>
      <w:tr w:rsidR="00D134D0" w:rsidRPr="005322D1" w14:paraId="7D6787BF" w14:textId="77777777">
        <w:trPr>
          <w:trHeight w:val="20"/>
        </w:trPr>
        <w:tc>
          <w:tcPr>
            <w:tcW w:w="383" w:type="pct"/>
            <w:tcBorders>
              <w:top w:val="nil"/>
              <w:left w:val="single" w:sz="4" w:space="0" w:color="FFFFFF"/>
              <w:bottom w:val="nil"/>
              <w:right w:val="nil"/>
            </w:tcBorders>
            <w:shd w:val="clear" w:color="000000" w:fill="FFE699"/>
            <w:noWrap/>
          </w:tcPr>
          <w:p w14:paraId="4A174C4C" w14:textId="7D080F5C" w:rsidR="00D134D0" w:rsidRPr="005322D1" w:rsidRDefault="007A0732" w:rsidP="00D134D0">
            <w:pPr>
              <w:spacing w:after="0"/>
              <w:rPr>
                <w:rFonts w:cstheme="minorHAnsi"/>
                <w:color w:val="000000"/>
                <w:sz w:val="18"/>
                <w:szCs w:val="18"/>
                <w:lang w:eastAsia="nb-NO"/>
              </w:rPr>
            </w:pPr>
            <w:r>
              <w:rPr>
                <w:rFonts w:cstheme="minorHAnsi"/>
                <w:color w:val="000000"/>
                <w:sz w:val="18"/>
                <w:szCs w:val="18"/>
                <w:lang w:eastAsia="nb-NO"/>
              </w:rPr>
              <w:t>§ 2.4.6.d</w:t>
            </w:r>
          </w:p>
        </w:tc>
        <w:tc>
          <w:tcPr>
            <w:tcW w:w="2803" w:type="pct"/>
            <w:tcBorders>
              <w:top w:val="nil"/>
              <w:left w:val="single" w:sz="4" w:space="0" w:color="FFFFFF"/>
              <w:bottom w:val="nil"/>
              <w:right w:val="single" w:sz="4" w:space="0" w:color="FFFFFF"/>
            </w:tcBorders>
            <w:shd w:val="clear" w:color="000000" w:fill="FFE699"/>
            <w:vAlign w:val="center"/>
          </w:tcPr>
          <w:p w14:paraId="7AD6CF7B" w14:textId="76722A78" w:rsidR="00D134D0" w:rsidRPr="009427D7" w:rsidRDefault="00D134D0" w:rsidP="00D134D0">
            <w:pPr>
              <w:spacing w:after="0"/>
              <w:rPr>
                <w:rFonts w:cstheme="minorHAnsi"/>
                <w:color w:val="000000"/>
                <w:sz w:val="18"/>
                <w:szCs w:val="18"/>
                <w:lang w:eastAsia="nb-NO"/>
              </w:rPr>
            </w:pPr>
            <w:r w:rsidRPr="009427D7">
              <w:rPr>
                <w:rFonts w:cstheme="minorHAnsi"/>
                <w:color w:val="000000"/>
                <w:sz w:val="18"/>
                <w:szCs w:val="18"/>
                <w:lang w:eastAsia="nb-NO"/>
              </w:rPr>
              <w:t xml:space="preserve">Over </w:t>
            </w:r>
            <w:r w:rsidR="007F025C">
              <w:rPr>
                <w:rFonts w:cstheme="minorHAnsi"/>
                <w:color w:val="000000"/>
                <w:sz w:val="18"/>
                <w:szCs w:val="18"/>
                <w:lang w:eastAsia="nb-NO"/>
              </w:rPr>
              <w:t>100.001</w:t>
            </w:r>
            <w:r w:rsidRPr="009427D7">
              <w:rPr>
                <w:rFonts w:cstheme="minorHAnsi"/>
                <w:color w:val="000000"/>
                <w:sz w:val="18"/>
                <w:szCs w:val="18"/>
                <w:lang w:eastAsia="nb-NO"/>
              </w:rPr>
              <w:t xml:space="preserve"> BRA</w:t>
            </w:r>
          </w:p>
        </w:tc>
        <w:tc>
          <w:tcPr>
            <w:tcW w:w="1111" w:type="pct"/>
            <w:tcBorders>
              <w:top w:val="nil"/>
              <w:left w:val="nil"/>
              <w:bottom w:val="nil"/>
              <w:right w:val="single" w:sz="4" w:space="0" w:color="FFFFFF"/>
            </w:tcBorders>
            <w:shd w:val="clear" w:color="000000" w:fill="FFE699"/>
            <w:noWrap/>
          </w:tcPr>
          <w:p w14:paraId="1DE293A7" w14:textId="09270B5F" w:rsidR="00D134D0" w:rsidRPr="005322D1" w:rsidRDefault="00D134D0" w:rsidP="00D134D0">
            <w:pPr>
              <w:spacing w:after="0"/>
              <w:rPr>
                <w:rFonts w:cstheme="minorHAnsi"/>
                <w:color w:val="000000"/>
                <w:sz w:val="18"/>
                <w:szCs w:val="18"/>
                <w:lang w:eastAsia="nb-NO"/>
              </w:rPr>
            </w:pPr>
            <w:r w:rsidRPr="00CC1EFB">
              <w:rPr>
                <w:rFonts w:cstheme="minorHAnsi"/>
                <w:color w:val="000000"/>
                <w:sz w:val="18"/>
                <w:szCs w:val="18"/>
                <w:lang w:eastAsia="nb-NO"/>
              </w:rPr>
              <w:t>Per m</w:t>
            </w:r>
            <w:r w:rsidRPr="00CC1EFB">
              <w:rPr>
                <w:rFonts w:cstheme="minorHAnsi"/>
                <w:color w:val="000000"/>
                <w:sz w:val="18"/>
                <w:szCs w:val="18"/>
                <w:vertAlign w:val="superscript"/>
                <w:lang w:eastAsia="nb-NO"/>
              </w:rPr>
              <w:t>2</w:t>
            </w:r>
          </w:p>
        </w:tc>
        <w:tc>
          <w:tcPr>
            <w:tcW w:w="703" w:type="pct"/>
            <w:tcBorders>
              <w:top w:val="nil"/>
              <w:left w:val="nil"/>
              <w:bottom w:val="nil"/>
              <w:right w:val="single" w:sz="4" w:space="0" w:color="FFFFFF"/>
            </w:tcBorders>
            <w:shd w:val="clear" w:color="000000" w:fill="FFE699"/>
            <w:noWrap/>
          </w:tcPr>
          <w:p w14:paraId="18472BC9" w14:textId="75F42AE2" w:rsidR="00D134D0" w:rsidRPr="005322D1" w:rsidRDefault="00D134D0" w:rsidP="00D134D0">
            <w:pPr>
              <w:spacing w:after="0"/>
              <w:jc w:val="right"/>
              <w:rPr>
                <w:rFonts w:cstheme="minorHAnsi"/>
                <w:color w:val="000000"/>
                <w:sz w:val="18"/>
                <w:szCs w:val="18"/>
                <w:lang w:eastAsia="nb-NO"/>
              </w:rPr>
            </w:pPr>
            <w:r w:rsidRPr="00453615">
              <w:rPr>
                <w:rFonts w:cstheme="minorHAnsi"/>
                <w:color w:val="000000"/>
                <w:sz w:val="18"/>
                <w:szCs w:val="18"/>
                <w:lang w:eastAsia="nb-NO"/>
              </w:rPr>
              <w:t xml:space="preserve">Kr </w:t>
            </w:r>
            <w:proofErr w:type="spellStart"/>
            <w:r w:rsidRPr="00453615">
              <w:rPr>
                <w:rFonts w:cstheme="minorHAnsi"/>
                <w:color w:val="000000"/>
                <w:sz w:val="18"/>
                <w:szCs w:val="18"/>
                <w:lang w:eastAsia="nb-NO"/>
              </w:rPr>
              <w:t>X</w:t>
            </w:r>
            <w:proofErr w:type="spellEnd"/>
            <w:r w:rsidRPr="00453615">
              <w:rPr>
                <w:rFonts w:cstheme="minorHAnsi"/>
                <w:color w:val="000000"/>
                <w:sz w:val="18"/>
                <w:szCs w:val="18"/>
                <w:lang w:eastAsia="nb-NO"/>
              </w:rPr>
              <w:t>,</w:t>
            </w:r>
          </w:p>
        </w:tc>
      </w:tr>
    </w:tbl>
    <w:p w14:paraId="2C4C8A54" w14:textId="009C0136" w:rsidR="000742B5" w:rsidRDefault="00D134D0" w:rsidP="00715EDA">
      <w:pPr>
        <w:pStyle w:val="Inndelingsparagraf"/>
      </w:pPr>
      <w:r>
        <w:br/>
      </w:r>
      <w:r>
        <w:br/>
      </w:r>
      <w:r>
        <w:br/>
      </w:r>
      <w:r>
        <w:br w:type="column"/>
      </w:r>
      <w:r w:rsidR="000742B5" w:rsidRPr="005322D1">
        <w:lastRenderedPageBreak/>
        <w:t>§ 2.</w:t>
      </w:r>
      <w:r w:rsidR="0063717E" w:rsidRPr="005322D1">
        <w:t>4</w:t>
      </w:r>
      <w:r w:rsidR="000742B5" w:rsidRPr="005322D1">
        <w:t>.</w:t>
      </w:r>
      <w:r w:rsidR="00DB48B3" w:rsidRPr="005322D1">
        <w:t>7</w:t>
      </w:r>
      <w:r w:rsidR="00B35DB9" w:rsidRPr="005322D1">
        <w:tab/>
      </w:r>
      <w:r w:rsidR="000742B5" w:rsidRPr="005322D1">
        <w:t xml:space="preserve">Arealgebyr for planens </w:t>
      </w:r>
      <w:r w:rsidR="00F140AE">
        <w:t>grunn</w:t>
      </w:r>
      <w:r w:rsidR="000742B5" w:rsidRPr="005322D1">
        <w:t>areal</w:t>
      </w:r>
    </w:p>
    <w:p w14:paraId="7C32559F" w14:textId="0DF634B8" w:rsidR="00FF4376" w:rsidRPr="00FF4376" w:rsidRDefault="00FF4376" w:rsidP="00FF4376">
      <w:r>
        <w:t xml:space="preserve">Det skal betales tilleggsgebyr for planens </w:t>
      </w:r>
      <w:r w:rsidR="00F140AE">
        <w:t>grunn</w:t>
      </w:r>
      <w:r>
        <w:t xml:space="preserve">areal. </w:t>
      </w:r>
    </w:p>
    <w:tbl>
      <w:tblPr>
        <w:tblW w:w="5000" w:type="pct"/>
        <w:tblLayout w:type="fixed"/>
        <w:tblCellMar>
          <w:left w:w="70" w:type="dxa"/>
          <w:right w:w="70" w:type="dxa"/>
        </w:tblCellMar>
        <w:tblLook w:val="04A0" w:firstRow="1" w:lastRow="0" w:firstColumn="1" w:lastColumn="0" w:noHBand="0" w:noVBand="1"/>
      </w:tblPr>
      <w:tblGrid>
        <w:gridCol w:w="748"/>
        <w:gridCol w:w="5478"/>
        <w:gridCol w:w="2171"/>
        <w:gridCol w:w="1374"/>
      </w:tblGrid>
      <w:tr w:rsidR="000742B5" w:rsidRPr="005322D1" w14:paraId="3D6CDE6C" w14:textId="77777777" w:rsidTr="00014008">
        <w:trPr>
          <w:trHeight w:val="20"/>
        </w:trPr>
        <w:tc>
          <w:tcPr>
            <w:tcW w:w="3186" w:type="pct"/>
            <w:gridSpan w:val="2"/>
            <w:tcBorders>
              <w:top w:val="nil"/>
              <w:left w:val="nil"/>
              <w:bottom w:val="single" w:sz="8" w:space="0" w:color="FFFFFF"/>
              <w:right w:val="single" w:sz="4" w:space="0" w:color="FFFFFF"/>
            </w:tcBorders>
            <w:shd w:val="clear" w:color="000000" w:fill="FFC000"/>
            <w:noWrap/>
            <w:vAlign w:val="center"/>
            <w:hideMark/>
          </w:tcPr>
          <w:p w14:paraId="0F638C10" w14:textId="3626F79A" w:rsidR="000742B5" w:rsidRPr="005322D1" w:rsidRDefault="000742B5"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Planens</w:t>
            </w:r>
            <w:r w:rsidR="00263CCF" w:rsidRPr="005322D1">
              <w:rPr>
                <w:rFonts w:cstheme="minorHAnsi"/>
                <w:b/>
                <w:bCs/>
                <w:color w:val="000000" w:themeColor="text1"/>
                <w:sz w:val="18"/>
                <w:szCs w:val="18"/>
                <w:lang w:eastAsia="nb-NO"/>
              </w:rPr>
              <w:t xml:space="preserve"> </w:t>
            </w:r>
            <w:proofErr w:type="spellStart"/>
            <w:r w:rsidR="00F140AE">
              <w:rPr>
                <w:rFonts w:cstheme="minorHAnsi"/>
                <w:b/>
                <w:bCs/>
                <w:color w:val="000000" w:themeColor="text1"/>
                <w:sz w:val="18"/>
                <w:szCs w:val="18"/>
                <w:lang w:eastAsia="nb-NO"/>
              </w:rPr>
              <w:t>grunn</w:t>
            </w:r>
            <w:r w:rsidR="00E977F8">
              <w:rPr>
                <w:rFonts w:cstheme="minorHAnsi"/>
                <w:b/>
                <w:bCs/>
                <w:color w:val="000000" w:themeColor="text1"/>
                <w:sz w:val="18"/>
                <w:szCs w:val="18"/>
                <w:lang w:eastAsia="nb-NO"/>
              </w:rPr>
              <w:t>n</w:t>
            </w:r>
            <w:r w:rsidRPr="005322D1">
              <w:rPr>
                <w:rFonts w:cstheme="minorHAnsi"/>
                <w:b/>
                <w:bCs/>
                <w:color w:val="000000" w:themeColor="text1"/>
                <w:sz w:val="18"/>
                <w:szCs w:val="18"/>
                <w:lang w:eastAsia="nb-NO"/>
              </w:rPr>
              <w:t>areal</w:t>
            </w:r>
            <w:proofErr w:type="spellEnd"/>
          </w:p>
        </w:tc>
        <w:tc>
          <w:tcPr>
            <w:tcW w:w="1111" w:type="pct"/>
            <w:tcBorders>
              <w:top w:val="nil"/>
              <w:left w:val="nil"/>
              <w:bottom w:val="single" w:sz="8" w:space="0" w:color="FFFFFF"/>
              <w:right w:val="single" w:sz="4" w:space="0" w:color="FFFFFF"/>
            </w:tcBorders>
            <w:shd w:val="clear" w:color="000000" w:fill="FFC000"/>
            <w:noWrap/>
            <w:vAlign w:val="center"/>
            <w:hideMark/>
          </w:tcPr>
          <w:p w14:paraId="79010997" w14:textId="77777777" w:rsidR="000742B5" w:rsidRPr="005322D1" w:rsidRDefault="000742B5"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03" w:type="pct"/>
            <w:tcBorders>
              <w:top w:val="nil"/>
              <w:left w:val="nil"/>
              <w:bottom w:val="single" w:sz="8" w:space="0" w:color="FFFFFF"/>
              <w:right w:val="single" w:sz="8" w:space="0" w:color="FFFFFF"/>
            </w:tcBorders>
            <w:shd w:val="clear" w:color="000000" w:fill="FFC000"/>
            <w:noWrap/>
            <w:vAlign w:val="center"/>
            <w:hideMark/>
          </w:tcPr>
          <w:p w14:paraId="37D9E682" w14:textId="77777777" w:rsidR="000742B5" w:rsidRPr="005322D1" w:rsidRDefault="000742B5" w:rsidP="00014008">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0742B5" w:rsidRPr="005322D1" w14:paraId="67E93079" w14:textId="77777777" w:rsidTr="00DA49C2">
        <w:trPr>
          <w:trHeight w:val="20"/>
        </w:trPr>
        <w:tc>
          <w:tcPr>
            <w:tcW w:w="383" w:type="pct"/>
            <w:tcBorders>
              <w:top w:val="nil"/>
              <w:left w:val="single" w:sz="4" w:space="0" w:color="FFFFFF"/>
              <w:bottom w:val="nil"/>
              <w:right w:val="nil"/>
            </w:tcBorders>
            <w:shd w:val="clear" w:color="auto" w:fill="FFF2CC" w:themeFill="accent4" w:themeFillTint="33"/>
            <w:noWrap/>
            <w:vAlign w:val="center"/>
          </w:tcPr>
          <w:p w14:paraId="354E4F43" w14:textId="554D069F" w:rsidR="000742B5" w:rsidRPr="005322D1" w:rsidRDefault="00715EDA" w:rsidP="00014008">
            <w:pPr>
              <w:spacing w:after="0"/>
              <w:rPr>
                <w:rFonts w:cstheme="minorHAnsi"/>
                <w:color w:val="000000"/>
                <w:sz w:val="18"/>
                <w:szCs w:val="18"/>
                <w:lang w:eastAsia="nb-NO"/>
              </w:rPr>
            </w:pPr>
            <w:r>
              <w:rPr>
                <w:rFonts w:cstheme="minorHAnsi"/>
                <w:color w:val="000000"/>
                <w:sz w:val="18"/>
                <w:szCs w:val="18"/>
                <w:lang w:eastAsia="nb-NO"/>
              </w:rPr>
              <w:t>§ 2.4.7.a</w:t>
            </w:r>
          </w:p>
        </w:tc>
        <w:tc>
          <w:tcPr>
            <w:tcW w:w="2803" w:type="pct"/>
            <w:tcBorders>
              <w:top w:val="nil"/>
              <w:left w:val="single" w:sz="4" w:space="0" w:color="FFFFFF"/>
              <w:bottom w:val="nil"/>
              <w:right w:val="single" w:sz="4" w:space="0" w:color="FFFFFF"/>
            </w:tcBorders>
            <w:shd w:val="clear" w:color="auto" w:fill="FFF2CC" w:themeFill="accent4" w:themeFillTint="33"/>
            <w:vAlign w:val="center"/>
          </w:tcPr>
          <w:p w14:paraId="18438BB8" w14:textId="516F4B3C" w:rsidR="000742B5" w:rsidRPr="005322D1" w:rsidRDefault="00FF4376" w:rsidP="00014008">
            <w:pPr>
              <w:spacing w:after="0"/>
              <w:rPr>
                <w:rFonts w:cstheme="minorHAnsi"/>
                <w:color w:val="000000"/>
                <w:sz w:val="18"/>
                <w:szCs w:val="18"/>
                <w:lang w:eastAsia="nb-NO"/>
              </w:rPr>
            </w:pPr>
            <w:r>
              <w:rPr>
                <w:rFonts w:cstheme="minorHAnsi"/>
                <w:color w:val="000000"/>
                <w:sz w:val="18"/>
                <w:szCs w:val="18"/>
                <w:lang w:eastAsia="nb-NO"/>
              </w:rPr>
              <w:t>Fra</w:t>
            </w:r>
            <w:r w:rsidR="000742B5" w:rsidRPr="005322D1">
              <w:rPr>
                <w:rFonts w:cstheme="minorHAnsi"/>
                <w:color w:val="000000"/>
                <w:sz w:val="18"/>
                <w:szCs w:val="18"/>
                <w:lang w:eastAsia="nb-NO"/>
              </w:rPr>
              <w:t xml:space="preserve"> </w:t>
            </w:r>
            <w:r w:rsidR="005C41A2">
              <w:rPr>
                <w:rFonts w:cstheme="minorHAnsi"/>
                <w:color w:val="000000"/>
                <w:sz w:val="18"/>
                <w:szCs w:val="18"/>
                <w:lang w:eastAsia="nb-NO"/>
              </w:rPr>
              <w:t>2.001 –</w:t>
            </w:r>
            <w:r>
              <w:rPr>
                <w:rFonts w:cstheme="minorHAnsi"/>
                <w:color w:val="000000"/>
                <w:sz w:val="18"/>
                <w:szCs w:val="18"/>
                <w:lang w:eastAsia="nb-NO"/>
              </w:rPr>
              <w:t xml:space="preserve"> 4.000 m</w:t>
            </w:r>
            <w:r w:rsidRPr="005C0FCA">
              <w:rPr>
                <w:rFonts w:cstheme="minorHAnsi"/>
                <w:color w:val="000000"/>
                <w:sz w:val="18"/>
                <w:szCs w:val="18"/>
                <w:vertAlign w:val="superscript"/>
                <w:lang w:eastAsia="nb-NO"/>
              </w:rPr>
              <w:t>2</w:t>
            </w:r>
          </w:p>
        </w:tc>
        <w:tc>
          <w:tcPr>
            <w:tcW w:w="1111" w:type="pct"/>
            <w:tcBorders>
              <w:top w:val="nil"/>
              <w:left w:val="nil"/>
              <w:bottom w:val="nil"/>
              <w:right w:val="single" w:sz="4" w:space="0" w:color="FFFFFF"/>
            </w:tcBorders>
            <w:shd w:val="clear" w:color="auto" w:fill="FFF2CC" w:themeFill="accent4" w:themeFillTint="33"/>
            <w:noWrap/>
            <w:vAlign w:val="center"/>
          </w:tcPr>
          <w:p w14:paraId="7253C52B" w14:textId="77777777" w:rsidR="000742B5" w:rsidRPr="005322D1" w:rsidRDefault="000742B5" w:rsidP="00014008">
            <w:pPr>
              <w:spacing w:after="0"/>
              <w:rPr>
                <w:rFonts w:cstheme="minorHAnsi"/>
                <w:color w:val="000000"/>
                <w:sz w:val="18"/>
                <w:szCs w:val="18"/>
                <w:lang w:eastAsia="nb-NO"/>
              </w:rPr>
            </w:pPr>
            <w:r w:rsidRPr="005322D1">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auto" w:fill="FFF2CC" w:themeFill="accent4" w:themeFillTint="33"/>
            <w:noWrap/>
            <w:vAlign w:val="center"/>
          </w:tcPr>
          <w:p w14:paraId="12BFECB9" w14:textId="77777777" w:rsidR="000742B5" w:rsidRPr="005322D1" w:rsidRDefault="000742B5" w:rsidP="005C0FCA">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0742B5" w:rsidRPr="005322D1" w14:paraId="37DABB2D" w14:textId="77777777" w:rsidTr="00014008">
        <w:trPr>
          <w:trHeight w:val="20"/>
        </w:trPr>
        <w:tc>
          <w:tcPr>
            <w:tcW w:w="383" w:type="pct"/>
            <w:tcBorders>
              <w:top w:val="nil"/>
              <w:left w:val="single" w:sz="4" w:space="0" w:color="FFFFFF"/>
              <w:bottom w:val="nil"/>
              <w:right w:val="nil"/>
            </w:tcBorders>
            <w:shd w:val="clear" w:color="000000" w:fill="FFE699"/>
            <w:noWrap/>
            <w:vAlign w:val="center"/>
          </w:tcPr>
          <w:p w14:paraId="77F585CB" w14:textId="761314F9" w:rsidR="000742B5" w:rsidRPr="005322D1" w:rsidRDefault="00715EDA" w:rsidP="00014008">
            <w:pPr>
              <w:spacing w:after="0"/>
              <w:rPr>
                <w:rFonts w:cstheme="minorHAnsi"/>
                <w:color w:val="000000"/>
                <w:sz w:val="18"/>
                <w:szCs w:val="18"/>
                <w:lang w:eastAsia="nb-NO"/>
              </w:rPr>
            </w:pPr>
            <w:r>
              <w:rPr>
                <w:rFonts w:cstheme="minorHAnsi"/>
                <w:color w:val="000000"/>
                <w:sz w:val="18"/>
                <w:szCs w:val="18"/>
                <w:lang w:eastAsia="nb-NO"/>
              </w:rPr>
              <w:t>§ 2.4.7.b</w:t>
            </w:r>
          </w:p>
        </w:tc>
        <w:tc>
          <w:tcPr>
            <w:tcW w:w="2803" w:type="pct"/>
            <w:tcBorders>
              <w:top w:val="nil"/>
              <w:left w:val="single" w:sz="4" w:space="0" w:color="FFFFFF"/>
              <w:bottom w:val="nil"/>
              <w:right w:val="single" w:sz="4" w:space="0" w:color="FFFFFF"/>
            </w:tcBorders>
            <w:shd w:val="clear" w:color="000000" w:fill="FFE699"/>
            <w:vAlign w:val="center"/>
          </w:tcPr>
          <w:p w14:paraId="211AB5E8" w14:textId="79703988" w:rsidR="000742B5" w:rsidRPr="005322D1" w:rsidRDefault="00FF4376" w:rsidP="00014008">
            <w:pPr>
              <w:spacing w:after="0"/>
              <w:rPr>
                <w:rFonts w:cstheme="minorHAnsi"/>
                <w:color w:val="000000"/>
                <w:sz w:val="18"/>
                <w:szCs w:val="18"/>
                <w:lang w:eastAsia="nb-NO"/>
              </w:rPr>
            </w:pPr>
            <w:r>
              <w:rPr>
                <w:rFonts w:cstheme="minorHAnsi"/>
                <w:color w:val="000000"/>
                <w:sz w:val="18"/>
                <w:szCs w:val="18"/>
                <w:lang w:eastAsia="nb-NO"/>
              </w:rPr>
              <w:t>4.001 – 6.000 m</w:t>
            </w:r>
            <w:r w:rsidRPr="005C0FCA">
              <w:rPr>
                <w:rFonts w:cstheme="minorHAnsi"/>
                <w:color w:val="000000"/>
                <w:sz w:val="18"/>
                <w:szCs w:val="18"/>
                <w:vertAlign w:val="superscript"/>
                <w:lang w:eastAsia="nb-NO"/>
              </w:rPr>
              <w:t>2</w:t>
            </w:r>
          </w:p>
        </w:tc>
        <w:tc>
          <w:tcPr>
            <w:tcW w:w="1111" w:type="pct"/>
            <w:tcBorders>
              <w:top w:val="nil"/>
              <w:left w:val="nil"/>
              <w:bottom w:val="nil"/>
              <w:right w:val="single" w:sz="4" w:space="0" w:color="FFFFFF"/>
            </w:tcBorders>
            <w:shd w:val="clear" w:color="000000" w:fill="FFE699"/>
            <w:noWrap/>
            <w:vAlign w:val="center"/>
          </w:tcPr>
          <w:p w14:paraId="18C1542F" w14:textId="77777777" w:rsidR="000742B5" w:rsidRPr="005322D1" w:rsidRDefault="000742B5" w:rsidP="00014008">
            <w:pPr>
              <w:spacing w:after="0"/>
              <w:rPr>
                <w:rFonts w:cstheme="minorHAnsi"/>
                <w:color w:val="000000"/>
                <w:sz w:val="18"/>
                <w:szCs w:val="18"/>
                <w:lang w:eastAsia="nb-NO"/>
              </w:rPr>
            </w:pPr>
            <w:r w:rsidRPr="005322D1">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000000" w:fill="FFE699"/>
            <w:noWrap/>
            <w:vAlign w:val="center"/>
          </w:tcPr>
          <w:p w14:paraId="4BC74CD1" w14:textId="77777777" w:rsidR="000742B5" w:rsidRPr="005322D1" w:rsidRDefault="000742B5" w:rsidP="00014008">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5C0FCA" w:rsidRPr="005322D1" w14:paraId="6CF05CA2" w14:textId="77777777">
        <w:trPr>
          <w:trHeight w:val="20"/>
        </w:trPr>
        <w:tc>
          <w:tcPr>
            <w:tcW w:w="383" w:type="pct"/>
            <w:tcBorders>
              <w:top w:val="nil"/>
              <w:left w:val="single" w:sz="4" w:space="0" w:color="FFFFFF"/>
              <w:bottom w:val="nil"/>
              <w:right w:val="nil"/>
            </w:tcBorders>
            <w:shd w:val="clear" w:color="auto" w:fill="FFF2CC" w:themeFill="accent4" w:themeFillTint="33"/>
            <w:noWrap/>
          </w:tcPr>
          <w:p w14:paraId="0B8AF17A" w14:textId="3D9A4FFA" w:rsidR="005C0FCA" w:rsidRPr="005322D1" w:rsidRDefault="00715EDA" w:rsidP="005C0FCA">
            <w:pPr>
              <w:spacing w:after="0"/>
              <w:rPr>
                <w:rFonts w:cstheme="minorHAnsi"/>
                <w:color w:val="000000"/>
                <w:sz w:val="18"/>
                <w:szCs w:val="18"/>
                <w:lang w:eastAsia="nb-NO"/>
              </w:rPr>
            </w:pPr>
            <w:r>
              <w:rPr>
                <w:rFonts w:cstheme="minorHAnsi"/>
                <w:color w:val="000000"/>
                <w:sz w:val="18"/>
                <w:szCs w:val="18"/>
                <w:lang w:eastAsia="nb-NO"/>
              </w:rPr>
              <w:t>§ 2.4.7.c</w:t>
            </w:r>
          </w:p>
        </w:tc>
        <w:tc>
          <w:tcPr>
            <w:tcW w:w="2803" w:type="pct"/>
            <w:tcBorders>
              <w:top w:val="nil"/>
              <w:left w:val="single" w:sz="4" w:space="0" w:color="FFFFFF"/>
              <w:bottom w:val="nil"/>
              <w:right w:val="single" w:sz="4" w:space="0" w:color="FFFFFF"/>
            </w:tcBorders>
            <w:shd w:val="clear" w:color="auto" w:fill="FFF2CC" w:themeFill="accent4" w:themeFillTint="33"/>
            <w:vAlign w:val="center"/>
          </w:tcPr>
          <w:p w14:paraId="6C5E84BF" w14:textId="5401BED2" w:rsidR="005C0FCA" w:rsidRPr="005322D1" w:rsidRDefault="005C0FCA" w:rsidP="005C0FCA">
            <w:pPr>
              <w:spacing w:after="0"/>
              <w:rPr>
                <w:rFonts w:cstheme="minorHAnsi"/>
                <w:color w:val="000000"/>
                <w:sz w:val="18"/>
                <w:szCs w:val="18"/>
                <w:lang w:eastAsia="nb-NO"/>
              </w:rPr>
            </w:pPr>
            <w:r>
              <w:rPr>
                <w:rFonts w:cstheme="minorHAnsi"/>
                <w:color w:val="000000"/>
                <w:sz w:val="18"/>
                <w:szCs w:val="18"/>
                <w:lang w:eastAsia="nb-NO"/>
              </w:rPr>
              <w:t>6.001 – 10.000 m</w:t>
            </w:r>
            <w:r w:rsidRPr="005C0FCA">
              <w:rPr>
                <w:rFonts w:cstheme="minorHAnsi"/>
                <w:color w:val="000000"/>
                <w:sz w:val="18"/>
                <w:szCs w:val="18"/>
                <w:vertAlign w:val="superscript"/>
                <w:lang w:eastAsia="nb-NO"/>
              </w:rPr>
              <w:t>2</w:t>
            </w:r>
          </w:p>
        </w:tc>
        <w:tc>
          <w:tcPr>
            <w:tcW w:w="1111" w:type="pct"/>
            <w:tcBorders>
              <w:top w:val="nil"/>
              <w:left w:val="nil"/>
              <w:bottom w:val="nil"/>
              <w:right w:val="single" w:sz="4" w:space="0" w:color="FFFFFF"/>
            </w:tcBorders>
            <w:shd w:val="clear" w:color="auto" w:fill="FFF2CC" w:themeFill="accent4" w:themeFillTint="33"/>
            <w:noWrap/>
          </w:tcPr>
          <w:p w14:paraId="011792C5" w14:textId="738A3D46" w:rsidR="005C0FCA" w:rsidRPr="005322D1" w:rsidRDefault="005C0FCA" w:rsidP="005C0FCA">
            <w:pPr>
              <w:spacing w:after="0"/>
              <w:rPr>
                <w:rFonts w:cstheme="minorHAnsi"/>
                <w:color w:val="000000"/>
                <w:sz w:val="18"/>
                <w:szCs w:val="18"/>
                <w:lang w:eastAsia="nb-NO"/>
              </w:rPr>
            </w:pPr>
            <w:r w:rsidRPr="00FD0EB6">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auto" w:fill="FFF2CC" w:themeFill="accent4" w:themeFillTint="33"/>
            <w:noWrap/>
          </w:tcPr>
          <w:p w14:paraId="00663AF4" w14:textId="39D5F346" w:rsidR="005C0FCA" w:rsidRPr="005322D1" w:rsidRDefault="005C0FCA" w:rsidP="005C0FCA">
            <w:pPr>
              <w:spacing w:after="0"/>
              <w:jc w:val="right"/>
              <w:rPr>
                <w:rFonts w:cstheme="minorHAnsi"/>
                <w:color w:val="000000"/>
                <w:sz w:val="18"/>
                <w:szCs w:val="18"/>
                <w:lang w:eastAsia="nb-NO"/>
              </w:rPr>
            </w:pPr>
            <w:r w:rsidRPr="00203FC3">
              <w:rPr>
                <w:rFonts w:cstheme="minorHAnsi"/>
                <w:color w:val="000000"/>
                <w:sz w:val="18"/>
                <w:szCs w:val="18"/>
                <w:lang w:eastAsia="nb-NO"/>
              </w:rPr>
              <w:t xml:space="preserve">Kr </w:t>
            </w:r>
            <w:proofErr w:type="spellStart"/>
            <w:r w:rsidRPr="00203FC3">
              <w:rPr>
                <w:rFonts w:cstheme="minorHAnsi"/>
                <w:color w:val="000000"/>
                <w:sz w:val="18"/>
                <w:szCs w:val="18"/>
                <w:lang w:eastAsia="nb-NO"/>
              </w:rPr>
              <w:t>X</w:t>
            </w:r>
            <w:proofErr w:type="spellEnd"/>
            <w:r w:rsidRPr="00203FC3">
              <w:rPr>
                <w:rFonts w:cstheme="minorHAnsi"/>
                <w:color w:val="000000"/>
                <w:sz w:val="18"/>
                <w:szCs w:val="18"/>
                <w:lang w:eastAsia="nb-NO"/>
              </w:rPr>
              <w:t>,-</w:t>
            </w:r>
          </w:p>
        </w:tc>
      </w:tr>
      <w:tr w:rsidR="005C0FCA" w:rsidRPr="005322D1" w14:paraId="5BD99ACC" w14:textId="77777777">
        <w:trPr>
          <w:trHeight w:val="20"/>
        </w:trPr>
        <w:tc>
          <w:tcPr>
            <w:tcW w:w="383" w:type="pct"/>
            <w:tcBorders>
              <w:top w:val="nil"/>
              <w:left w:val="single" w:sz="4" w:space="0" w:color="FFFFFF"/>
              <w:bottom w:val="nil"/>
              <w:right w:val="nil"/>
            </w:tcBorders>
            <w:shd w:val="clear" w:color="000000" w:fill="FFE699"/>
            <w:noWrap/>
          </w:tcPr>
          <w:p w14:paraId="3C257856" w14:textId="63CB343A" w:rsidR="005C0FCA" w:rsidRPr="005322D1" w:rsidRDefault="00715EDA" w:rsidP="005C0FCA">
            <w:pPr>
              <w:spacing w:after="0"/>
              <w:rPr>
                <w:rFonts w:cstheme="minorHAnsi"/>
                <w:color w:val="000000"/>
                <w:sz w:val="18"/>
                <w:szCs w:val="18"/>
                <w:lang w:eastAsia="nb-NO"/>
              </w:rPr>
            </w:pPr>
            <w:r>
              <w:rPr>
                <w:rFonts w:cstheme="minorHAnsi"/>
                <w:color w:val="000000"/>
                <w:sz w:val="18"/>
                <w:szCs w:val="18"/>
                <w:lang w:eastAsia="nb-NO"/>
              </w:rPr>
              <w:t>§ 2.4.7.d</w:t>
            </w:r>
          </w:p>
        </w:tc>
        <w:tc>
          <w:tcPr>
            <w:tcW w:w="2803" w:type="pct"/>
            <w:tcBorders>
              <w:top w:val="nil"/>
              <w:left w:val="single" w:sz="4" w:space="0" w:color="FFFFFF"/>
              <w:bottom w:val="nil"/>
              <w:right w:val="single" w:sz="4" w:space="0" w:color="FFFFFF"/>
            </w:tcBorders>
            <w:shd w:val="clear" w:color="000000" w:fill="FFE699"/>
            <w:vAlign w:val="center"/>
          </w:tcPr>
          <w:p w14:paraId="04865A2E" w14:textId="15C72F95" w:rsidR="005C0FCA" w:rsidRPr="005322D1" w:rsidRDefault="005C0FCA" w:rsidP="005C0FCA">
            <w:pPr>
              <w:spacing w:after="0"/>
              <w:rPr>
                <w:rFonts w:cstheme="minorHAnsi"/>
                <w:color w:val="000000"/>
                <w:sz w:val="18"/>
                <w:szCs w:val="18"/>
                <w:lang w:eastAsia="nb-NO"/>
              </w:rPr>
            </w:pPr>
            <w:r>
              <w:rPr>
                <w:rFonts w:cstheme="minorHAnsi"/>
                <w:color w:val="000000"/>
                <w:sz w:val="18"/>
                <w:szCs w:val="18"/>
                <w:lang w:eastAsia="nb-NO"/>
              </w:rPr>
              <w:t>10.001 – 20.000 m</w:t>
            </w:r>
            <w:r w:rsidRPr="005C0FCA">
              <w:rPr>
                <w:rFonts w:cstheme="minorHAnsi"/>
                <w:color w:val="000000"/>
                <w:sz w:val="18"/>
                <w:szCs w:val="18"/>
                <w:vertAlign w:val="superscript"/>
                <w:lang w:eastAsia="nb-NO"/>
              </w:rPr>
              <w:t>2</w:t>
            </w:r>
          </w:p>
        </w:tc>
        <w:tc>
          <w:tcPr>
            <w:tcW w:w="1111" w:type="pct"/>
            <w:tcBorders>
              <w:top w:val="nil"/>
              <w:left w:val="nil"/>
              <w:bottom w:val="nil"/>
              <w:right w:val="single" w:sz="4" w:space="0" w:color="FFFFFF"/>
            </w:tcBorders>
            <w:shd w:val="clear" w:color="000000" w:fill="FFE699"/>
            <w:noWrap/>
          </w:tcPr>
          <w:p w14:paraId="313E4F82" w14:textId="195D8F42" w:rsidR="005C0FCA" w:rsidRPr="005322D1" w:rsidRDefault="005C0FCA" w:rsidP="005C0FCA">
            <w:pPr>
              <w:spacing w:after="0"/>
              <w:rPr>
                <w:rFonts w:cstheme="minorHAnsi"/>
                <w:color w:val="000000"/>
                <w:sz w:val="18"/>
                <w:szCs w:val="18"/>
                <w:lang w:eastAsia="nb-NO"/>
              </w:rPr>
            </w:pPr>
            <w:r w:rsidRPr="00FD0EB6">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000000" w:fill="FFE699"/>
            <w:noWrap/>
          </w:tcPr>
          <w:p w14:paraId="3E7CFBED" w14:textId="5FE28611" w:rsidR="005C0FCA" w:rsidRPr="005322D1" w:rsidRDefault="005C0FCA" w:rsidP="005C0FCA">
            <w:pPr>
              <w:spacing w:after="0"/>
              <w:jc w:val="right"/>
              <w:rPr>
                <w:rFonts w:cstheme="minorHAnsi"/>
                <w:color w:val="000000"/>
                <w:sz w:val="18"/>
                <w:szCs w:val="18"/>
                <w:lang w:eastAsia="nb-NO"/>
              </w:rPr>
            </w:pPr>
            <w:r w:rsidRPr="00203FC3">
              <w:rPr>
                <w:rFonts w:cstheme="minorHAnsi"/>
                <w:color w:val="000000"/>
                <w:sz w:val="18"/>
                <w:szCs w:val="18"/>
                <w:lang w:eastAsia="nb-NO"/>
              </w:rPr>
              <w:t xml:space="preserve">Kr </w:t>
            </w:r>
            <w:proofErr w:type="spellStart"/>
            <w:r w:rsidRPr="00203FC3">
              <w:rPr>
                <w:rFonts w:cstheme="minorHAnsi"/>
                <w:color w:val="000000"/>
                <w:sz w:val="18"/>
                <w:szCs w:val="18"/>
                <w:lang w:eastAsia="nb-NO"/>
              </w:rPr>
              <w:t>X</w:t>
            </w:r>
            <w:proofErr w:type="spellEnd"/>
            <w:r w:rsidRPr="00203FC3">
              <w:rPr>
                <w:rFonts w:cstheme="minorHAnsi"/>
                <w:color w:val="000000"/>
                <w:sz w:val="18"/>
                <w:szCs w:val="18"/>
                <w:lang w:eastAsia="nb-NO"/>
              </w:rPr>
              <w:t>,-</w:t>
            </w:r>
          </w:p>
        </w:tc>
      </w:tr>
      <w:tr w:rsidR="005C0FCA" w:rsidRPr="005322D1" w14:paraId="1836D13B" w14:textId="77777777">
        <w:trPr>
          <w:trHeight w:val="20"/>
        </w:trPr>
        <w:tc>
          <w:tcPr>
            <w:tcW w:w="383" w:type="pct"/>
            <w:tcBorders>
              <w:top w:val="nil"/>
              <w:left w:val="single" w:sz="4" w:space="0" w:color="FFFFFF"/>
              <w:bottom w:val="nil"/>
              <w:right w:val="nil"/>
            </w:tcBorders>
            <w:shd w:val="clear" w:color="auto" w:fill="FFF2CC" w:themeFill="accent4" w:themeFillTint="33"/>
            <w:noWrap/>
          </w:tcPr>
          <w:p w14:paraId="4E4334E8" w14:textId="674E4A98" w:rsidR="005C0FCA" w:rsidRPr="005322D1" w:rsidRDefault="00715EDA" w:rsidP="005C0FCA">
            <w:pPr>
              <w:spacing w:after="0"/>
              <w:rPr>
                <w:rFonts w:cstheme="minorHAnsi"/>
                <w:color w:val="000000"/>
                <w:sz w:val="18"/>
                <w:szCs w:val="18"/>
                <w:lang w:eastAsia="nb-NO"/>
              </w:rPr>
            </w:pPr>
            <w:r>
              <w:rPr>
                <w:rFonts w:cstheme="minorHAnsi"/>
                <w:color w:val="000000"/>
                <w:sz w:val="18"/>
                <w:szCs w:val="18"/>
                <w:lang w:eastAsia="nb-NO"/>
              </w:rPr>
              <w:t>§ 2.4.7.e</w:t>
            </w:r>
          </w:p>
        </w:tc>
        <w:tc>
          <w:tcPr>
            <w:tcW w:w="2803" w:type="pct"/>
            <w:tcBorders>
              <w:top w:val="nil"/>
              <w:left w:val="single" w:sz="4" w:space="0" w:color="FFFFFF"/>
              <w:bottom w:val="nil"/>
              <w:right w:val="single" w:sz="4" w:space="0" w:color="FFFFFF"/>
            </w:tcBorders>
            <w:shd w:val="clear" w:color="auto" w:fill="FFF2CC" w:themeFill="accent4" w:themeFillTint="33"/>
            <w:vAlign w:val="center"/>
          </w:tcPr>
          <w:p w14:paraId="0351984E" w14:textId="1C81ED84" w:rsidR="005C0FCA" w:rsidRDefault="005C0FCA" w:rsidP="005C0FCA">
            <w:pPr>
              <w:spacing w:after="0"/>
              <w:rPr>
                <w:rFonts w:cstheme="minorHAnsi"/>
                <w:color w:val="000000"/>
                <w:sz w:val="18"/>
                <w:szCs w:val="18"/>
                <w:lang w:eastAsia="nb-NO"/>
              </w:rPr>
            </w:pPr>
            <w:r>
              <w:rPr>
                <w:rFonts w:cstheme="minorHAnsi"/>
                <w:color w:val="000000"/>
                <w:sz w:val="18"/>
                <w:szCs w:val="18"/>
                <w:lang w:eastAsia="nb-NO"/>
              </w:rPr>
              <w:t>20.001 – 30.000 m</w:t>
            </w:r>
            <w:r w:rsidRPr="005C0FCA">
              <w:rPr>
                <w:rFonts w:cstheme="minorHAnsi"/>
                <w:color w:val="000000"/>
                <w:sz w:val="18"/>
                <w:szCs w:val="18"/>
                <w:vertAlign w:val="superscript"/>
                <w:lang w:eastAsia="nb-NO"/>
              </w:rPr>
              <w:t>2</w:t>
            </w:r>
          </w:p>
        </w:tc>
        <w:tc>
          <w:tcPr>
            <w:tcW w:w="1111" w:type="pct"/>
            <w:tcBorders>
              <w:top w:val="nil"/>
              <w:left w:val="nil"/>
              <w:bottom w:val="nil"/>
              <w:right w:val="single" w:sz="4" w:space="0" w:color="FFFFFF"/>
            </w:tcBorders>
            <w:shd w:val="clear" w:color="auto" w:fill="FFF2CC" w:themeFill="accent4" w:themeFillTint="33"/>
            <w:noWrap/>
          </w:tcPr>
          <w:p w14:paraId="6C4C8AA7" w14:textId="354D8EF3" w:rsidR="005C0FCA" w:rsidRPr="005322D1" w:rsidRDefault="005C0FCA" w:rsidP="005C0FCA">
            <w:pPr>
              <w:spacing w:after="0"/>
              <w:rPr>
                <w:rFonts w:cstheme="minorHAnsi"/>
                <w:color w:val="000000"/>
                <w:sz w:val="18"/>
                <w:szCs w:val="18"/>
                <w:lang w:eastAsia="nb-NO"/>
              </w:rPr>
            </w:pPr>
            <w:r w:rsidRPr="00FD0EB6">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auto" w:fill="FFF2CC" w:themeFill="accent4" w:themeFillTint="33"/>
            <w:noWrap/>
          </w:tcPr>
          <w:p w14:paraId="4F7009DA" w14:textId="103E1884" w:rsidR="005C0FCA" w:rsidRPr="005322D1" w:rsidRDefault="005C0FCA" w:rsidP="005C0FCA">
            <w:pPr>
              <w:spacing w:after="0"/>
              <w:jc w:val="right"/>
              <w:rPr>
                <w:rFonts w:cstheme="minorHAnsi"/>
                <w:color w:val="000000"/>
                <w:sz w:val="18"/>
                <w:szCs w:val="18"/>
                <w:lang w:eastAsia="nb-NO"/>
              </w:rPr>
            </w:pPr>
            <w:r w:rsidRPr="00203FC3">
              <w:rPr>
                <w:rFonts w:cstheme="minorHAnsi"/>
                <w:color w:val="000000"/>
                <w:sz w:val="18"/>
                <w:szCs w:val="18"/>
                <w:lang w:eastAsia="nb-NO"/>
              </w:rPr>
              <w:t xml:space="preserve">Kr </w:t>
            </w:r>
            <w:proofErr w:type="spellStart"/>
            <w:r w:rsidRPr="00203FC3">
              <w:rPr>
                <w:rFonts w:cstheme="minorHAnsi"/>
                <w:color w:val="000000"/>
                <w:sz w:val="18"/>
                <w:szCs w:val="18"/>
                <w:lang w:eastAsia="nb-NO"/>
              </w:rPr>
              <w:t>X</w:t>
            </w:r>
            <w:proofErr w:type="spellEnd"/>
            <w:r w:rsidRPr="00203FC3">
              <w:rPr>
                <w:rFonts w:cstheme="minorHAnsi"/>
                <w:color w:val="000000"/>
                <w:sz w:val="18"/>
                <w:szCs w:val="18"/>
                <w:lang w:eastAsia="nb-NO"/>
              </w:rPr>
              <w:t>,-</w:t>
            </w:r>
          </w:p>
        </w:tc>
      </w:tr>
      <w:tr w:rsidR="005C0FCA" w:rsidRPr="005322D1" w14:paraId="61620ABE" w14:textId="77777777">
        <w:trPr>
          <w:trHeight w:val="20"/>
        </w:trPr>
        <w:tc>
          <w:tcPr>
            <w:tcW w:w="383" w:type="pct"/>
            <w:tcBorders>
              <w:top w:val="nil"/>
              <w:left w:val="single" w:sz="4" w:space="0" w:color="FFFFFF"/>
              <w:bottom w:val="nil"/>
              <w:right w:val="nil"/>
            </w:tcBorders>
            <w:shd w:val="clear" w:color="auto" w:fill="FFE599" w:themeFill="accent4" w:themeFillTint="66"/>
            <w:noWrap/>
          </w:tcPr>
          <w:p w14:paraId="646824F9" w14:textId="60E3C26F" w:rsidR="005C0FCA" w:rsidRPr="005322D1" w:rsidRDefault="00715EDA" w:rsidP="005C0FCA">
            <w:pPr>
              <w:spacing w:after="0"/>
              <w:rPr>
                <w:rFonts w:cstheme="minorHAnsi"/>
                <w:color w:val="000000"/>
                <w:sz w:val="18"/>
                <w:szCs w:val="18"/>
                <w:lang w:eastAsia="nb-NO"/>
              </w:rPr>
            </w:pPr>
            <w:r>
              <w:rPr>
                <w:rFonts w:cstheme="minorHAnsi"/>
                <w:color w:val="000000"/>
                <w:sz w:val="18"/>
                <w:szCs w:val="18"/>
                <w:lang w:eastAsia="nb-NO"/>
              </w:rPr>
              <w:t>§ 2.4.7.f</w:t>
            </w:r>
          </w:p>
        </w:tc>
        <w:tc>
          <w:tcPr>
            <w:tcW w:w="2803" w:type="pct"/>
            <w:tcBorders>
              <w:top w:val="nil"/>
              <w:left w:val="single" w:sz="4" w:space="0" w:color="FFFFFF"/>
              <w:bottom w:val="nil"/>
              <w:right w:val="single" w:sz="4" w:space="0" w:color="FFFFFF"/>
            </w:tcBorders>
            <w:shd w:val="clear" w:color="auto" w:fill="FFE599" w:themeFill="accent4" w:themeFillTint="66"/>
            <w:vAlign w:val="center"/>
          </w:tcPr>
          <w:p w14:paraId="0A5F5A1A" w14:textId="231D75E5" w:rsidR="005C0FCA" w:rsidRDefault="005C0FCA" w:rsidP="005C0FCA">
            <w:pPr>
              <w:spacing w:after="0"/>
              <w:rPr>
                <w:rFonts w:cstheme="minorHAnsi"/>
                <w:color w:val="000000"/>
                <w:sz w:val="18"/>
                <w:szCs w:val="18"/>
                <w:lang w:eastAsia="nb-NO"/>
              </w:rPr>
            </w:pPr>
            <w:r>
              <w:rPr>
                <w:rFonts w:cstheme="minorHAnsi"/>
                <w:color w:val="000000"/>
                <w:sz w:val="18"/>
                <w:szCs w:val="18"/>
                <w:lang w:eastAsia="nb-NO"/>
              </w:rPr>
              <w:t>30.0001 – 50.001 m</w:t>
            </w:r>
            <w:r w:rsidRPr="005C0FCA">
              <w:rPr>
                <w:rFonts w:cstheme="minorHAnsi"/>
                <w:color w:val="000000"/>
                <w:sz w:val="18"/>
                <w:szCs w:val="18"/>
                <w:vertAlign w:val="superscript"/>
                <w:lang w:eastAsia="nb-NO"/>
              </w:rPr>
              <w:t>2</w:t>
            </w:r>
          </w:p>
        </w:tc>
        <w:tc>
          <w:tcPr>
            <w:tcW w:w="1111" w:type="pct"/>
            <w:tcBorders>
              <w:top w:val="nil"/>
              <w:left w:val="nil"/>
              <w:bottom w:val="nil"/>
              <w:right w:val="single" w:sz="4" w:space="0" w:color="FFFFFF"/>
            </w:tcBorders>
            <w:shd w:val="clear" w:color="auto" w:fill="FFE599" w:themeFill="accent4" w:themeFillTint="66"/>
            <w:noWrap/>
          </w:tcPr>
          <w:p w14:paraId="0710424F" w14:textId="7B71CE0D" w:rsidR="005C0FCA" w:rsidRPr="005322D1" w:rsidRDefault="005C0FCA" w:rsidP="005C0FCA">
            <w:pPr>
              <w:spacing w:after="0"/>
              <w:rPr>
                <w:rFonts w:cstheme="minorHAnsi"/>
                <w:color w:val="000000"/>
                <w:sz w:val="18"/>
                <w:szCs w:val="18"/>
                <w:lang w:eastAsia="nb-NO"/>
              </w:rPr>
            </w:pPr>
            <w:r w:rsidRPr="00FD0EB6">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auto" w:fill="FFE599" w:themeFill="accent4" w:themeFillTint="66"/>
            <w:noWrap/>
          </w:tcPr>
          <w:p w14:paraId="15CC8048" w14:textId="393F275E" w:rsidR="005C0FCA" w:rsidRPr="005322D1" w:rsidRDefault="005C0FCA" w:rsidP="005C0FCA">
            <w:pPr>
              <w:spacing w:after="0"/>
              <w:jc w:val="right"/>
              <w:rPr>
                <w:rFonts w:cstheme="minorHAnsi"/>
                <w:color w:val="000000"/>
                <w:sz w:val="18"/>
                <w:szCs w:val="18"/>
                <w:lang w:eastAsia="nb-NO"/>
              </w:rPr>
            </w:pPr>
            <w:r w:rsidRPr="00203FC3">
              <w:rPr>
                <w:rFonts w:cstheme="minorHAnsi"/>
                <w:color w:val="000000"/>
                <w:sz w:val="18"/>
                <w:szCs w:val="18"/>
                <w:lang w:eastAsia="nb-NO"/>
              </w:rPr>
              <w:t xml:space="preserve">Kr </w:t>
            </w:r>
            <w:proofErr w:type="spellStart"/>
            <w:r w:rsidRPr="00203FC3">
              <w:rPr>
                <w:rFonts w:cstheme="minorHAnsi"/>
                <w:color w:val="000000"/>
                <w:sz w:val="18"/>
                <w:szCs w:val="18"/>
                <w:lang w:eastAsia="nb-NO"/>
              </w:rPr>
              <w:t>X</w:t>
            </w:r>
            <w:proofErr w:type="spellEnd"/>
            <w:r w:rsidRPr="00203FC3">
              <w:rPr>
                <w:rFonts w:cstheme="minorHAnsi"/>
                <w:color w:val="000000"/>
                <w:sz w:val="18"/>
                <w:szCs w:val="18"/>
                <w:lang w:eastAsia="nb-NO"/>
              </w:rPr>
              <w:t>,-</w:t>
            </w:r>
          </w:p>
        </w:tc>
      </w:tr>
      <w:tr w:rsidR="005C0FCA" w:rsidRPr="005322D1" w14:paraId="5744FD21" w14:textId="77777777">
        <w:trPr>
          <w:trHeight w:val="20"/>
        </w:trPr>
        <w:tc>
          <w:tcPr>
            <w:tcW w:w="383" w:type="pct"/>
            <w:tcBorders>
              <w:top w:val="nil"/>
              <w:left w:val="single" w:sz="4" w:space="0" w:color="FFFFFF"/>
              <w:bottom w:val="nil"/>
              <w:right w:val="nil"/>
            </w:tcBorders>
            <w:shd w:val="clear" w:color="auto" w:fill="FFF2CC" w:themeFill="accent4" w:themeFillTint="33"/>
            <w:noWrap/>
          </w:tcPr>
          <w:p w14:paraId="1ABFFDDA" w14:textId="44972691" w:rsidR="005C0FCA" w:rsidRPr="005322D1" w:rsidRDefault="00715EDA" w:rsidP="005C0FCA">
            <w:pPr>
              <w:spacing w:after="0"/>
              <w:rPr>
                <w:rFonts w:cstheme="minorHAnsi"/>
                <w:color w:val="000000"/>
                <w:sz w:val="18"/>
                <w:szCs w:val="18"/>
                <w:lang w:eastAsia="nb-NO"/>
              </w:rPr>
            </w:pPr>
            <w:r>
              <w:rPr>
                <w:rFonts w:cstheme="minorHAnsi"/>
                <w:color w:val="000000"/>
                <w:sz w:val="18"/>
                <w:szCs w:val="18"/>
                <w:lang w:eastAsia="nb-NO"/>
              </w:rPr>
              <w:t>§ 2.4.7.g</w:t>
            </w:r>
          </w:p>
        </w:tc>
        <w:tc>
          <w:tcPr>
            <w:tcW w:w="2803" w:type="pct"/>
            <w:tcBorders>
              <w:top w:val="nil"/>
              <w:left w:val="single" w:sz="4" w:space="0" w:color="FFFFFF"/>
              <w:bottom w:val="nil"/>
              <w:right w:val="single" w:sz="4" w:space="0" w:color="FFFFFF"/>
            </w:tcBorders>
            <w:shd w:val="clear" w:color="auto" w:fill="FFF2CC" w:themeFill="accent4" w:themeFillTint="33"/>
            <w:vAlign w:val="center"/>
          </w:tcPr>
          <w:p w14:paraId="527A51B6" w14:textId="4079B116" w:rsidR="005C0FCA" w:rsidRDefault="005C0FCA" w:rsidP="005C0FCA">
            <w:pPr>
              <w:spacing w:after="0"/>
              <w:rPr>
                <w:rFonts w:cstheme="minorHAnsi"/>
                <w:color w:val="000000"/>
                <w:sz w:val="18"/>
                <w:szCs w:val="18"/>
                <w:lang w:eastAsia="nb-NO"/>
              </w:rPr>
            </w:pPr>
            <w:r>
              <w:rPr>
                <w:rFonts w:cstheme="minorHAnsi"/>
                <w:color w:val="000000"/>
                <w:sz w:val="18"/>
                <w:szCs w:val="18"/>
                <w:lang w:eastAsia="nb-NO"/>
              </w:rPr>
              <w:t>50.001 – 70.001 m</w:t>
            </w:r>
            <w:r w:rsidRPr="005C0FCA">
              <w:rPr>
                <w:rFonts w:cstheme="minorHAnsi"/>
                <w:color w:val="000000"/>
                <w:sz w:val="18"/>
                <w:szCs w:val="18"/>
                <w:vertAlign w:val="superscript"/>
                <w:lang w:eastAsia="nb-NO"/>
              </w:rPr>
              <w:t>2</w:t>
            </w:r>
          </w:p>
        </w:tc>
        <w:tc>
          <w:tcPr>
            <w:tcW w:w="1111" w:type="pct"/>
            <w:tcBorders>
              <w:top w:val="nil"/>
              <w:left w:val="nil"/>
              <w:bottom w:val="nil"/>
              <w:right w:val="single" w:sz="4" w:space="0" w:color="FFFFFF"/>
            </w:tcBorders>
            <w:shd w:val="clear" w:color="auto" w:fill="FFF2CC" w:themeFill="accent4" w:themeFillTint="33"/>
            <w:noWrap/>
          </w:tcPr>
          <w:p w14:paraId="399D91D4" w14:textId="57FAB764" w:rsidR="005C0FCA" w:rsidRPr="005322D1" w:rsidRDefault="005C0FCA" w:rsidP="005C0FCA">
            <w:pPr>
              <w:spacing w:after="0"/>
              <w:rPr>
                <w:rFonts w:cstheme="minorHAnsi"/>
                <w:color w:val="000000"/>
                <w:sz w:val="18"/>
                <w:szCs w:val="18"/>
                <w:lang w:eastAsia="nb-NO"/>
              </w:rPr>
            </w:pPr>
            <w:r w:rsidRPr="00FD0EB6">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auto" w:fill="FFF2CC" w:themeFill="accent4" w:themeFillTint="33"/>
            <w:noWrap/>
          </w:tcPr>
          <w:p w14:paraId="6CF03C44" w14:textId="46D60974" w:rsidR="005C0FCA" w:rsidRPr="005322D1" w:rsidRDefault="005C0FCA" w:rsidP="005C0FCA">
            <w:pPr>
              <w:spacing w:after="0"/>
              <w:jc w:val="right"/>
              <w:rPr>
                <w:rFonts w:cstheme="minorHAnsi"/>
                <w:color w:val="000000"/>
                <w:sz w:val="18"/>
                <w:szCs w:val="18"/>
                <w:lang w:eastAsia="nb-NO"/>
              </w:rPr>
            </w:pPr>
            <w:r w:rsidRPr="00203FC3">
              <w:rPr>
                <w:rFonts w:cstheme="minorHAnsi"/>
                <w:color w:val="000000"/>
                <w:sz w:val="18"/>
                <w:szCs w:val="18"/>
                <w:lang w:eastAsia="nb-NO"/>
              </w:rPr>
              <w:t xml:space="preserve">Kr </w:t>
            </w:r>
            <w:proofErr w:type="spellStart"/>
            <w:r w:rsidRPr="00203FC3">
              <w:rPr>
                <w:rFonts w:cstheme="minorHAnsi"/>
                <w:color w:val="000000"/>
                <w:sz w:val="18"/>
                <w:szCs w:val="18"/>
                <w:lang w:eastAsia="nb-NO"/>
              </w:rPr>
              <w:t>X</w:t>
            </w:r>
            <w:proofErr w:type="spellEnd"/>
            <w:r w:rsidRPr="00203FC3">
              <w:rPr>
                <w:rFonts w:cstheme="minorHAnsi"/>
                <w:color w:val="000000"/>
                <w:sz w:val="18"/>
                <w:szCs w:val="18"/>
                <w:lang w:eastAsia="nb-NO"/>
              </w:rPr>
              <w:t>,-</w:t>
            </w:r>
          </w:p>
        </w:tc>
      </w:tr>
      <w:tr w:rsidR="005C0FCA" w:rsidRPr="005322D1" w14:paraId="7BD636D1" w14:textId="77777777">
        <w:trPr>
          <w:trHeight w:val="20"/>
        </w:trPr>
        <w:tc>
          <w:tcPr>
            <w:tcW w:w="383" w:type="pct"/>
            <w:tcBorders>
              <w:top w:val="nil"/>
              <w:left w:val="single" w:sz="4" w:space="0" w:color="FFFFFF"/>
              <w:bottom w:val="nil"/>
              <w:right w:val="nil"/>
            </w:tcBorders>
            <w:shd w:val="clear" w:color="auto" w:fill="FFE599" w:themeFill="accent4" w:themeFillTint="66"/>
            <w:noWrap/>
          </w:tcPr>
          <w:p w14:paraId="048823DD" w14:textId="660A195A" w:rsidR="005C0FCA" w:rsidRPr="005322D1" w:rsidRDefault="00715EDA" w:rsidP="005C0FCA">
            <w:pPr>
              <w:spacing w:after="0"/>
              <w:rPr>
                <w:rFonts w:cstheme="minorHAnsi"/>
                <w:color w:val="000000"/>
                <w:sz w:val="18"/>
                <w:szCs w:val="18"/>
                <w:lang w:eastAsia="nb-NO"/>
              </w:rPr>
            </w:pPr>
            <w:r>
              <w:rPr>
                <w:rFonts w:cstheme="minorHAnsi"/>
                <w:color w:val="000000"/>
                <w:sz w:val="18"/>
                <w:szCs w:val="18"/>
                <w:lang w:eastAsia="nb-NO"/>
              </w:rPr>
              <w:t>§ 2.4.7.h</w:t>
            </w:r>
          </w:p>
        </w:tc>
        <w:tc>
          <w:tcPr>
            <w:tcW w:w="2803" w:type="pct"/>
            <w:tcBorders>
              <w:top w:val="nil"/>
              <w:left w:val="single" w:sz="4" w:space="0" w:color="FFFFFF"/>
              <w:bottom w:val="nil"/>
              <w:right w:val="single" w:sz="4" w:space="0" w:color="FFFFFF"/>
            </w:tcBorders>
            <w:shd w:val="clear" w:color="auto" w:fill="FFE599" w:themeFill="accent4" w:themeFillTint="66"/>
            <w:vAlign w:val="center"/>
          </w:tcPr>
          <w:p w14:paraId="75D47FB1" w14:textId="377E3BC1" w:rsidR="005C0FCA" w:rsidRDefault="005C0FCA" w:rsidP="005C0FCA">
            <w:pPr>
              <w:spacing w:after="0"/>
              <w:rPr>
                <w:rFonts w:cstheme="minorHAnsi"/>
                <w:color w:val="000000"/>
                <w:sz w:val="18"/>
                <w:szCs w:val="18"/>
                <w:lang w:eastAsia="nb-NO"/>
              </w:rPr>
            </w:pPr>
            <w:r>
              <w:rPr>
                <w:rFonts w:cstheme="minorHAnsi"/>
                <w:color w:val="000000"/>
                <w:sz w:val="18"/>
                <w:szCs w:val="18"/>
                <w:lang w:eastAsia="nb-NO"/>
              </w:rPr>
              <w:t xml:space="preserve">70.001 </w:t>
            </w:r>
            <w:r w:rsidR="00DB6BF6">
              <w:rPr>
                <w:rFonts w:cstheme="minorHAnsi"/>
                <w:color w:val="000000"/>
                <w:sz w:val="18"/>
                <w:szCs w:val="18"/>
                <w:lang w:eastAsia="nb-NO"/>
              </w:rPr>
              <w:t>– 100.000 m</w:t>
            </w:r>
            <w:r w:rsidR="00DB6BF6" w:rsidRPr="00DB6BF6">
              <w:rPr>
                <w:rFonts w:cstheme="minorHAnsi"/>
                <w:color w:val="000000"/>
                <w:sz w:val="18"/>
                <w:szCs w:val="18"/>
                <w:vertAlign w:val="superscript"/>
                <w:lang w:eastAsia="nb-NO"/>
              </w:rPr>
              <w:t>2</w:t>
            </w:r>
          </w:p>
        </w:tc>
        <w:tc>
          <w:tcPr>
            <w:tcW w:w="1111" w:type="pct"/>
            <w:tcBorders>
              <w:top w:val="nil"/>
              <w:left w:val="nil"/>
              <w:bottom w:val="nil"/>
              <w:right w:val="single" w:sz="4" w:space="0" w:color="FFFFFF"/>
            </w:tcBorders>
            <w:shd w:val="clear" w:color="auto" w:fill="FFE599" w:themeFill="accent4" w:themeFillTint="66"/>
            <w:noWrap/>
          </w:tcPr>
          <w:p w14:paraId="7433A228" w14:textId="485A5C1B" w:rsidR="005C0FCA" w:rsidRPr="005322D1" w:rsidRDefault="005C0FCA" w:rsidP="005C0FCA">
            <w:pPr>
              <w:spacing w:after="0"/>
              <w:rPr>
                <w:rFonts w:cstheme="minorHAnsi"/>
                <w:color w:val="000000"/>
                <w:sz w:val="18"/>
                <w:szCs w:val="18"/>
                <w:lang w:eastAsia="nb-NO"/>
              </w:rPr>
            </w:pPr>
            <w:r w:rsidRPr="00FD0EB6">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auto" w:fill="FFE599" w:themeFill="accent4" w:themeFillTint="66"/>
            <w:noWrap/>
          </w:tcPr>
          <w:p w14:paraId="7BE0D848" w14:textId="1C358BD9" w:rsidR="005C0FCA" w:rsidRPr="005322D1" w:rsidRDefault="005C0FCA" w:rsidP="005C0FCA">
            <w:pPr>
              <w:spacing w:after="0"/>
              <w:jc w:val="right"/>
              <w:rPr>
                <w:rFonts w:cstheme="minorHAnsi"/>
                <w:color w:val="000000"/>
                <w:sz w:val="18"/>
                <w:szCs w:val="18"/>
                <w:lang w:eastAsia="nb-NO"/>
              </w:rPr>
            </w:pPr>
            <w:r w:rsidRPr="00203FC3">
              <w:rPr>
                <w:rFonts w:cstheme="minorHAnsi"/>
                <w:color w:val="000000"/>
                <w:sz w:val="18"/>
                <w:szCs w:val="18"/>
                <w:lang w:eastAsia="nb-NO"/>
              </w:rPr>
              <w:t xml:space="preserve">Kr </w:t>
            </w:r>
            <w:proofErr w:type="spellStart"/>
            <w:r w:rsidRPr="00203FC3">
              <w:rPr>
                <w:rFonts w:cstheme="minorHAnsi"/>
                <w:color w:val="000000"/>
                <w:sz w:val="18"/>
                <w:szCs w:val="18"/>
                <w:lang w:eastAsia="nb-NO"/>
              </w:rPr>
              <w:t>X</w:t>
            </w:r>
            <w:proofErr w:type="spellEnd"/>
            <w:r w:rsidRPr="00203FC3">
              <w:rPr>
                <w:rFonts w:cstheme="minorHAnsi"/>
                <w:color w:val="000000"/>
                <w:sz w:val="18"/>
                <w:szCs w:val="18"/>
                <w:lang w:eastAsia="nb-NO"/>
              </w:rPr>
              <w:t>,-</w:t>
            </w:r>
          </w:p>
        </w:tc>
      </w:tr>
      <w:tr w:rsidR="00D134D0" w:rsidRPr="005322D1" w14:paraId="042C7825" w14:textId="77777777" w:rsidTr="00DB6BF6">
        <w:trPr>
          <w:trHeight w:val="20"/>
        </w:trPr>
        <w:tc>
          <w:tcPr>
            <w:tcW w:w="383" w:type="pct"/>
            <w:tcBorders>
              <w:top w:val="nil"/>
              <w:left w:val="single" w:sz="4" w:space="0" w:color="FFFFFF"/>
              <w:bottom w:val="nil"/>
              <w:right w:val="nil"/>
            </w:tcBorders>
            <w:shd w:val="clear" w:color="auto" w:fill="FFF2CC" w:themeFill="accent4" w:themeFillTint="33"/>
            <w:noWrap/>
          </w:tcPr>
          <w:p w14:paraId="454A1D62" w14:textId="2A58B6D6" w:rsidR="00D134D0" w:rsidRPr="002A144E" w:rsidRDefault="00715EDA" w:rsidP="00D134D0">
            <w:pPr>
              <w:spacing w:after="0"/>
              <w:rPr>
                <w:rFonts w:cstheme="minorHAnsi"/>
                <w:color w:val="000000"/>
                <w:sz w:val="18"/>
                <w:szCs w:val="18"/>
                <w:lang w:eastAsia="nb-NO"/>
              </w:rPr>
            </w:pPr>
            <w:r>
              <w:rPr>
                <w:rFonts w:cstheme="minorHAnsi"/>
                <w:color w:val="000000"/>
                <w:sz w:val="18"/>
                <w:szCs w:val="18"/>
                <w:lang w:eastAsia="nb-NO"/>
              </w:rPr>
              <w:t>§ 2.4.7.i</w:t>
            </w:r>
          </w:p>
        </w:tc>
        <w:tc>
          <w:tcPr>
            <w:tcW w:w="2803" w:type="pct"/>
            <w:tcBorders>
              <w:top w:val="nil"/>
              <w:left w:val="single" w:sz="4" w:space="0" w:color="FFFFFF"/>
              <w:bottom w:val="nil"/>
              <w:right w:val="single" w:sz="4" w:space="0" w:color="FFFFFF"/>
            </w:tcBorders>
            <w:shd w:val="clear" w:color="auto" w:fill="FFF2CC" w:themeFill="accent4" w:themeFillTint="33"/>
            <w:vAlign w:val="center"/>
          </w:tcPr>
          <w:p w14:paraId="47561B6F" w14:textId="0F227E9E" w:rsidR="00D134D0" w:rsidRDefault="00D134D0" w:rsidP="00D134D0">
            <w:pPr>
              <w:spacing w:after="0"/>
              <w:rPr>
                <w:rFonts w:cstheme="minorHAnsi"/>
                <w:color w:val="000000"/>
                <w:sz w:val="18"/>
                <w:szCs w:val="18"/>
                <w:lang w:eastAsia="nb-NO"/>
              </w:rPr>
            </w:pPr>
            <w:r>
              <w:rPr>
                <w:rFonts w:cstheme="minorHAnsi"/>
                <w:color w:val="000000"/>
                <w:sz w:val="18"/>
                <w:szCs w:val="18"/>
                <w:lang w:eastAsia="nb-NO"/>
              </w:rPr>
              <w:t>100.001 – 120.000 m2</w:t>
            </w:r>
          </w:p>
        </w:tc>
        <w:tc>
          <w:tcPr>
            <w:tcW w:w="1111" w:type="pct"/>
            <w:tcBorders>
              <w:top w:val="nil"/>
              <w:left w:val="nil"/>
              <w:bottom w:val="nil"/>
              <w:right w:val="single" w:sz="4" w:space="0" w:color="FFFFFF"/>
            </w:tcBorders>
            <w:shd w:val="clear" w:color="auto" w:fill="FFF2CC" w:themeFill="accent4" w:themeFillTint="33"/>
            <w:noWrap/>
          </w:tcPr>
          <w:p w14:paraId="4D673B34" w14:textId="4F9C14BF" w:rsidR="00D134D0" w:rsidRPr="00FD0EB6" w:rsidRDefault="00D134D0" w:rsidP="00D134D0">
            <w:pPr>
              <w:spacing w:after="0"/>
              <w:rPr>
                <w:rFonts w:cstheme="minorHAnsi"/>
                <w:color w:val="000000"/>
                <w:sz w:val="18"/>
                <w:szCs w:val="18"/>
                <w:lang w:eastAsia="nb-NO"/>
              </w:rPr>
            </w:pPr>
            <w:r w:rsidRPr="00FD0EB6">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auto" w:fill="FFF2CC" w:themeFill="accent4" w:themeFillTint="33"/>
            <w:noWrap/>
          </w:tcPr>
          <w:p w14:paraId="0C57177B" w14:textId="31D4C40C" w:rsidR="00D134D0" w:rsidRPr="00203FC3" w:rsidRDefault="00D134D0" w:rsidP="00D134D0">
            <w:pPr>
              <w:spacing w:after="0"/>
              <w:jc w:val="right"/>
              <w:rPr>
                <w:rFonts w:cstheme="minorHAnsi"/>
                <w:color w:val="000000"/>
                <w:sz w:val="18"/>
                <w:szCs w:val="18"/>
                <w:lang w:eastAsia="nb-NO"/>
              </w:rPr>
            </w:pPr>
            <w:r w:rsidRPr="00203FC3">
              <w:rPr>
                <w:rFonts w:cstheme="minorHAnsi"/>
                <w:color w:val="000000"/>
                <w:sz w:val="18"/>
                <w:szCs w:val="18"/>
                <w:lang w:eastAsia="nb-NO"/>
              </w:rPr>
              <w:t xml:space="preserve">Kr </w:t>
            </w:r>
            <w:proofErr w:type="spellStart"/>
            <w:r w:rsidRPr="00203FC3">
              <w:rPr>
                <w:rFonts w:cstheme="minorHAnsi"/>
                <w:color w:val="000000"/>
                <w:sz w:val="18"/>
                <w:szCs w:val="18"/>
                <w:lang w:eastAsia="nb-NO"/>
              </w:rPr>
              <w:t>X</w:t>
            </w:r>
            <w:proofErr w:type="spellEnd"/>
            <w:r w:rsidRPr="00203FC3">
              <w:rPr>
                <w:rFonts w:cstheme="minorHAnsi"/>
                <w:color w:val="000000"/>
                <w:sz w:val="18"/>
                <w:szCs w:val="18"/>
                <w:lang w:eastAsia="nb-NO"/>
              </w:rPr>
              <w:t>,-</w:t>
            </w:r>
          </w:p>
        </w:tc>
      </w:tr>
      <w:tr w:rsidR="00D134D0" w:rsidRPr="005322D1" w14:paraId="7CB119C5" w14:textId="77777777">
        <w:trPr>
          <w:trHeight w:val="20"/>
        </w:trPr>
        <w:tc>
          <w:tcPr>
            <w:tcW w:w="383" w:type="pct"/>
            <w:tcBorders>
              <w:top w:val="nil"/>
              <w:left w:val="single" w:sz="4" w:space="0" w:color="FFFFFF"/>
              <w:bottom w:val="nil"/>
              <w:right w:val="nil"/>
            </w:tcBorders>
            <w:shd w:val="clear" w:color="auto" w:fill="FFE599" w:themeFill="accent4" w:themeFillTint="66"/>
            <w:noWrap/>
          </w:tcPr>
          <w:p w14:paraId="6E906D3A" w14:textId="2CDA5C3D" w:rsidR="00D134D0" w:rsidRPr="002A144E" w:rsidRDefault="00715EDA" w:rsidP="00D134D0">
            <w:pPr>
              <w:spacing w:after="0"/>
              <w:rPr>
                <w:rFonts w:cstheme="minorHAnsi"/>
                <w:color w:val="000000"/>
                <w:sz w:val="18"/>
                <w:szCs w:val="18"/>
                <w:lang w:eastAsia="nb-NO"/>
              </w:rPr>
            </w:pPr>
            <w:r>
              <w:rPr>
                <w:rFonts w:cstheme="minorHAnsi"/>
                <w:color w:val="000000"/>
                <w:sz w:val="18"/>
                <w:szCs w:val="18"/>
                <w:lang w:eastAsia="nb-NO"/>
              </w:rPr>
              <w:t>§ 2.4.7.j</w:t>
            </w:r>
          </w:p>
        </w:tc>
        <w:tc>
          <w:tcPr>
            <w:tcW w:w="2803" w:type="pct"/>
            <w:tcBorders>
              <w:top w:val="nil"/>
              <w:left w:val="single" w:sz="4" w:space="0" w:color="FFFFFF"/>
              <w:bottom w:val="nil"/>
              <w:right w:val="single" w:sz="4" w:space="0" w:color="FFFFFF"/>
            </w:tcBorders>
            <w:shd w:val="clear" w:color="auto" w:fill="FFE599" w:themeFill="accent4" w:themeFillTint="66"/>
            <w:vAlign w:val="center"/>
          </w:tcPr>
          <w:p w14:paraId="35BB46E7" w14:textId="21B49A26" w:rsidR="00D134D0" w:rsidRDefault="00D134D0" w:rsidP="00D134D0">
            <w:pPr>
              <w:spacing w:after="0"/>
              <w:rPr>
                <w:rFonts w:cstheme="minorHAnsi"/>
                <w:color w:val="000000"/>
                <w:sz w:val="18"/>
                <w:szCs w:val="18"/>
                <w:lang w:eastAsia="nb-NO"/>
              </w:rPr>
            </w:pPr>
            <w:r>
              <w:rPr>
                <w:rFonts w:cstheme="minorHAnsi"/>
                <w:color w:val="000000"/>
                <w:sz w:val="18"/>
                <w:szCs w:val="18"/>
                <w:lang w:eastAsia="nb-NO"/>
              </w:rPr>
              <w:t>120.001 – 150.000 m2</w:t>
            </w:r>
          </w:p>
        </w:tc>
        <w:tc>
          <w:tcPr>
            <w:tcW w:w="1111" w:type="pct"/>
            <w:tcBorders>
              <w:top w:val="nil"/>
              <w:left w:val="nil"/>
              <w:bottom w:val="nil"/>
              <w:right w:val="single" w:sz="4" w:space="0" w:color="FFFFFF"/>
            </w:tcBorders>
            <w:shd w:val="clear" w:color="auto" w:fill="FFE599" w:themeFill="accent4" w:themeFillTint="66"/>
            <w:noWrap/>
          </w:tcPr>
          <w:p w14:paraId="6C9BD712" w14:textId="4E0B842F" w:rsidR="00D134D0" w:rsidRPr="00FD0EB6" w:rsidRDefault="00D134D0" w:rsidP="00D134D0">
            <w:pPr>
              <w:spacing w:after="0"/>
              <w:rPr>
                <w:rFonts w:cstheme="minorHAnsi"/>
                <w:color w:val="000000"/>
                <w:sz w:val="18"/>
                <w:szCs w:val="18"/>
                <w:lang w:eastAsia="nb-NO"/>
              </w:rPr>
            </w:pPr>
            <w:r w:rsidRPr="00FD0EB6">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auto" w:fill="FFE599" w:themeFill="accent4" w:themeFillTint="66"/>
            <w:noWrap/>
          </w:tcPr>
          <w:p w14:paraId="3196AE7F" w14:textId="2ADAF10B" w:rsidR="00D134D0" w:rsidRPr="00203FC3" w:rsidRDefault="00D134D0" w:rsidP="00D134D0">
            <w:pPr>
              <w:spacing w:after="0"/>
              <w:jc w:val="right"/>
              <w:rPr>
                <w:rFonts w:cstheme="minorHAnsi"/>
                <w:color w:val="000000"/>
                <w:sz w:val="18"/>
                <w:szCs w:val="18"/>
                <w:lang w:eastAsia="nb-NO"/>
              </w:rPr>
            </w:pPr>
            <w:r w:rsidRPr="00203FC3">
              <w:rPr>
                <w:rFonts w:cstheme="minorHAnsi"/>
                <w:color w:val="000000"/>
                <w:sz w:val="18"/>
                <w:szCs w:val="18"/>
                <w:lang w:eastAsia="nb-NO"/>
              </w:rPr>
              <w:t xml:space="preserve">Kr </w:t>
            </w:r>
            <w:proofErr w:type="spellStart"/>
            <w:r w:rsidRPr="00203FC3">
              <w:rPr>
                <w:rFonts w:cstheme="minorHAnsi"/>
                <w:color w:val="000000"/>
                <w:sz w:val="18"/>
                <w:szCs w:val="18"/>
                <w:lang w:eastAsia="nb-NO"/>
              </w:rPr>
              <w:t>X</w:t>
            </w:r>
            <w:proofErr w:type="spellEnd"/>
            <w:r w:rsidRPr="00203FC3">
              <w:rPr>
                <w:rFonts w:cstheme="minorHAnsi"/>
                <w:color w:val="000000"/>
                <w:sz w:val="18"/>
                <w:szCs w:val="18"/>
                <w:lang w:eastAsia="nb-NO"/>
              </w:rPr>
              <w:t>,-</w:t>
            </w:r>
          </w:p>
        </w:tc>
      </w:tr>
      <w:tr w:rsidR="00D134D0" w:rsidRPr="005322D1" w14:paraId="2F4F623A" w14:textId="77777777" w:rsidTr="00D134D0">
        <w:trPr>
          <w:trHeight w:val="20"/>
        </w:trPr>
        <w:tc>
          <w:tcPr>
            <w:tcW w:w="383" w:type="pct"/>
            <w:tcBorders>
              <w:top w:val="nil"/>
              <w:left w:val="single" w:sz="4" w:space="0" w:color="FFFFFF"/>
              <w:bottom w:val="nil"/>
              <w:right w:val="nil"/>
            </w:tcBorders>
            <w:shd w:val="clear" w:color="auto" w:fill="FFF2CC" w:themeFill="accent4" w:themeFillTint="33"/>
            <w:noWrap/>
          </w:tcPr>
          <w:p w14:paraId="57BD551D" w14:textId="5A38DE45" w:rsidR="00D134D0" w:rsidRPr="002A144E" w:rsidRDefault="00715EDA" w:rsidP="00D134D0">
            <w:pPr>
              <w:spacing w:after="0"/>
              <w:rPr>
                <w:rFonts w:cstheme="minorHAnsi"/>
                <w:color w:val="000000"/>
                <w:sz w:val="18"/>
                <w:szCs w:val="18"/>
                <w:lang w:eastAsia="nb-NO"/>
              </w:rPr>
            </w:pPr>
            <w:r>
              <w:rPr>
                <w:rFonts w:cstheme="minorHAnsi"/>
                <w:color w:val="000000"/>
                <w:sz w:val="18"/>
                <w:szCs w:val="18"/>
                <w:lang w:eastAsia="nb-NO"/>
              </w:rPr>
              <w:t>§ 2.4.7.k</w:t>
            </w:r>
          </w:p>
        </w:tc>
        <w:tc>
          <w:tcPr>
            <w:tcW w:w="2803" w:type="pct"/>
            <w:tcBorders>
              <w:top w:val="nil"/>
              <w:left w:val="single" w:sz="4" w:space="0" w:color="FFFFFF"/>
              <w:bottom w:val="nil"/>
              <w:right w:val="single" w:sz="4" w:space="0" w:color="FFFFFF"/>
            </w:tcBorders>
            <w:shd w:val="clear" w:color="auto" w:fill="FFF2CC" w:themeFill="accent4" w:themeFillTint="33"/>
            <w:vAlign w:val="center"/>
          </w:tcPr>
          <w:p w14:paraId="15772D27" w14:textId="41F403D1" w:rsidR="00D134D0" w:rsidRDefault="00D134D0" w:rsidP="00D134D0">
            <w:pPr>
              <w:spacing w:after="0"/>
              <w:rPr>
                <w:rFonts w:cstheme="minorHAnsi"/>
                <w:color w:val="000000"/>
                <w:sz w:val="18"/>
                <w:szCs w:val="18"/>
                <w:lang w:eastAsia="nb-NO"/>
              </w:rPr>
            </w:pPr>
            <w:r>
              <w:rPr>
                <w:rFonts w:cstheme="minorHAnsi"/>
                <w:color w:val="000000"/>
                <w:sz w:val="18"/>
                <w:szCs w:val="18"/>
                <w:lang w:eastAsia="nb-NO"/>
              </w:rPr>
              <w:t>150.001 – 200.000 m2</w:t>
            </w:r>
          </w:p>
        </w:tc>
        <w:tc>
          <w:tcPr>
            <w:tcW w:w="1111" w:type="pct"/>
            <w:tcBorders>
              <w:top w:val="nil"/>
              <w:left w:val="nil"/>
              <w:bottom w:val="nil"/>
              <w:right w:val="single" w:sz="4" w:space="0" w:color="FFFFFF"/>
            </w:tcBorders>
            <w:shd w:val="clear" w:color="auto" w:fill="FFF2CC" w:themeFill="accent4" w:themeFillTint="33"/>
            <w:noWrap/>
          </w:tcPr>
          <w:p w14:paraId="180BEF10" w14:textId="2C5DF10A" w:rsidR="00D134D0" w:rsidRPr="00FD0EB6" w:rsidRDefault="00D134D0" w:rsidP="00D134D0">
            <w:pPr>
              <w:spacing w:after="0"/>
              <w:rPr>
                <w:rFonts w:cstheme="minorHAnsi"/>
                <w:color w:val="000000"/>
                <w:sz w:val="18"/>
                <w:szCs w:val="18"/>
                <w:lang w:eastAsia="nb-NO"/>
              </w:rPr>
            </w:pPr>
            <w:r w:rsidRPr="00FD0EB6">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auto" w:fill="FFF2CC" w:themeFill="accent4" w:themeFillTint="33"/>
            <w:noWrap/>
          </w:tcPr>
          <w:p w14:paraId="1CDEEDA4" w14:textId="2AF4CF65" w:rsidR="00D134D0" w:rsidRPr="00203FC3" w:rsidRDefault="00D134D0" w:rsidP="00D134D0">
            <w:pPr>
              <w:spacing w:after="0"/>
              <w:jc w:val="right"/>
              <w:rPr>
                <w:rFonts w:cstheme="minorHAnsi"/>
                <w:color w:val="000000"/>
                <w:sz w:val="18"/>
                <w:szCs w:val="18"/>
                <w:lang w:eastAsia="nb-NO"/>
              </w:rPr>
            </w:pPr>
            <w:r w:rsidRPr="00203FC3">
              <w:rPr>
                <w:rFonts w:cstheme="minorHAnsi"/>
                <w:color w:val="000000"/>
                <w:sz w:val="18"/>
                <w:szCs w:val="18"/>
                <w:lang w:eastAsia="nb-NO"/>
              </w:rPr>
              <w:t xml:space="preserve">Kr </w:t>
            </w:r>
            <w:proofErr w:type="spellStart"/>
            <w:r w:rsidRPr="00203FC3">
              <w:rPr>
                <w:rFonts w:cstheme="minorHAnsi"/>
                <w:color w:val="000000"/>
                <w:sz w:val="18"/>
                <w:szCs w:val="18"/>
                <w:lang w:eastAsia="nb-NO"/>
              </w:rPr>
              <w:t>X</w:t>
            </w:r>
            <w:proofErr w:type="spellEnd"/>
            <w:r w:rsidRPr="00203FC3">
              <w:rPr>
                <w:rFonts w:cstheme="minorHAnsi"/>
                <w:color w:val="000000"/>
                <w:sz w:val="18"/>
                <w:szCs w:val="18"/>
                <w:lang w:eastAsia="nb-NO"/>
              </w:rPr>
              <w:t>,-</w:t>
            </w:r>
          </w:p>
        </w:tc>
      </w:tr>
      <w:tr w:rsidR="00D134D0" w:rsidRPr="005322D1" w14:paraId="11793A6E" w14:textId="77777777">
        <w:trPr>
          <w:trHeight w:val="20"/>
        </w:trPr>
        <w:tc>
          <w:tcPr>
            <w:tcW w:w="383" w:type="pct"/>
            <w:tcBorders>
              <w:top w:val="nil"/>
              <w:left w:val="single" w:sz="4" w:space="0" w:color="FFFFFF"/>
              <w:bottom w:val="nil"/>
              <w:right w:val="nil"/>
            </w:tcBorders>
            <w:shd w:val="clear" w:color="auto" w:fill="FFE599" w:themeFill="accent4" w:themeFillTint="66"/>
            <w:noWrap/>
          </w:tcPr>
          <w:p w14:paraId="250EB5AE" w14:textId="5CB430ED" w:rsidR="00D134D0" w:rsidRPr="002A144E" w:rsidRDefault="00715EDA" w:rsidP="00D134D0">
            <w:pPr>
              <w:spacing w:after="0"/>
              <w:rPr>
                <w:rFonts w:cstheme="minorHAnsi"/>
                <w:color w:val="000000"/>
                <w:sz w:val="18"/>
                <w:szCs w:val="18"/>
                <w:lang w:eastAsia="nb-NO"/>
              </w:rPr>
            </w:pPr>
            <w:r>
              <w:rPr>
                <w:rFonts w:cstheme="minorHAnsi"/>
                <w:color w:val="000000"/>
                <w:sz w:val="18"/>
                <w:szCs w:val="18"/>
                <w:lang w:eastAsia="nb-NO"/>
              </w:rPr>
              <w:t>§ 2.4.7.l</w:t>
            </w:r>
          </w:p>
        </w:tc>
        <w:tc>
          <w:tcPr>
            <w:tcW w:w="2803" w:type="pct"/>
            <w:tcBorders>
              <w:top w:val="nil"/>
              <w:left w:val="single" w:sz="4" w:space="0" w:color="FFFFFF"/>
              <w:bottom w:val="nil"/>
              <w:right w:val="single" w:sz="4" w:space="0" w:color="FFFFFF"/>
            </w:tcBorders>
            <w:shd w:val="clear" w:color="auto" w:fill="FFE599" w:themeFill="accent4" w:themeFillTint="66"/>
            <w:vAlign w:val="center"/>
          </w:tcPr>
          <w:p w14:paraId="405CA270" w14:textId="411C46D0" w:rsidR="00D134D0" w:rsidRDefault="00D134D0" w:rsidP="00D134D0">
            <w:pPr>
              <w:spacing w:after="0"/>
              <w:rPr>
                <w:rFonts w:cstheme="minorHAnsi"/>
                <w:color w:val="000000"/>
                <w:sz w:val="18"/>
                <w:szCs w:val="18"/>
                <w:lang w:eastAsia="nb-NO"/>
              </w:rPr>
            </w:pPr>
            <w:r>
              <w:rPr>
                <w:rFonts w:cstheme="minorHAnsi"/>
                <w:color w:val="000000"/>
                <w:sz w:val="18"/>
                <w:szCs w:val="18"/>
                <w:lang w:eastAsia="nb-NO"/>
              </w:rPr>
              <w:t>200.001 – 250.000 m2</w:t>
            </w:r>
          </w:p>
        </w:tc>
        <w:tc>
          <w:tcPr>
            <w:tcW w:w="1111" w:type="pct"/>
            <w:tcBorders>
              <w:top w:val="nil"/>
              <w:left w:val="nil"/>
              <w:bottom w:val="nil"/>
              <w:right w:val="single" w:sz="4" w:space="0" w:color="FFFFFF"/>
            </w:tcBorders>
            <w:shd w:val="clear" w:color="auto" w:fill="FFE599" w:themeFill="accent4" w:themeFillTint="66"/>
            <w:noWrap/>
          </w:tcPr>
          <w:p w14:paraId="3CD06E71" w14:textId="0CC52977" w:rsidR="00D134D0" w:rsidRPr="00FD0EB6" w:rsidRDefault="00D134D0" w:rsidP="00D134D0">
            <w:pPr>
              <w:spacing w:after="0"/>
              <w:rPr>
                <w:rFonts w:cstheme="minorHAnsi"/>
                <w:color w:val="000000"/>
                <w:sz w:val="18"/>
                <w:szCs w:val="18"/>
                <w:lang w:eastAsia="nb-NO"/>
              </w:rPr>
            </w:pPr>
            <w:r w:rsidRPr="00FD0EB6">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auto" w:fill="FFE599" w:themeFill="accent4" w:themeFillTint="66"/>
            <w:noWrap/>
          </w:tcPr>
          <w:p w14:paraId="2329B108" w14:textId="02D4708F" w:rsidR="00D134D0" w:rsidRPr="00203FC3" w:rsidRDefault="00D134D0" w:rsidP="00D134D0">
            <w:pPr>
              <w:spacing w:after="0"/>
              <w:jc w:val="right"/>
              <w:rPr>
                <w:rFonts w:cstheme="minorHAnsi"/>
                <w:color w:val="000000"/>
                <w:sz w:val="18"/>
                <w:szCs w:val="18"/>
                <w:lang w:eastAsia="nb-NO"/>
              </w:rPr>
            </w:pPr>
            <w:r w:rsidRPr="00203FC3">
              <w:rPr>
                <w:rFonts w:cstheme="minorHAnsi"/>
                <w:color w:val="000000"/>
                <w:sz w:val="18"/>
                <w:szCs w:val="18"/>
                <w:lang w:eastAsia="nb-NO"/>
              </w:rPr>
              <w:t xml:space="preserve">Kr </w:t>
            </w:r>
            <w:proofErr w:type="spellStart"/>
            <w:r w:rsidRPr="00203FC3">
              <w:rPr>
                <w:rFonts w:cstheme="minorHAnsi"/>
                <w:color w:val="000000"/>
                <w:sz w:val="18"/>
                <w:szCs w:val="18"/>
                <w:lang w:eastAsia="nb-NO"/>
              </w:rPr>
              <w:t>X</w:t>
            </w:r>
            <w:proofErr w:type="spellEnd"/>
            <w:r w:rsidRPr="00203FC3">
              <w:rPr>
                <w:rFonts w:cstheme="minorHAnsi"/>
                <w:color w:val="000000"/>
                <w:sz w:val="18"/>
                <w:szCs w:val="18"/>
                <w:lang w:eastAsia="nb-NO"/>
              </w:rPr>
              <w:t>,-</w:t>
            </w:r>
          </w:p>
        </w:tc>
      </w:tr>
      <w:tr w:rsidR="00D134D0" w:rsidRPr="005322D1" w14:paraId="1B7CD003" w14:textId="77777777" w:rsidTr="00D134D0">
        <w:trPr>
          <w:trHeight w:val="20"/>
        </w:trPr>
        <w:tc>
          <w:tcPr>
            <w:tcW w:w="383" w:type="pct"/>
            <w:tcBorders>
              <w:top w:val="nil"/>
              <w:left w:val="single" w:sz="4" w:space="0" w:color="FFFFFF"/>
              <w:bottom w:val="nil"/>
              <w:right w:val="nil"/>
            </w:tcBorders>
            <w:shd w:val="clear" w:color="auto" w:fill="FFF2CC" w:themeFill="accent4" w:themeFillTint="33"/>
            <w:noWrap/>
          </w:tcPr>
          <w:p w14:paraId="6324D655" w14:textId="1279D256" w:rsidR="00D134D0" w:rsidRPr="002A144E" w:rsidRDefault="00715EDA" w:rsidP="00D134D0">
            <w:pPr>
              <w:spacing w:after="0"/>
              <w:rPr>
                <w:rFonts w:cstheme="minorHAnsi"/>
                <w:color w:val="000000"/>
                <w:sz w:val="18"/>
                <w:szCs w:val="18"/>
                <w:lang w:eastAsia="nb-NO"/>
              </w:rPr>
            </w:pPr>
            <w:r>
              <w:rPr>
                <w:rFonts w:cstheme="minorHAnsi"/>
                <w:color w:val="000000"/>
                <w:sz w:val="18"/>
                <w:szCs w:val="18"/>
                <w:lang w:eastAsia="nb-NO"/>
              </w:rPr>
              <w:t>§ 2.4.7.m</w:t>
            </w:r>
          </w:p>
        </w:tc>
        <w:tc>
          <w:tcPr>
            <w:tcW w:w="2803" w:type="pct"/>
            <w:tcBorders>
              <w:top w:val="nil"/>
              <w:left w:val="single" w:sz="4" w:space="0" w:color="FFFFFF"/>
              <w:bottom w:val="nil"/>
              <w:right w:val="single" w:sz="4" w:space="0" w:color="FFFFFF"/>
            </w:tcBorders>
            <w:shd w:val="clear" w:color="auto" w:fill="FFF2CC" w:themeFill="accent4" w:themeFillTint="33"/>
            <w:vAlign w:val="center"/>
          </w:tcPr>
          <w:p w14:paraId="173F76F7" w14:textId="0B145761" w:rsidR="00D134D0" w:rsidRDefault="00D134D0" w:rsidP="00D134D0">
            <w:pPr>
              <w:spacing w:after="0"/>
              <w:rPr>
                <w:rFonts w:cstheme="minorHAnsi"/>
                <w:color w:val="000000"/>
                <w:sz w:val="18"/>
                <w:szCs w:val="18"/>
                <w:lang w:eastAsia="nb-NO"/>
              </w:rPr>
            </w:pPr>
            <w:r>
              <w:rPr>
                <w:rFonts w:cstheme="minorHAnsi"/>
                <w:color w:val="000000"/>
                <w:sz w:val="18"/>
                <w:szCs w:val="18"/>
                <w:lang w:eastAsia="nb-NO"/>
              </w:rPr>
              <w:t>Over 250.000 m2</w:t>
            </w:r>
          </w:p>
        </w:tc>
        <w:tc>
          <w:tcPr>
            <w:tcW w:w="1111" w:type="pct"/>
            <w:tcBorders>
              <w:top w:val="nil"/>
              <w:left w:val="nil"/>
              <w:bottom w:val="nil"/>
              <w:right w:val="single" w:sz="4" w:space="0" w:color="FFFFFF"/>
            </w:tcBorders>
            <w:shd w:val="clear" w:color="auto" w:fill="FFF2CC" w:themeFill="accent4" w:themeFillTint="33"/>
            <w:noWrap/>
          </w:tcPr>
          <w:p w14:paraId="78C38D69" w14:textId="2AEEC583" w:rsidR="00D134D0" w:rsidRPr="00FD0EB6" w:rsidRDefault="00D134D0" w:rsidP="00D134D0">
            <w:pPr>
              <w:spacing w:after="0"/>
              <w:rPr>
                <w:rFonts w:cstheme="minorHAnsi"/>
                <w:color w:val="000000"/>
                <w:sz w:val="18"/>
                <w:szCs w:val="18"/>
                <w:lang w:eastAsia="nb-NO"/>
              </w:rPr>
            </w:pPr>
            <w:r w:rsidRPr="00FD0EB6">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auto" w:fill="FFF2CC" w:themeFill="accent4" w:themeFillTint="33"/>
            <w:noWrap/>
          </w:tcPr>
          <w:p w14:paraId="0114F161" w14:textId="251C08D6" w:rsidR="00D134D0" w:rsidRPr="00203FC3" w:rsidRDefault="00D134D0" w:rsidP="00D134D0">
            <w:pPr>
              <w:spacing w:after="0"/>
              <w:jc w:val="right"/>
              <w:rPr>
                <w:rFonts w:cstheme="minorHAnsi"/>
                <w:color w:val="000000"/>
                <w:sz w:val="18"/>
                <w:szCs w:val="18"/>
                <w:lang w:eastAsia="nb-NO"/>
              </w:rPr>
            </w:pPr>
            <w:r w:rsidRPr="00203FC3">
              <w:rPr>
                <w:rFonts w:cstheme="minorHAnsi"/>
                <w:color w:val="000000"/>
                <w:sz w:val="18"/>
                <w:szCs w:val="18"/>
                <w:lang w:eastAsia="nb-NO"/>
              </w:rPr>
              <w:t xml:space="preserve">Kr </w:t>
            </w:r>
            <w:proofErr w:type="spellStart"/>
            <w:r w:rsidRPr="00203FC3">
              <w:rPr>
                <w:rFonts w:cstheme="minorHAnsi"/>
                <w:color w:val="000000"/>
                <w:sz w:val="18"/>
                <w:szCs w:val="18"/>
                <w:lang w:eastAsia="nb-NO"/>
              </w:rPr>
              <w:t>X</w:t>
            </w:r>
            <w:proofErr w:type="spellEnd"/>
            <w:r w:rsidRPr="00203FC3">
              <w:rPr>
                <w:rFonts w:cstheme="minorHAnsi"/>
                <w:color w:val="000000"/>
                <w:sz w:val="18"/>
                <w:szCs w:val="18"/>
                <w:lang w:eastAsia="nb-NO"/>
              </w:rPr>
              <w:t>,-</w:t>
            </w:r>
          </w:p>
        </w:tc>
      </w:tr>
    </w:tbl>
    <w:p w14:paraId="166AD114" w14:textId="602883D3" w:rsidR="00456023" w:rsidRPr="005322D1" w:rsidRDefault="00456023" w:rsidP="0063717E">
      <w:pPr>
        <w:pStyle w:val="Overskrift3"/>
      </w:pPr>
      <w:r w:rsidRPr="005322D1">
        <w:t>§ 2.</w:t>
      </w:r>
      <w:r w:rsidR="0063717E" w:rsidRPr="005322D1">
        <w:t>4</w:t>
      </w:r>
      <w:r w:rsidRPr="005322D1">
        <w:t>.</w:t>
      </w:r>
      <w:r w:rsidR="00DB48B3" w:rsidRPr="005322D1">
        <w:t>8</w:t>
      </w:r>
      <w:r w:rsidR="00B35DB9" w:rsidRPr="005322D1">
        <w:tab/>
      </w:r>
      <w:r w:rsidRPr="005322D1">
        <w:t>Planforslag i sentrum</w:t>
      </w:r>
    </w:p>
    <w:p w14:paraId="1AE3AE0E" w14:textId="323ED185" w:rsidR="00456023" w:rsidRPr="005322D1" w:rsidRDefault="00456023" w:rsidP="00456023">
      <w:r w:rsidRPr="005322D1">
        <w:t>Dersom planforslaget gjelder områder i</w:t>
      </w:r>
      <w:r w:rsidR="006B725E" w:rsidRPr="005322D1">
        <w:t xml:space="preserve">nnenfor </w:t>
      </w:r>
      <w:r w:rsidR="00A33AA5" w:rsidRPr="005322D1">
        <w:t>Tangen og Fagerstrand</w:t>
      </w:r>
      <w:r w:rsidRPr="005322D1">
        <w:t xml:space="preserve"> sentrum, skal det betales et tilleggsgebyr. </w:t>
      </w:r>
    </w:p>
    <w:tbl>
      <w:tblPr>
        <w:tblW w:w="5000" w:type="pct"/>
        <w:tblLayout w:type="fixed"/>
        <w:tblCellMar>
          <w:left w:w="70" w:type="dxa"/>
          <w:right w:w="70" w:type="dxa"/>
        </w:tblCellMar>
        <w:tblLook w:val="04A0" w:firstRow="1" w:lastRow="0" w:firstColumn="1" w:lastColumn="0" w:noHBand="0" w:noVBand="1"/>
      </w:tblPr>
      <w:tblGrid>
        <w:gridCol w:w="748"/>
        <w:gridCol w:w="5478"/>
        <w:gridCol w:w="2171"/>
        <w:gridCol w:w="1374"/>
      </w:tblGrid>
      <w:tr w:rsidR="00456023" w:rsidRPr="005322D1" w14:paraId="422FDA4B" w14:textId="77777777" w:rsidTr="00014008">
        <w:trPr>
          <w:trHeight w:val="20"/>
        </w:trPr>
        <w:tc>
          <w:tcPr>
            <w:tcW w:w="3186" w:type="pct"/>
            <w:gridSpan w:val="2"/>
            <w:tcBorders>
              <w:top w:val="nil"/>
              <w:left w:val="nil"/>
              <w:bottom w:val="single" w:sz="8" w:space="0" w:color="FFFFFF"/>
              <w:right w:val="single" w:sz="4" w:space="0" w:color="FFFFFF"/>
            </w:tcBorders>
            <w:shd w:val="clear" w:color="000000" w:fill="FFC000"/>
            <w:noWrap/>
            <w:vAlign w:val="center"/>
            <w:hideMark/>
          </w:tcPr>
          <w:p w14:paraId="2B9914FF"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Planforslag i sentrum</w:t>
            </w:r>
          </w:p>
        </w:tc>
        <w:tc>
          <w:tcPr>
            <w:tcW w:w="1111" w:type="pct"/>
            <w:tcBorders>
              <w:top w:val="nil"/>
              <w:left w:val="nil"/>
              <w:bottom w:val="single" w:sz="8" w:space="0" w:color="FFFFFF"/>
              <w:right w:val="single" w:sz="4" w:space="0" w:color="FFFFFF"/>
            </w:tcBorders>
            <w:shd w:val="clear" w:color="000000" w:fill="FFC000"/>
            <w:noWrap/>
            <w:vAlign w:val="center"/>
            <w:hideMark/>
          </w:tcPr>
          <w:p w14:paraId="2AC7402C"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03" w:type="pct"/>
            <w:tcBorders>
              <w:top w:val="nil"/>
              <w:left w:val="nil"/>
              <w:bottom w:val="single" w:sz="8" w:space="0" w:color="FFFFFF"/>
              <w:right w:val="single" w:sz="8" w:space="0" w:color="FFFFFF"/>
            </w:tcBorders>
            <w:shd w:val="clear" w:color="000000" w:fill="FFC000"/>
            <w:noWrap/>
            <w:vAlign w:val="center"/>
            <w:hideMark/>
          </w:tcPr>
          <w:p w14:paraId="38F5A10A" w14:textId="77777777" w:rsidR="00456023" w:rsidRPr="005322D1" w:rsidRDefault="00456023" w:rsidP="00014008">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456023" w:rsidRPr="005322D1" w14:paraId="30C69320" w14:textId="77777777" w:rsidTr="00014008">
        <w:trPr>
          <w:trHeight w:val="20"/>
        </w:trPr>
        <w:tc>
          <w:tcPr>
            <w:tcW w:w="383" w:type="pct"/>
            <w:tcBorders>
              <w:top w:val="nil"/>
              <w:left w:val="single" w:sz="4" w:space="0" w:color="FFFFFF"/>
              <w:bottom w:val="nil"/>
              <w:right w:val="nil"/>
            </w:tcBorders>
            <w:shd w:val="clear" w:color="000000" w:fill="FFE699"/>
            <w:noWrap/>
            <w:vAlign w:val="center"/>
            <w:hideMark/>
          </w:tcPr>
          <w:p w14:paraId="40D64B09" w14:textId="0000F5CD" w:rsidR="00456023" w:rsidRPr="005322D1" w:rsidRDefault="00715EDA" w:rsidP="00014008">
            <w:pPr>
              <w:spacing w:after="0"/>
              <w:rPr>
                <w:rFonts w:cstheme="minorHAnsi"/>
                <w:color w:val="000000"/>
                <w:sz w:val="18"/>
                <w:szCs w:val="18"/>
                <w:lang w:eastAsia="nb-NO"/>
              </w:rPr>
            </w:pPr>
            <w:r>
              <w:rPr>
                <w:rFonts w:cstheme="minorHAnsi"/>
                <w:color w:val="000000"/>
                <w:sz w:val="18"/>
                <w:szCs w:val="18"/>
                <w:lang w:eastAsia="nb-NO"/>
              </w:rPr>
              <w:t>§ 2.4.8</w:t>
            </w:r>
          </w:p>
        </w:tc>
        <w:tc>
          <w:tcPr>
            <w:tcW w:w="2803" w:type="pct"/>
            <w:tcBorders>
              <w:top w:val="nil"/>
              <w:left w:val="single" w:sz="4" w:space="0" w:color="FFFFFF"/>
              <w:bottom w:val="nil"/>
              <w:right w:val="single" w:sz="4" w:space="0" w:color="FFFFFF"/>
            </w:tcBorders>
            <w:shd w:val="clear" w:color="000000" w:fill="FFE699"/>
            <w:vAlign w:val="center"/>
            <w:hideMark/>
          </w:tcPr>
          <w:p w14:paraId="78095F4C" w14:textId="777505F9" w:rsidR="00456023" w:rsidRPr="005322D1" w:rsidRDefault="00456023" w:rsidP="00014008">
            <w:pPr>
              <w:spacing w:after="0"/>
              <w:rPr>
                <w:rFonts w:cstheme="minorHAnsi"/>
                <w:color w:val="000000"/>
                <w:sz w:val="18"/>
                <w:szCs w:val="18"/>
                <w:lang w:eastAsia="nb-NO"/>
              </w:rPr>
            </w:pPr>
            <w:r w:rsidRPr="005322D1">
              <w:rPr>
                <w:rFonts w:cstheme="minorHAnsi"/>
                <w:color w:val="000000"/>
                <w:sz w:val="18"/>
                <w:szCs w:val="18"/>
                <w:lang w:eastAsia="nb-NO"/>
              </w:rPr>
              <w:t>Planforslag i sentrum</w:t>
            </w:r>
            <w:r w:rsidR="00A33AA5" w:rsidRPr="005322D1">
              <w:rPr>
                <w:rFonts w:cstheme="minorHAnsi"/>
                <w:color w:val="000000"/>
                <w:sz w:val="18"/>
                <w:szCs w:val="18"/>
                <w:lang w:eastAsia="nb-NO"/>
              </w:rPr>
              <w:t>sområder</w:t>
            </w:r>
          </w:p>
        </w:tc>
        <w:tc>
          <w:tcPr>
            <w:tcW w:w="1111" w:type="pct"/>
            <w:tcBorders>
              <w:top w:val="nil"/>
              <w:left w:val="nil"/>
              <w:bottom w:val="nil"/>
              <w:right w:val="single" w:sz="4" w:space="0" w:color="FFFFFF"/>
            </w:tcBorders>
            <w:shd w:val="clear" w:color="000000" w:fill="FFE699"/>
            <w:noWrap/>
            <w:vAlign w:val="center"/>
            <w:hideMark/>
          </w:tcPr>
          <w:p w14:paraId="1A99EE4F" w14:textId="77777777" w:rsidR="00456023" w:rsidRPr="005322D1" w:rsidRDefault="00456023" w:rsidP="00014008">
            <w:pPr>
              <w:spacing w:after="0"/>
              <w:rPr>
                <w:rFonts w:cstheme="minorHAnsi"/>
                <w:color w:val="000000"/>
                <w:sz w:val="18"/>
                <w:szCs w:val="18"/>
                <w:lang w:eastAsia="nb-NO"/>
              </w:rPr>
            </w:pPr>
            <w:r w:rsidRPr="005322D1">
              <w:rPr>
                <w:rFonts w:cstheme="minorHAnsi"/>
                <w:color w:val="000000"/>
                <w:sz w:val="18"/>
                <w:szCs w:val="18"/>
                <w:lang w:eastAsia="nb-NO"/>
              </w:rPr>
              <w:t>Per planforslag</w:t>
            </w:r>
          </w:p>
        </w:tc>
        <w:tc>
          <w:tcPr>
            <w:tcW w:w="703" w:type="pct"/>
            <w:tcBorders>
              <w:top w:val="nil"/>
              <w:left w:val="nil"/>
              <w:bottom w:val="nil"/>
              <w:right w:val="single" w:sz="4" w:space="0" w:color="FFFFFF"/>
            </w:tcBorders>
            <w:shd w:val="clear" w:color="000000" w:fill="FFE699"/>
            <w:noWrap/>
            <w:vAlign w:val="center"/>
            <w:hideMark/>
          </w:tcPr>
          <w:p w14:paraId="1E57FE61" w14:textId="77777777" w:rsidR="00456023" w:rsidRPr="005322D1" w:rsidRDefault="00456023" w:rsidP="00014008">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09E9BCC0" w14:textId="3C7465BA" w:rsidR="001B47CA" w:rsidRPr="005322D1" w:rsidRDefault="001B47CA" w:rsidP="0063717E">
      <w:pPr>
        <w:pStyle w:val="Overskrift3"/>
      </w:pPr>
      <w:r w:rsidRPr="005322D1">
        <w:t>§ 2.</w:t>
      </w:r>
      <w:r w:rsidR="0063717E" w:rsidRPr="005322D1">
        <w:t>4</w:t>
      </w:r>
      <w:r w:rsidRPr="005322D1">
        <w:t>.</w:t>
      </w:r>
      <w:r w:rsidR="00DB48B3" w:rsidRPr="005322D1">
        <w:t>9</w:t>
      </w:r>
      <w:r w:rsidR="00B35DB9" w:rsidRPr="005322D1">
        <w:tab/>
      </w:r>
      <w:r w:rsidRPr="005322D1">
        <w:t>Tilleggsgebyr for vertikalnivåer</w:t>
      </w:r>
    </w:p>
    <w:p w14:paraId="66FAD422" w14:textId="77777777" w:rsidR="001B47CA" w:rsidRPr="005322D1" w:rsidRDefault="001B47CA" w:rsidP="001B47CA">
      <w:r w:rsidRPr="005322D1">
        <w:t>Gebyret ilegges planforslag med regulering i flere vertikalnivåer enn grunnarealet over bakken, jf. kart- og planforskriften § 9, 3. ledd.</w:t>
      </w:r>
    </w:p>
    <w:tbl>
      <w:tblPr>
        <w:tblW w:w="5000" w:type="pct"/>
        <w:tblLayout w:type="fixed"/>
        <w:tblCellMar>
          <w:left w:w="70" w:type="dxa"/>
          <w:right w:w="70" w:type="dxa"/>
        </w:tblCellMar>
        <w:tblLook w:val="04A0" w:firstRow="1" w:lastRow="0" w:firstColumn="1" w:lastColumn="0" w:noHBand="0" w:noVBand="1"/>
      </w:tblPr>
      <w:tblGrid>
        <w:gridCol w:w="748"/>
        <w:gridCol w:w="5478"/>
        <w:gridCol w:w="2171"/>
        <w:gridCol w:w="1374"/>
      </w:tblGrid>
      <w:tr w:rsidR="001B47CA" w:rsidRPr="005322D1" w14:paraId="73B1137A" w14:textId="77777777" w:rsidTr="002350DE">
        <w:trPr>
          <w:trHeight w:val="20"/>
        </w:trPr>
        <w:tc>
          <w:tcPr>
            <w:tcW w:w="3186" w:type="pct"/>
            <w:gridSpan w:val="2"/>
            <w:tcBorders>
              <w:top w:val="nil"/>
              <w:left w:val="nil"/>
              <w:bottom w:val="single" w:sz="8" w:space="0" w:color="FFFFFF"/>
              <w:right w:val="single" w:sz="4" w:space="0" w:color="FFFFFF"/>
            </w:tcBorders>
            <w:shd w:val="clear" w:color="000000" w:fill="FFC000"/>
            <w:noWrap/>
            <w:vAlign w:val="center"/>
            <w:hideMark/>
          </w:tcPr>
          <w:p w14:paraId="3FA91A02" w14:textId="77777777" w:rsidR="001B47CA" w:rsidRPr="005322D1" w:rsidRDefault="001B47CA" w:rsidP="002350DE">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Tilleggsgebyr for vertikalnivåer</w:t>
            </w:r>
          </w:p>
        </w:tc>
        <w:tc>
          <w:tcPr>
            <w:tcW w:w="1111" w:type="pct"/>
            <w:tcBorders>
              <w:top w:val="nil"/>
              <w:left w:val="nil"/>
              <w:bottom w:val="single" w:sz="8" w:space="0" w:color="FFFFFF"/>
              <w:right w:val="single" w:sz="4" w:space="0" w:color="FFFFFF"/>
            </w:tcBorders>
            <w:shd w:val="clear" w:color="000000" w:fill="FFC000"/>
            <w:noWrap/>
            <w:vAlign w:val="center"/>
            <w:hideMark/>
          </w:tcPr>
          <w:p w14:paraId="555789A7" w14:textId="77777777" w:rsidR="001B47CA" w:rsidRPr="005322D1" w:rsidRDefault="001B47CA" w:rsidP="002350DE">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03" w:type="pct"/>
            <w:tcBorders>
              <w:top w:val="nil"/>
              <w:left w:val="nil"/>
              <w:bottom w:val="single" w:sz="8" w:space="0" w:color="FFFFFF"/>
              <w:right w:val="single" w:sz="8" w:space="0" w:color="FFFFFF"/>
            </w:tcBorders>
            <w:shd w:val="clear" w:color="000000" w:fill="FFC000"/>
            <w:noWrap/>
            <w:vAlign w:val="center"/>
            <w:hideMark/>
          </w:tcPr>
          <w:p w14:paraId="1A48BE16" w14:textId="77777777" w:rsidR="001B47CA" w:rsidRPr="005322D1" w:rsidRDefault="001B47CA" w:rsidP="002350DE">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1B47CA" w:rsidRPr="005322D1" w14:paraId="7C17BEB1" w14:textId="77777777" w:rsidTr="002350DE">
        <w:trPr>
          <w:trHeight w:val="20"/>
        </w:trPr>
        <w:tc>
          <w:tcPr>
            <w:tcW w:w="383" w:type="pct"/>
            <w:tcBorders>
              <w:top w:val="nil"/>
              <w:left w:val="single" w:sz="4" w:space="0" w:color="FFFFFF"/>
              <w:bottom w:val="nil"/>
              <w:right w:val="nil"/>
            </w:tcBorders>
            <w:shd w:val="clear" w:color="000000" w:fill="FFE699"/>
            <w:noWrap/>
            <w:vAlign w:val="center"/>
            <w:hideMark/>
          </w:tcPr>
          <w:p w14:paraId="6B452614" w14:textId="34A10028" w:rsidR="001B47CA" w:rsidRPr="005322D1" w:rsidRDefault="00715EDA" w:rsidP="002350DE">
            <w:pPr>
              <w:spacing w:after="0"/>
              <w:rPr>
                <w:rFonts w:cstheme="minorHAnsi"/>
                <w:color w:val="000000"/>
                <w:sz w:val="18"/>
                <w:szCs w:val="18"/>
                <w:lang w:eastAsia="nb-NO"/>
              </w:rPr>
            </w:pPr>
            <w:r>
              <w:rPr>
                <w:rFonts w:cstheme="minorHAnsi"/>
                <w:color w:val="000000"/>
                <w:sz w:val="18"/>
                <w:szCs w:val="18"/>
                <w:lang w:eastAsia="nb-NO"/>
              </w:rPr>
              <w:t>§ 2.4.9</w:t>
            </w:r>
          </w:p>
        </w:tc>
        <w:tc>
          <w:tcPr>
            <w:tcW w:w="2803" w:type="pct"/>
            <w:tcBorders>
              <w:top w:val="nil"/>
              <w:left w:val="single" w:sz="4" w:space="0" w:color="FFFFFF"/>
              <w:bottom w:val="nil"/>
              <w:right w:val="single" w:sz="4" w:space="0" w:color="FFFFFF"/>
            </w:tcBorders>
            <w:shd w:val="clear" w:color="000000" w:fill="FFE699"/>
            <w:vAlign w:val="center"/>
            <w:hideMark/>
          </w:tcPr>
          <w:p w14:paraId="56D2C9B8" w14:textId="77777777" w:rsidR="001B47CA" w:rsidRPr="005322D1" w:rsidRDefault="001B47CA" w:rsidP="002350DE">
            <w:pPr>
              <w:spacing w:after="0"/>
              <w:rPr>
                <w:rFonts w:cstheme="minorHAnsi"/>
                <w:color w:val="000000"/>
                <w:sz w:val="18"/>
                <w:szCs w:val="18"/>
                <w:lang w:eastAsia="nb-NO"/>
              </w:rPr>
            </w:pPr>
            <w:r w:rsidRPr="005322D1">
              <w:rPr>
                <w:rFonts w:cstheme="minorHAnsi"/>
                <w:color w:val="000000"/>
                <w:sz w:val="18"/>
                <w:szCs w:val="18"/>
                <w:lang w:eastAsia="nb-NO"/>
              </w:rPr>
              <w:t>Tilleggsgebyr for flere vertikalnivåer</w:t>
            </w:r>
          </w:p>
        </w:tc>
        <w:tc>
          <w:tcPr>
            <w:tcW w:w="1111" w:type="pct"/>
            <w:tcBorders>
              <w:top w:val="nil"/>
              <w:left w:val="nil"/>
              <w:bottom w:val="nil"/>
              <w:right w:val="single" w:sz="4" w:space="0" w:color="FFFFFF"/>
            </w:tcBorders>
            <w:shd w:val="clear" w:color="000000" w:fill="FFE699"/>
            <w:noWrap/>
            <w:vAlign w:val="center"/>
            <w:hideMark/>
          </w:tcPr>
          <w:p w14:paraId="6F918CCE" w14:textId="77777777" w:rsidR="001B47CA" w:rsidRPr="005322D1" w:rsidRDefault="001B47CA" w:rsidP="002350DE">
            <w:pPr>
              <w:spacing w:after="0"/>
              <w:rPr>
                <w:rFonts w:cstheme="minorHAnsi"/>
                <w:color w:val="000000"/>
                <w:sz w:val="18"/>
                <w:szCs w:val="18"/>
                <w:lang w:eastAsia="nb-NO"/>
              </w:rPr>
            </w:pPr>
            <w:r w:rsidRPr="005322D1">
              <w:rPr>
                <w:rFonts w:cstheme="minorHAnsi"/>
                <w:color w:val="000000"/>
                <w:sz w:val="18"/>
                <w:szCs w:val="18"/>
                <w:lang w:eastAsia="nb-NO"/>
              </w:rPr>
              <w:t>Per vertikalnivå utover ett</w:t>
            </w:r>
          </w:p>
        </w:tc>
        <w:tc>
          <w:tcPr>
            <w:tcW w:w="703" w:type="pct"/>
            <w:tcBorders>
              <w:top w:val="nil"/>
              <w:left w:val="nil"/>
              <w:bottom w:val="nil"/>
              <w:right w:val="single" w:sz="4" w:space="0" w:color="FFFFFF"/>
            </w:tcBorders>
            <w:shd w:val="clear" w:color="000000" w:fill="FFE699"/>
            <w:noWrap/>
            <w:vAlign w:val="center"/>
            <w:hideMark/>
          </w:tcPr>
          <w:p w14:paraId="3DD3A96E" w14:textId="77777777" w:rsidR="001B47CA" w:rsidRPr="005322D1" w:rsidRDefault="001B47CA" w:rsidP="002350DE">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174D7812" w14:textId="26DFAD56" w:rsidR="00FC1CCE" w:rsidRPr="005322D1" w:rsidRDefault="00FC1CCE" w:rsidP="0063717E">
      <w:pPr>
        <w:pStyle w:val="Overskrift3"/>
      </w:pPr>
      <w:r w:rsidRPr="005322D1">
        <w:t>§ 2.</w:t>
      </w:r>
      <w:r w:rsidR="0063717E" w:rsidRPr="005322D1">
        <w:t>4</w:t>
      </w:r>
      <w:r w:rsidRPr="005322D1">
        <w:t>.</w:t>
      </w:r>
      <w:r w:rsidR="00DB48B3" w:rsidRPr="005322D1">
        <w:t xml:space="preserve">10 </w:t>
      </w:r>
      <w:r w:rsidRPr="005322D1">
        <w:t>Forhold til overordnede planer i kommunen</w:t>
      </w:r>
    </w:p>
    <w:p w14:paraId="12041206" w14:textId="0925C63C" w:rsidR="00FC1CCE" w:rsidRPr="005322D1" w:rsidRDefault="00FC1CCE" w:rsidP="00FC1CCE">
      <w:pPr>
        <w:tabs>
          <w:tab w:val="right" w:pos="9781"/>
        </w:tabs>
      </w:pPr>
      <w:r w:rsidRPr="005322D1">
        <w:t>Dersom plan</w:t>
      </w:r>
      <w:r w:rsidR="006B725E" w:rsidRPr="005322D1">
        <w:t>forslaget</w:t>
      </w:r>
      <w:r w:rsidRPr="005322D1">
        <w:t xml:space="preserve"> er i strid med </w:t>
      </w:r>
      <w:r w:rsidR="00321FE7" w:rsidRPr="005322D1">
        <w:t>overordnet plan</w:t>
      </w:r>
      <w:r w:rsidRPr="005322D1">
        <w:t xml:space="preserve"> skal det betales et tilleggsgebyr. </w:t>
      </w:r>
      <w:r w:rsidRPr="005322D1">
        <w:tab/>
      </w:r>
    </w:p>
    <w:tbl>
      <w:tblPr>
        <w:tblW w:w="5000" w:type="pct"/>
        <w:tblLayout w:type="fixed"/>
        <w:tblCellMar>
          <w:left w:w="70" w:type="dxa"/>
          <w:right w:w="70" w:type="dxa"/>
        </w:tblCellMar>
        <w:tblLook w:val="04A0" w:firstRow="1" w:lastRow="0" w:firstColumn="1" w:lastColumn="0" w:noHBand="0" w:noVBand="1"/>
      </w:tblPr>
      <w:tblGrid>
        <w:gridCol w:w="748"/>
        <w:gridCol w:w="5478"/>
        <w:gridCol w:w="2171"/>
        <w:gridCol w:w="1374"/>
      </w:tblGrid>
      <w:tr w:rsidR="00FC1CCE" w:rsidRPr="005322D1" w14:paraId="7D0AEB7B" w14:textId="77777777" w:rsidTr="00014008">
        <w:trPr>
          <w:trHeight w:val="20"/>
        </w:trPr>
        <w:tc>
          <w:tcPr>
            <w:tcW w:w="3186" w:type="pct"/>
            <w:gridSpan w:val="2"/>
            <w:tcBorders>
              <w:top w:val="nil"/>
              <w:left w:val="nil"/>
              <w:bottom w:val="single" w:sz="8" w:space="0" w:color="FFFFFF"/>
              <w:right w:val="single" w:sz="4" w:space="0" w:color="FFFFFF"/>
            </w:tcBorders>
            <w:shd w:val="clear" w:color="000000" w:fill="FFC000"/>
            <w:noWrap/>
            <w:vAlign w:val="center"/>
            <w:hideMark/>
          </w:tcPr>
          <w:p w14:paraId="41342E98" w14:textId="6C6E0BEF" w:rsidR="00FC1CCE" w:rsidRPr="005322D1" w:rsidRDefault="00FC1CCE"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Plan</w:t>
            </w:r>
            <w:r w:rsidR="006B725E" w:rsidRPr="005322D1">
              <w:rPr>
                <w:rFonts w:cstheme="minorHAnsi"/>
                <w:b/>
                <w:bCs/>
                <w:color w:val="000000" w:themeColor="text1"/>
                <w:sz w:val="18"/>
                <w:szCs w:val="18"/>
                <w:lang w:eastAsia="nb-NO"/>
              </w:rPr>
              <w:t>forslagets</w:t>
            </w:r>
            <w:r w:rsidRPr="005322D1">
              <w:rPr>
                <w:rFonts w:cstheme="minorHAnsi"/>
                <w:b/>
                <w:bCs/>
                <w:color w:val="000000" w:themeColor="text1"/>
                <w:sz w:val="18"/>
                <w:szCs w:val="18"/>
                <w:lang w:eastAsia="nb-NO"/>
              </w:rPr>
              <w:t xml:space="preserve"> forhold til overordnede planer</w:t>
            </w:r>
          </w:p>
        </w:tc>
        <w:tc>
          <w:tcPr>
            <w:tcW w:w="1111" w:type="pct"/>
            <w:tcBorders>
              <w:top w:val="nil"/>
              <w:left w:val="nil"/>
              <w:bottom w:val="single" w:sz="8" w:space="0" w:color="FFFFFF"/>
              <w:right w:val="single" w:sz="4" w:space="0" w:color="FFFFFF"/>
            </w:tcBorders>
            <w:shd w:val="clear" w:color="000000" w:fill="FFC000"/>
            <w:noWrap/>
            <w:vAlign w:val="center"/>
            <w:hideMark/>
          </w:tcPr>
          <w:p w14:paraId="09EC62D3" w14:textId="77777777" w:rsidR="00FC1CCE" w:rsidRPr="005322D1" w:rsidRDefault="00FC1CCE"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703" w:type="pct"/>
            <w:tcBorders>
              <w:top w:val="nil"/>
              <w:left w:val="nil"/>
              <w:bottom w:val="single" w:sz="8" w:space="0" w:color="FFFFFF"/>
              <w:right w:val="single" w:sz="8" w:space="0" w:color="FFFFFF"/>
            </w:tcBorders>
            <w:shd w:val="clear" w:color="000000" w:fill="FFC000"/>
            <w:noWrap/>
            <w:vAlign w:val="center"/>
            <w:hideMark/>
          </w:tcPr>
          <w:p w14:paraId="4C97F7D1" w14:textId="77777777" w:rsidR="00FC1CCE" w:rsidRPr="005322D1" w:rsidRDefault="00FC1CCE" w:rsidP="00014008">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FC1CCE" w:rsidRPr="005322D1" w14:paraId="139A4FD8" w14:textId="77777777" w:rsidTr="00014008">
        <w:trPr>
          <w:trHeight w:val="20"/>
        </w:trPr>
        <w:tc>
          <w:tcPr>
            <w:tcW w:w="383" w:type="pct"/>
            <w:tcBorders>
              <w:top w:val="nil"/>
              <w:left w:val="single" w:sz="4" w:space="0" w:color="FFFFFF"/>
              <w:bottom w:val="single" w:sz="4" w:space="0" w:color="FFFFFF"/>
              <w:right w:val="nil"/>
            </w:tcBorders>
            <w:shd w:val="clear" w:color="000000" w:fill="FFE699"/>
            <w:noWrap/>
            <w:vAlign w:val="center"/>
            <w:hideMark/>
          </w:tcPr>
          <w:p w14:paraId="26F8D6BB" w14:textId="28C5A35C" w:rsidR="00FC1CCE" w:rsidRPr="005322D1" w:rsidRDefault="00715EDA" w:rsidP="00014008">
            <w:pPr>
              <w:spacing w:after="0"/>
              <w:rPr>
                <w:rFonts w:cstheme="minorHAnsi"/>
                <w:color w:val="000000"/>
                <w:sz w:val="18"/>
                <w:szCs w:val="18"/>
                <w:lang w:eastAsia="nb-NO"/>
              </w:rPr>
            </w:pPr>
            <w:r>
              <w:rPr>
                <w:rFonts w:cstheme="minorHAnsi"/>
                <w:color w:val="000000"/>
                <w:sz w:val="18"/>
                <w:szCs w:val="18"/>
                <w:lang w:eastAsia="nb-NO"/>
              </w:rPr>
              <w:t>§ 2.4.10</w:t>
            </w:r>
          </w:p>
        </w:tc>
        <w:tc>
          <w:tcPr>
            <w:tcW w:w="2803" w:type="pct"/>
            <w:tcBorders>
              <w:top w:val="nil"/>
              <w:left w:val="single" w:sz="4" w:space="0" w:color="FFFFFF"/>
              <w:bottom w:val="single" w:sz="4" w:space="0" w:color="FFFFFF"/>
              <w:right w:val="single" w:sz="4" w:space="0" w:color="FFFFFF"/>
            </w:tcBorders>
            <w:shd w:val="clear" w:color="000000" w:fill="FFE699"/>
            <w:vAlign w:val="center"/>
            <w:hideMark/>
          </w:tcPr>
          <w:p w14:paraId="33527FF4" w14:textId="3C4BB9DB" w:rsidR="00FC1CCE" w:rsidRPr="005322D1" w:rsidRDefault="00FC1CCE" w:rsidP="00014008">
            <w:pPr>
              <w:spacing w:after="0"/>
              <w:rPr>
                <w:rFonts w:cstheme="minorHAnsi"/>
                <w:color w:val="000000"/>
                <w:sz w:val="18"/>
                <w:szCs w:val="18"/>
                <w:lang w:eastAsia="nb-NO"/>
              </w:rPr>
            </w:pPr>
            <w:r w:rsidRPr="005322D1">
              <w:rPr>
                <w:rFonts w:cstheme="minorHAnsi"/>
                <w:color w:val="000000"/>
                <w:sz w:val="18"/>
                <w:szCs w:val="18"/>
                <w:lang w:eastAsia="nb-NO"/>
              </w:rPr>
              <w:t>Plan</w:t>
            </w:r>
            <w:r w:rsidR="006B725E" w:rsidRPr="005322D1">
              <w:rPr>
                <w:rFonts w:cstheme="minorHAnsi"/>
                <w:color w:val="000000"/>
                <w:sz w:val="18"/>
                <w:szCs w:val="18"/>
                <w:lang w:eastAsia="nb-NO"/>
              </w:rPr>
              <w:t>forslag</w:t>
            </w:r>
            <w:r w:rsidRPr="005322D1">
              <w:rPr>
                <w:rFonts w:cstheme="minorHAnsi"/>
                <w:color w:val="000000"/>
                <w:sz w:val="18"/>
                <w:szCs w:val="18"/>
                <w:lang w:eastAsia="nb-NO"/>
              </w:rPr>
              <w:t xml:space="preserve"> i strid med </w:t>
            </w:r>
            <w:r w:rsidR="00321FE7" w:rsidRPr="005322D1">
              <w:rPr>
                <w:rFonts w:cstheme="minorHAnsi"/>
                <w:color w:val="000000"/>
                <w:sz w:val="18"/>
                <w:szCs w:val="18"/>
                <w:lang w:eastAsia="nb-NO"/>
              </w:rPr>
              <w:t>overordnet plan</w:t>
            </w:r>
            <w:r w:rsidRPr="005322D1">
              <w:rPr>
                <w:rFonts w:cstheme="minorHAnsi"/>
                <w:color w:val="000000"/>
                <w:sz w:val="18"/>
                <w:szCs w:val="18"/>
                <w:lang w:eastAsia="nb-NO"/>
              </w:rPr>
              <w:t xml:space="preserve"> </w:t>
            </w:r>
          </w:p>
        </w:tc>
        <w:tc>
          <w:tcPr>
            <w:tcW w:w="1111" w:type="pct"/>
            <w:tcBorders>
              <w:top w:val="nil"/>
              <w:left w:val="nil"/>
              <w:bottom w:val="single" w:sz="4" w:space="0" w:color="FFFFFF"/>
              <w:right w:val="single" w:sz="4" w:space="0" w:color="FFFFFF"/>
            </w:tcBorders>
            <w:shd w:val="clear" w:color="000000" w:fill="FFE699"/>
            <w:noWrap/>
            <w:vAlign w:val="center"/>
            <w:hideMark/>
          </w:tcPr>
          <w:p w14:paraId="7F037A12" w14:textId="55216DCB" w:rsidR="00FC1CCE" w:rsidRPr="005322D1" w:rsidRDefault="00FC1CCE" w:rsidP="00014008">
            <w:pPr>
              <w:spacing w:after="0"/>
              <w:rPr>
                <w:rFonts w:cstheme="minorHAnsi"/>
                <w:color w:val="000000"/>
                <w:sz w:val="18"/>
                <w:szCs w:val="18"/>
                <w:lang w:eastAsia="nb-NO"/>
              </w:rPr>
            </w:pPr>
            <w:r w:rsidRPr="005322D1">
              <w:rPr>
                <w:rFonts w:cstheme="minorHAnsi"/>
                <w:color w:val="000000"/>
                <w:sz w:val="18"/>
                <w:szCs w:val="18"/>
                <w:lang w:eastAsia="nb-NO"/>
              </w:rPr>
              <w:t>Per plan</w:t>
            </w:r>
            <w:r w:rsidR="006B725E" w:rsidRPr="005322D1">
              <w:rPr>
                <w:rFonts w:cstheme="minorHAnsi"/>
                <w:color w:val="000000"/>
                <w:sz w:val="18"/>
                <w:szCs w:val="18"/>
                <w:lang w:eastAsia="nb-NO"/>
              </w:rPr>
              <w:t>forslag</w:t>
            </w:r>
          </w:p>
        </w:tc>
        <w:tc>
          <w:tcPr>
            <w:tcW w:w="703" w:type="pct"/>
            <w:tcBorders>
              <w:top w:val="nil"/>
              <w:left w:val="nil"/>
              <w:bottom w:val="single" w:sz="4" w:space="0" w:color="FFFFFF"/>
              <w:right w:val="single" w:sz="4" w:space="0" w:color="FFFFFF"/>
            </w:tcBorders>
            <w:shd w:val="clear" w:color="000000" w:fill="FFE699"/>
            <w:noWrap/>
            <w:vAlign w:val="center"/>
            <w:hideMark/>
          </w:tcPr>
          <w:p w14:paraId="436EFADA" w14:textId="77777777" w:rsidR="00FC1CCE" w:rsidRPr="005322D1" w:rsidRDefault="00FC1CCE" w:rsidP="00014008">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4D06FBD4" w14:textId="74827A00" w:rsidR="00456023" w:rsidRPr="005322D1" w:rsidRDefault="00456023" w:rsidP="00B35DB9">
      <w:pPr>
        <w:pStyle w:val="Overskrift2"/>
      </w:pPr>
      <w:r w:rsidRPr="005322D1">
        <w:t>§ 2.</w:t>
      </w:r>
      <w:r w:rsidR="00D80562">
        <w:t>5</w:t>
      </w:r>
      <w:r w:rsidR="00B35DB9" w:rsidRPr="005322D1">
        <w:tab/>
      </w:r>
      <w:r w:rsidRPr="005322D1">
        <w:t xml:space="preserve">Utfylling og endring av </w:t>
      </w:r>
      <w:r w:rsidR="000B7ABF" w:rsidRPr="005322D1">
        <w:t xml:space="preserve">vedtatt </w:t>
      </w:r>
      <w:r w:rsidRPr="005322D1">
        <w:t>plan</w:t>
      </w:r>
    </w:p>
    <w:p w14:paraId="1FF7DF9D" w14:textId="333ADE89" w:rsidR="00456023" w:rsidRPr="005322D1" w:rsidRDefault="00456023" w:rsidP="00456023">
      <w:pPr>
        <w:rPr>
          <w:rFonts w:cstheme="minorHAnsi"/>
          <w:lang w:eastAsia="nb-NO"/>
        </w:rPr>
      </w:pPr>
      <w:r w:rsidRPr="005322D1">
        <w:rPr>
          <w:rFonts w:cstheme="minorHAnsi"/>
          <w:lang w:eastAsia="nb-NO"/>
        </w:rPr>
        <w:t xml:space="preserve">Ved utfylling eller endring av plan skal det betales gebyr. </w:t>
      </w:r>
    </w:p>
    <w:tbl>
      <w:tblPr>
        <w:tblW w:w="500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755"/>
        <w:gridCol w:w="5491"/>
        <w:gridCol w:w="2175"/>
        <w:gridCol w:w="1360"/>
      </w:tblGrid>
      <w:tr w:rsidR="00456023" w:rsidRPr="005322D1" w14:paraId="413DF4F2" w14:textId="77777777" w:rsidTr="001541EA">
        <w:trPr>
          <w:trHeight w:val="20"/>
        </w:trPr>
        <w:tc>
          <w:tcPr>
            <w:tcW w:w="3193" w:type="pct"/>
            <w:gridSpan w:val="2"/>
            <w:shd w:val="clear" w:color="000000" w:fill="FFC000"/>
            <w:noWrap/>
            <w:vAlign w:val="center"/>
            <w:hideMark/>
          </w:tcPr>
          <w:p w14:paraId="034A5D96" w14:textId="77777777" w:rsidR="00456023" w:rsidRPr="005322D1" w:rsidRDefault="00456023" w:rsidP="00014008">
            <w:pPr>
              <w:spacing w:after="0"/>
              <w:rPr>
                <w:rFonts w:cstheme="minorHAnsi"/>
                <w:b/>
                <w:bCs/>
                <w:color w:val="000000" w:themeColor="text1"/>
                <w:sz w:val="18"/>
                <w:szCs w:val="18"/>
                <w:lang w:eastAsia="nb-NO"/>
              </w:rPr>
            </w:pPr>
            <w:r w:rsidRPr="005322D1">
              <w:rPr>
                <w:rFonts w:ascii="Calibri" w:hAnsi="Calibri" w:cs="Calibri"/>
                <w:b/>
                <w:bCs/>
                <w:color w:val="000000"/>
                <w:sz w:val="18"/>
                <w:szCs w:val="18"/>
                <w:lang w:eastAsia="nb-NO"/>
              </w:rPr>
              <w:t>Utfylling og endring av plan</w:t>
            </w:r>
          </w:p>
        </w:tc>
        <w:tc>
          <w:tcPr>
            <w:tcW w:w="1112" w:type="pct"/>
            <w:shd w:val="clear" w:color="000000" w:fill="FFC000"/>
            <w:noWrap/>
            <w:vAlign w:val="center"/>
            <w:hideMark/>
          </w:tcPr>
          <w:p w14:paraId="56F4E4E9" w14:textId="77777777" w:rsidR="00456023" w:rsidRPr="005322D1" w:rsidRDefault="00456023" w:rsidP="00014008">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695" w:type="pct"/>
            <w:shd w:val="clear" w:color="000000" w:fill="FFC000"/>
            <w:noWrap/>
            <w:vAlign w:val="center"/>
            <w:hideMark/>
          </w:tcPr>
          <w:p w14:paraId="0BFE98F0" w14:textId="77777777" w:rsidR="00456023" w:rsidRPr="005322D1" w:rsidRDefault="00456023" w:rsidP="00014008">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456023" w:rsidRPr="005322D1" w14:paraId="72D735C5" w14:textId="77777777" w:rsidTr="00014008">
        <w:trPr>
          <w:trHeight w:val="20"/>
        </w:trPr>
        <w:tc>
          <w:tcPr>
            <w:tcW w:w="386" w:type="pct"/>
            <w:shd w:val="clear" w:color="000000" w:fill="FFE699"/>
            <w:noWrap/>
            <w:vAlign w:val="center"/>
            <w:hideMark/>
          </w:tcPr>
          <w:p w14:paraId="00EAC5E1" w14:textId="1A6E2FCA" w:rsidR="00456023" w:rsidRPr="005322D1" w:rsidRDefault="00715EDA" w:rsidP="00014008">
            <w:pPr>
              <w:spacing w:after="0"/>
              <w:rPr>
                <w:rFonts w:cstheme="minorHAnsi"/>
                <w:color w:val="000000"/>
                <w:sz w:val="18"/>
                <w:szCs w:val="18"/>
                <w:lang w:eastAsia="nb-NO"/>
              </w:rPr>
            </w:pPr>
            <w:r>
              <w:rPr>
                <w:rFonts w:cstheme="minorHAnsi"/>
                <w:color w:val="000000"/>
                <w:sz w:val="18"/>
                <w:szCs w:val="18"/>
                <w:lang w:eastAsia="nb-NO"/>
              </w:rPr>
              <w:t>§ 2.5.1</w:t>
            </w:r>
          </w:p>
        </w:tc>
        <w:tc>
          <w:tcPr>
            <w:tcW w:w="2807" w:type="pct"/>
            <w:shd w:val="clear" w:color="000000" w:fill="FFE699"/>
            <w:vAlign w:val="center"/>
            <w:hideMark/>
          </w:tcPr>
          <w:p w14:paraId="49B5F3AC" w14:textId="77777777" w:rsidR="00456023" w:rsidRPr="005322D1" w:rsidRDefault="00456023" w:rsidP="00014008">
            <w:pPr>
              <w:spacing w:after="0"/>
              <w:rPr>
                <w:rFonts w:cstheme="minorHAnsi"/>
                <w:color w:val="000000"/>
                <w:sz w:val="18"/>
                <w:szCs w:val="18"/>
                <w:lang w:eastAsia="nb-NO"/>
              </w:rPr>
            </w:pPr>
            <w:r w:rsidRPr="005322D1">
              <w:rPr>
                <w:sz w:val="18"/>
                <w:szCs w:val="18"/>
              </w:rPr>
              <w:t xml:space="preserve">Endringer som behandles som ny plan i samsvar med </w:t>
            </w:r>
            <w:proofErr w:type="spellStart"/>
            <w:r w:rsidRPr="005322D1">
              <w:rPr>
                <w:sz w:val="18"/>
                <w:szCs w:val="18"/>
              </w:rPr>
              <w:t>pbl</w:t>
            </w:r>
            <w:proofErr w:type="spellEnd"/>
            <w:r w:rsidRPr="005322D1">
              <w:rPr>
                <w:sz w:val="18"/>
                <w:szCs w:val="18"/>
              </w:rPr>
              <w:t xml:space="preserve"> § 12-14 første ledd</w:t>
            </w:r>
          </w:p>
        </w:tc>
        <w:tc>
          <w:tcPr>
            <w:tcW w:w="1112" w:type="pct"/>
            <w:shd w:val="clear" w:color="000000" w:fill="FFE699"/>
            <w:noWrap/>
            <w:vAlign w:val="center"/>
            <w:hideMark/>
          </w:tcPr>
          <w:p w14:paraId="6451EA65" w14:textId="0BB8BF2C" w:rsidR="00456023" w:rsidRPr="005322D1" w:rsidRDefault="00456023" w:rsidP="00014008">
            <w:pPr>
              <w:spacing w:after="0"/>
              <w:rPr>
                <w:rFonts w:cstheme="minorHAnsi"/>
                <w:color w:val="000000"/>
                <w:sz w:val="18"/>
                <w:szCs w:val="18"/>
                <w:lang w:eastAsia="nb-NO"/>
              </w:rPr>
            </w:pPr>
            <w:r w:rsidRPr="005322D1">
              <w:rPr>
                <w:sz w:val="18"/>
                <w:szCs w:val="18"/>
              </w:rPr>
              <w:t xml:space="preserve">Per </w:t>
            </w:r>
            <w:r w:rsidR="003A5948" w:rsidRPr="005322D1">
              <w:rPr>
                <w:sz w:val="18"/>
                <w:szCs w:val="18"/>
              </w:rPr>
              <w:t>planforslag</w:t>
            </w:r>
          </w:p>
        </w:tc>
        <w:tc>
          <w:tcPr>
            <w:tcW w:w="695" w:type="pct"/>
            <w:shd w:val="clear" w:color="000000" w:fill="FFE699"/>
            <w:noWrap/>
            <w:vAlign w:val="center"/>
            <w:hideMark/>
          </w:tcPr>
          <w:p w14:paraId="359A12FD" w14:textId="77777777" w:rsidR="00456023" w:rsidRPr="005322D1" w:rsidRDefault="00456023" w:rsidP="00014008">
            <w:pPr>
              <w:spacing w:after="0"/>
              <w:jc w:val="right"/>
              <w:rPr>
                <w:rFonts w:cstheme="minorHAnsi"/>
                <w:color w:val="000000"/>
                <w:sz w:val="18"/>
                <w:szCs w:val="18"/>
                <w:lang w:eastAsia="nb-NO"/>
              </w:rPr>
            </w:pPr>
            <w:r w:rsidRPr="005322D1">
              <w:rPr>
                <w:sz w:val="18"/>
                <w:szCs w:val="18"/>
              </w:rPr>
              <w:t xml:space="preserve">Fullt gebyr </w:t>
            </w:r>
          </w:p>
        </w:tc>
      </w:tr>
      <w:tr w:rsidR="00456023" w:rsidRPr="005322D1" w14:paraId="6B0CEE19" w14:textId="77777777" w:rsidTr="00014008">
        <w:trPr>
          <w:trHeight w:val="20"/>
        </w:trPr>
        <w:tc>
          <w:tcPr>
            <w:tcW w:w="386" w:type="pct"/>
            <w:shd w:val="clear" w:color="auto" w:fill="FFF2CC"/>
            <w:noWrap/>
            <w:vAlign w:val="center"/>
          </w:tcPr>
          <w:p w14:paraId="4536B9CE" w14:textId="2AE826DC" w:rsidR="00456023" w:rsidRPr="005322D1" w:rsidRDefault="00715EDA" w:rsidP="00014008">
            <w:pPr>
              <w:spacing w:after="0"/>
              <w:rPr>
                <w:rFonts w:cstheme="minorHAnsi"/>
                <w:color w:val="000000"/>
                <w:sz w:val="18"/>
                <w:szCs w:val="18"/>
                <w:lang w:eastAsia="nb-NO"/>
              </w:rPr>
            </w:pPr>
            <w:r>
              <w:rPr>
                <w:rFonts w:cstheme="minorHAnsi"/>
                <w:color w:val="000000"/>
                <w:sz w:val="18"/>
                <w:szCs w:val="18"/>
                <w:lang w:eastAsia="nb-NO"/>
              </w:rPr>
              <w:t>§ 2.5.2</w:t>
            </w:r>
          </w:p>
        </w:tc>
        <w:tc>
          <w:tcPr>
            <w:tcW w:w="2807" w:type="pct"/>
            <w:shd w:val="clear" w:color="auto" w:fill="FFF2CC"/>
            <w:vAlign w:val="center"/>
          </w:tcPr>
          <w:p w14:paraId="5F82FBC3" w14:textId="1BA70367" w:rsidR="00456023" w:rsidRPr="005322D1" w:rsidRDefault="00456023" w:rsidP="00014008">
            <w:pPr>
              <w:spacing w:after="0"/>
              <w:rPr>
                <w:rFonts w:cstheme="minorHAnsi"/>
                <w:color w:val="000000"/>
                <w:sz w:val="18"/>
                <w:szCs w:val="18"/>
                <w:lang w:eastAsia="nb-NO"/>
              </w:rPr>
            </w:pPr>
            <w:r w:rsidRPr="005322D1">
              <w:rPr>
                <w:sz w:val="18"/>
                <w:szCs w:val="18"/>
              </w:rPr>
              <w:t xml:space="preserve">Endringer i reguleringsplan, oppheving av eller utfyllinger innenfor hovedtrekkene i reguleringsplanen, jf. </w:t>
            </w:r>
            <w:proofErr w:type="spellStart"/>
            <w:r w:rsidRPr="005322D1">
              <w:rPr>
                <w:sz w:val="18"/>
                <w:szCs w:val="18"/>
              </w:rPr>
              <w:t>pbl</w:t>
            </w:r>
            <w:proofErr w:type="spellEnd"/>
            <w:r w:rsidRPr="005322D1">
              <w:rPr>
                <w:sz w:val="18"/>
                <w:szCs w:val="18"/>
              </w:rPr>
              <w:t xml:space="preserve"> § 12-14 andre ledd</w:t>
            </w:r>
            <w:r w:rsidR="001541EA" w:rsidRPr="005322D1">
              <w:rPr>
                <w:sz w:val="18"/>
                <w:szCs w:val="18"/>
              </w:rPr>
              <w:t xml:space="preserve"> </w:t>
            </w:r>
            <w:r w:rsidR="001541EA" w:rsidRPr="005322D1">
              <w:rPr>
                <w:b/>
                <w:bCs/>
                <w:sz w:val="18"/>
                <w:szCs w:val="18"/>
              </w:rPr>
              <w:t>– som krever politisk behandling</w:t>
            </w:r>
          </w:p>
        </w:tc>
        <w:tc>
          <w:tcPr>
            <w:tcW w:w="1112" w:type="pct"/>
            <w:shd w:val="clear" w:color="auto" w:fill="FFF2CC"/>
            <w:noWrap/>
            <w:vAlign w:val="center"/>
          </w:tcPr>
          <w:p w14:paraId="3F013F35" w14:textId="77777777" w:rsidR="00456023" w:rsidRPr="005322D1" w:rsidRDefault="00456023" w:rsidP="00014008">
            <w:pPr>
              <w:spacing w:after="0"/>
              <w:rPr>
                <w:rFonts w:cstheme="minorHAnsi"/>
                <w:color w:val="000000"/>
                <w:sz w:val="18"/>
                <w:szCs w:val="18"/>
                <w:lang w:eastAsia="nb-NO"/>
              </w:rPr>
            </w:pPr>
            <w:r w:rsidRPr="005322D1">
              <w:rPr>
                <w:sz w:val="18"/>
                <w:szCs w:val="18"/>
              </w:rPr>
              <w:t>Per søknad</w:t>
            </w:r>
          </w:p>
        </w:tc>
        <w:tc>
          <w:tcPr>
            <w:tcW w:w="695" w:type="pct"/>
            <w:shd w:val="clear" w:color="auto" w:fill="FFF2CC"/>
            <w:noWrap/>
            <w:vAlign w:val="center"/>
          </w:tcPr>
          <w:p w14:paraId="2DE2A627" w14:textId="77777777" w:rsidR="00456023" w:rsidRPr="005322D1" w:rsidRDefault="00456023" w:rsidP="00014008">
            <w:pPr>
              <w:spacing w:after="0"/>
              <w:jc w:val="right"/>
              <w:rPr>
                <w:rFonts w:cstheme="minorHAnsi"/>
                <w:color w:val="000000"/>
                <w:sz w:val="18"/>
                <w:szCs w:val="18"/>
                <w:lang w:eastAsia="nb-NO"/>
              </w:rPr>
            </w:pPr>
            <w:r w:rsidRPr="005322D1">
              <w:rPr>
                <w:sz w:val="18"/>
                <w:szCs w:val="18"/>
              </w:rPr>
              <w:t xml:space="preserve">Kr </w:t>
            </w:r>
            <w:proofErr w:type="spellStart"/>
            <w:r w:rsidRPr="005322D1">
              <w:rPr>
                <w:sz w:val="18"/>
                <w:szCs w:val="18"/>
              </w:rPr>
              <w:t>X</w:t>
            </w:r>
            <w:proofErr w:type="spellEnd"/>
            <w:r w:rsidRPr="005322D1">
              <w:rPr>
                <w:sz w:val="18"/>
                <w:szCs w:val="18"/>
              </w:rPr>
              <w:t>,-</w:t>
            </w:r>
          </w:p>
        </w:tc>
      </w:tr>
      <w:tr w:rsidR="009369AF" w:rsidRPr="005322D1" w14:paraId="1E159932" w14:textId="77777777" w:rsidTr="001541EA">
        <w:trPr>
          <w:trHeight w:val="20"/>
        </w:trPr>
        <w:tc>
          <w:tcPr>
            <w:tcW w:w="386" w:type="pct"/>
            <w:shd w:val="clear" w:color="auto" w:fill="FFE599" w:themeFill="accent4" w:themeFillTint="66"/>
            <w:noWrap/>
            <w:vAlign w:val="center"/>
          </w:tcPr>
          <w:p w14:paraId="53C071E3" w14:textId="4D6FFDFA" w:rsidR="009369AF" w:rsidRPr="005322D1" w:rsidRDefault="00715EDA" w:rsidP="00014008">
            <w:pPr>
              <w:spacing w:after="0"/>
              <w:rPr>
                <w:rFonts w:cstheme="minorHAnsi"/>
                <w:color w:val="000000"/>
                <w:sz w:val="18"/>
                <w:szCs w:val="18"/>
                <w:lang w:eastAsia="nb-NO"/>
              </w:rPr>
            </w:pPr>
            <w:r>
              <w:rPr>
                <w:rFonts w:cstheme="minorHAnsi"/>
                <w:color w:val="000000"/>
                <w:sz w:val="18"/>
                <w:szCs w:val="18"/>
                <w:lang w:eastAsia="nb-NO"/>
              </w:rPr>
              <w:t>§ 2.5.3</w:t>
            </w:r>
          </w:p>
        </w:tc>
        <w:tc>
          <w:tcPr>
            <w:tcW w:w="2807" w:type="pct"/>
            <w:shd w:val="clear" w:color="auto" w:fill="FFE599" w:themeFill="accent4" w:themeFillTint="66"/>
            <w:vAlign w:val="center"/>
          </w:tcPr>
          <w:p w14:paraId="18DDED2E" w14:textId="3A94BBFC" w:rsidR="009369AF" w:rsidRPr="005322D1" w:rsidRDefault="001541EA" w:rsidP="00014008">
            <w:pPr>
              <w:spacing w:after="0"/>
              <w:rPr>
                <w:sz w:val="18"/>
                <w:szCs w:val="18"/>
              </w:rPr>
            </w:pPr>
            <w:r w:rsidRPr="005322D1">
              <w:rPr>
                <w:sz w:val="18"/>
                <w:szCs w:val="18"/>
              </w:rPr>
              <w:t xml:space="preserve">Endringer i reguleringsplan, oppheving av eller utfyllinger innenfor hovedtrekkene i reguleringsplanen, jf. </w:t>
            </w:r>
            <w:proofErr w:type="spellStart"/>
            <w:r w:rsidRPr="005322D1">
              <w:rPr>
                <w:sz w:val="18"/>
                <w:szCs w:val="18"/>
              </w:rPr>
              <w:t>pbl</w:t>
            </w:r>
            <w:proofErr w:type="spellEnd"/>
            <w:r w:rsidRPr="005322D1">
              <w:rPr>
                <w:sz w:val="18"/>
                <w:szCs w:val="18"/>
              </w:rPr>
              <w:t xml:space="preserve"> § 12-14 andre ledd </w:t>
            </w:r>
            <w:r w:rsidRPr="005322D1">
              <w:rPr>
                <w:b/>
                <w:bCs/>
                <w:sz w:val="18"/>
                <w:szCs w:val="18"/>
              </w:rPr>
              <w:t>– som krever administrativ behandling</w:t>
            </w:r>
          </w:p>
        </w:tc>
        <w:tc>
          <w:tcPr>
            <w:tcW w:w="1112" w:type="pct"/>
            <w:shd w:val="clear" w:color="auto" w:fill="FFE599" w:themeFill="accent4" w:themeFillTint="66"/>
            <w:noWrap/>
            <w:vAlign w:val="center"/>
          </w:tcPr>
          <w:p w14:paraId="14E0BDC7" w14:textId="2A5F99C5" w:rsidR="009369AF" w:rsidRPr="005322D1" w:rsidRDefault="001541EA" w:rsidP="00014008">
            <w:pPr>
              <w:spacing w:after="0"/>
              <w:rPr>
                <w:sz w:val="18"/>
                <w:szCs w:val="18"/>
              </w:rPr>
            </w:pPr>
            <w:r w:rsidRPr="005322D1">
              <w:rPr>
                <w:sz w:val="18"/>
                <w:szCs w:val="18"/>
              </w:rPr>
              <w:t>Per søknad</w:t>
            </w:r>
          </w:p>
        </w:tc>
        <w:tc>
          <w:tcPr>
            <w:tcW w:w="695" w:type="pct"/>
            <w:shd w:val="clear" w:color="auto" w:fill="FFE599" w:themeFill="accent4" w:themeFillTint="66"/>
            <w:noWrap/>
            <w:vAlign w:val="center"/>
          </w:tcPr>
          <w:p w14:paraId="0CDD3A63" w14:textId="6F82DD84" w:rsidR="009369AF" w:rsidRPr="005322D1" w:rsidRDefault="001541EA" w:rsidP="00014008">
            <w:pPr>
              <w:spacing w:after="0"/>
              <w:jc w:val="right"/>
              <w:rPr>
                <w:sz w:val="18"/>
                <w:szCs w:val="18"/>
              </w:rPr>
            </w:pPr>
            <w:r w:rsidRPr="005322D1">
              <w:rPr>
                <w:sz w:val="18"/>
                <w:szCs w:val="18"/>
              </w:rPr>
              <w:t xml:space="preserve">Kr </w:t>
            </w:r>
            <w:proofErr w:type="spellStart"/>
            <w:r w:rsidRPr="005322D1">
              <w:rPr>
                <w:sz w:val="18"/>
                <w:szCs w:val="18"/>
              </w:rPr>
              <w:t>X</w:t>
            </w:r>
            <w:proofErr w:type="spellEnd"/>
            <w:r w:rsidRPr="005322D1">
              <w:rPr>
                <w:sz w:val="18"/>
                <w:szCs w:val="18"/>
              </w:rPr>
              <w:t>,-</w:t>
            </w:r>
          </w:p>
        </w:tc>
      </w:tr>
    </w:tbl>
    <w:p w14:paraId="41C4226C" w14:textId="2D54F47A" w:rsidR="000B7ABF" w:rsidRPr="005322D1" w:rsidRDefault="000B7ABF" w:rsidP="00B35DB9">
      <w:pPr>
        <w:pStyle w:val="Overskrift2"/>
      </w:pPr>
      <w:r w:rsidRPr="005322D1">
        <w:lastRenderedPageBreak/>
        <w:t>§ 2.</w:t>
      </w:r>
      <w:r w:rsidR="00D80562">
        <w:t>6</w:t>
      </w:r>
      <w:r w:rsidR="00B35DB9" w:rsidRPr="005322D1">
        <w:tab/>
      </w:r>
      <w:r w:rsidRPr="005322D1">
        <w:t>Utfylling og endring av plan</w:t>
      </w:r>
      <w:r w:rsidR="00E97FBA" w:rsidRPr="005322D1">
        <w:t>forslag</w:t>
      </w:r>
      <w:r w:rsidRPr="005322D1">
        <w:t xml:space="preserve"> </w:t>
      </w:r>
      <w:r w:rsidR="00FB0E5D" w:rsidRPr="005322D1">
        <w:t>før førstegangsbehandling</w:t>
      </w:r>
    </w:p>
    <w:tbl>
      <w:tblPr>
        <w:tblW w:w="500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755"/>
        <w:gridCol w:w="5491"/>
        <w:gridCol w:w="2175"/>
        <w:gridCol w:w="1360"/>
      </w:tblGrid>
      <w:tr w:rsidR="000B7ABF" w:rsidRPr="005322D1" w14:paraId="77CDB3FB" w14:textId="77777777">
        <w:trPr>
          <w:trHeight w:val="20"/>
        </w:trPr>
        <w:tc>
          <w:tcPr>
            <w:tcW w:w="3193" w:type="pct"/>
            <w:gridSpan w:val="2"/>
            <w:shd w:val="clear" w:color="000000" w:fill="FFC000"/>
            <w:noWrap/>
            <w:vAlign w:val="center"/>
            <w:hideMark/>
          </w:tcPr>
          <w:p w14:paraId="48CBC8C1" w14:textId="77777777" w:rsidR="000B7ABF" w:rsidRPr="005322D1" w:rsidRDefault="000B7ABF">
            <w:pPr>
              <w:spacing w:after="0"/>
              <w:rPr>
                <w:rFonts w:cstheme="minorHAnsi"/>
                <w:b/>
                <w:bCs/>
                <w:color w:val="000000" w:themeColor="text1"/>
                <w:sz w:val="18"/>
                <w:szCs w:val="18"/>
                <w:lang w:eastAsia="nb-NO"/>
              </w:rPr>
            </w:pPr>
            <w:r w:rsidRPr="005322D1">
              <w:rPr>
                <w:rFonts w:ascii="Calibri" w:hAnsi="Calibri" w:cs="Calibri"/>
                <w:b/>
                <w:bCs/>
                <w:color w:val="000000"/>
                <w:sz w:val="18"/>
                <w:szCs w:val="18"/>
                <w:lang w:eastAsia="nb-NO"/>
              </w:rPr>
              <w:t>Utfylling og endring av plan</w:t>
            </w:r>
          </w:p>
        </w:tc>
        <w:tc>
          <w:tcPr>
            <w:tcW w:w="1112" w:type="pct"/>
            <w:shd w:val="clear" w:color="000000" w:fill="FFC000"/>
            <w:noWrap/>
            <w:vAlign w:val="center"/>
            <w:hideMark/>
          </w:tcPr>
          <w:p w14:paraId="4CE171B3" w14:textId="77777777" w:rsidR="000B7ABF" w:rsidRPr="005322D1" w:rsidRDefault="000B7ABF">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695" w:type="pct"/>
            <w:shd w:val="clear" w:color="000000" w:fill="FFC000"/>
            <w:noWrap/>
            <w:vAlign w:val="center"/>
            <w:hideMark/>
          </w:tcPr>
          <w:p w14:paraId="7FD3B4D8" w14:textId="77777777" w:rsidR="000B7ABF" w:rsidRPr="005322D1" w:rsidRDefault="000B7ABF">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0B7ABF" w:rsidRPr="005322D1" w14:paraId="7A5F2BE3" w14:textId="77777777">
        <w:trPr>
          <w:trHeight w:val="20"/>
        </w:trPr>
        <w:tc>
          <w:tcPr>
            <w:tcW w:w="386" w:type="pct"/>
            <w:shd w:val="clear" w:color="000000" w:fill="FFE699"/>
            <w:noWrap/>
            <w:vAlign w:val="center"/>
            <w:hideMark/>
          </w:tcPr>
          <w:p w14:paraId="297EAB95" w14:textId="34804D77" w:rsidR="000B7ABF" w:rsidRPr="005322D1" w:rsidRDefault="00715EDA">
            <w:pPr>
              <w:spacing w:after="0"/>
              <w:rPr>
                <w:rFonts w:cstheme="minorHAnsi"/>
                <w:color w:val="000000"/>
                <w:sz w:val="18"/>
                <w:szCs w:val="18"/>
                <w:lang w:eastAsia="nb-NO"/>
              </w:rPr>
            </w:pPr>
            <w:r>
              <w:rPr>
                <w:rFonts w:cstheme="minorHAnsi"/>
                <w:color w:val="000000"/>
                <w:sz w:val="18"/>
                <w:szCs w:val="18"/>
                <w:lang w:eastAsia="nb-NO"/>
              </w:rPr>
              <w:t>§ 2.6.1</w:t>
            </w:r>
          </w:p>
        </w:tc>
        <w:tc>
          <w:tcPr>
            <w:tcW w:w="2807" w:type="pct"/>
            <w:shd w:val="clear" w:color="000000" w:fill="FFE699"/>
            <w:vAlign w:val="center"/>
            <w:hideMark/>
          </w:tcPr>
          <w:p w14:paraId="7B892F4B" w14:textId="56B3C6B0" w:rsidR="000B7ABF" w:rsidRPr="005322D1" w:rsidRDefault="007D0B2C">
            <w:pPr>
              <w:spacing w:after="0"/>
              <w:rPr>
                <w:rFonts w:cstheme="minorHAnsi"/>
                <w:color w:val="000000"/>
                <w:sz w:val="18"/>
                <w:szCs w:val="18"/>
                <w:lang w:eastAsia="nb-NO"/>
              </w:rPr>
            </w:pPr>
            <w:r w:rsidRPr="005322D1">
              <w:rPr>
                <w:sz w:val="18"/>
                <w:szCs w:val="18"/>
              </w:rPr>
              <w:t>O</w:t>
            </w:r>
            <w:r w:rsidR="000B7ABF" w:rsidRPr="005322D1">
              <w:rPr>
                <w:sz w:val="18"/>
                <w:szCs w:val="18"/>
              </w:rPr>
              <w:t xml:space="preserve">mfattende </w:t>
            </w:r>
            <w:r w:rsidRPr="005322D1">
              <w:rPr>
                <w:sz w:val="18"/>
                <w:szCs w:val="18"/>
              </w:rPr>
              <w:t>endring som medfører behandling</w:t>
            </w:r>
            <w:r w:rsidR="000B7ABF" w:rsidRPr="005322D1">
              <w:rPr>
                <w:sz w:val="18"/>
                <w:szCs w:val="18"/>
              </w:rPr>
              <w:t xml:space="preserve"> som ny plan</w:t>
            </w:r>
          </w:p>
        </w:tc>
        <w:tc>
          <w:tcPr>
            <w:tcW w:w="1112" w:type="pct"/>
            <w:shd w:val="clear" w:color="000000" w:fill="FFE699"/>
            <w:noWrap/>
            <w:vAlign w:val="center"/>
            <w:hideMark/>
          </w:tcPr>
          <w:p w14:paraId="58E84AFA" w14:textId="77777777" w:rsidR="000B7ABF" w:rsidRPr="005322D1" w:rsidRDefault="000B7ABF">
            <w:pPr>
              <w:spacing w:after="0"/>
              <w:rPr>
                <w:rFonts w:cstheme="minorHAnsi"/>
                <w:color w:val="000000"/>
                <w:sz w:val="18"/>
                <w:szCs w:val="18"/>
                <w:lang w:eastAsia="nb-NO"/>
              </w:rPr>
            </w:pPr>
            <w:r w:rsidRPr="005322D1">
              <w:rPr>
                <w:sz w:val="18"/>
                <w:szCs w:val="18"/>
              </w:rPr>
              <w:t>Per planforslag</w:t>
            </w:r>
          </w:p>
        </w:tc>
        <w:tc>
          <w:tcPr>
            <w:tcW w:w="695" w:type="pct"/>
            <w:shd w:val="clear" w:color="000000" w:fill="FFE699"/>
            <w:noWrap/>
            <w:vAlign w:val="center"/>
            <w:hideMark/>
          </w:tcPr>
          <w:p w14:paraId="6291470A" w14:textId="77777777" w:rsidR="000B7ABF" w:rsidRPr="005322D1" w:rsidRDefault="000B7ABF">
            <w:pPr>
              <w:spacing w:after="0"/>
              <w:jc w:val="right"/>
              <w:rPr>
                <w:rFonts w:cstheme="minorHAnsi"/>
                <w:color w:val="000000"/>
                <w:sz w:val="18"/>
                <w:szCs w:val="18"/>
                <w:lang w:eastAsia="nb-NO"/>
              </w:rPr>
            </w:pPr>
            <w:r w:rsidRPr="005322D1">
              <w:rPr>
                <w:sz w:val="18"/>
                <w:szCs w:val="18"/>
              </w:rPr>
              <w:t xml:space="preserve">Fullt gebyr </w:t>
            </w:r>
          </w:p>
        </w:tc>
      </w:tr>
      <w:tr w:rsidR="000B7ABF" w:rsidRPr="005322D1" w14:paraId="0C4FC4F8" w14:textId="77777777">
        <w:trPr>
          <w:trHeight w:val="20"/>
        </w:trPr>
        <w:tc>
          <w:tcPr>
            <w:tcW w:w="386" w:type="pct"/>
            <w:shd w:val="clear" w:color="auto" w:fill="FFF2CC"/>
            <w:noWrap/>
            <w:vAlign w:val="center"/>
          </w:tcPr>
          <w:p w14:paraId="30239AD4" w14:textId="7E458E46" w:rsidR="000B7ABF" w:rsidRPr="005322D1" w:rsidRDefault="00715EDA">
            <w:pPr>
              <w:spacing w:after="0"/>
              <w:rPr>
                <w:rFonts w:cstheme="minorHAnsi"/>
                <w:color w:val="000000"/>
                <w:sz w:val="18"/>
                <w:szCs w:val="18"/>
                <w:lang w:eastAsia="nb-NO"/>
              </w:rPr>
            </w:pPr>
            <w:r>
              <w:rPr>
                <w:rFonts w:cstheme="minorHAnsi"/>
                <w:color w:val="000000"/>
                <w:sz w:val="18"/>
                <w:szCs w:val="18"/>
                <w:lang w:eastAsia="nb-NO"/>
              </w:rPr>
              <w:t>§ 2.6.2</w:t>
            </w:r>
          </w:p>
        </w:tc>
        <w:tc>
          <w:tcPr>
            <w:tcW w:w="2807" w:type="pct"/>
            <w:shd w:val="clear" w:color="auto" w:fill="FFF2CC"/>
            <w:vAlign w:val="center"/>
          </w:tcPr>
          <w:p w14:paraId="60F77820" w14:textId="386EFC03" w:rsidR="000B7ABF" w:rsidRPr="005322D1" w:rsidRDefault="00CC0DEE">
            <w:pPr>
              <w:spacing w:after="0"/>
              <w:rPr>
                <w:rFonts w:cstheme="minorHAnsi"/>
                <w:color w:val="000000"/>
                <w:sz w:val="18"/>
                <w:szCs w:val="18"/>
                <w:lang w:eastAsia="nb-NO"/>
              </w:rPr>
            </w:pPr>
            <w:r w:rsidRPr="005322D1">
              <w:rPr>
                <w:rFonts w:cstheme="minorHAnsi"/>
                <w:color w:val="000000"/>
                <w:sz w:val="18"/>
                <w:szCs w:val="18"/>
                <w:lang w:eastAsia="nb-NO"/>
              </w:rPr>
              <w:t>Mindre justeringer og tilpasninger av innsendt komplett planforslag</w:t>
            </w:r>
          </w:p>
        </w:tc>
        <w:tc>
          <w:tcPr>
            <w:tcW w:w="1112" w:type="pct"/>
            <w:shd w:val="clear" w:color="auto" w:fill="FFF2CC"/>
            <w:noWrap/>
            <w:vAlign w:val="center"/>
          </w:tcPr>
          <w:p w14:paraId="10C85DE9" w14:textId="53676C8A" w:rsidR="000B7ABF" w:rsidRPr="005322D1" w:rsidRDefault="00FB0E5D">
            <w:pPr>
              <w:spacing w:after="0"/>
              <w:rPr>
                <w:rFonts w:cstheme="minorHAnsi"/>
                <w:color w:val="000000"/>
                <w:sz w:val="18"/>
                <w:szCs w:val="18"/>
                <w:lang w:eastAsia="nb-NO"/>
              </w:rPr>
            </w:pPr>
            <w:r w:rsidRPr="005322D1">
              <w:rPr>
                <w:rFonts w:cstheme="minorHAnsi"/>
                <w:color w:val="000000"/>
                <w:sz w:val="18"/>
                <w:szCs w:val="18"/>
                <w:lang w:eastAsia="nb-NO"/>
              </w:rPr>
              <w:t>Per time</w:t>
            </w:r>
          </w:p>
        </w:tc>
        <w:tc>
          <w:tcPr>
            <w:tcW w:w="695" w:type="pct"/>
            <w:shd w:val="clear" w:color="auto" w:fill="FFF2CC"/>
            <w:noWrap/>
            <w:vAlign w:val="center"/>
          </w:tcPr>
          <w:p w14:paraId="71C777E7" w14:textId="77777777" w:rsidR="000B7ABF" w:rsidRPr="005322D1" w:rsidRDefault="000B7ABF">
            <w:pPr>
              <w:spacing w:after="0"/>
              <w:jc w:val="right"/>
              <w:rPr>
                <w:rFonts w:cstheme="minorHAnsi"/>
                <w:color w:val="000000"/>
                <w:sz w:val="18"/>
                <w:szCs w:val="18"/>
                <w:lang w:eastAsia="nb-NO"/>
              </w:rPr>
            </w:pPr>
            <w:r w:rsidRPr="005322D1">
              <w:rPr>
                <w:sz w:val="18"/>
                <w:szCs w:val="18"/>
              </w:rPr>
              <w:t xml:space="preserve">Kr </w:t>
            </w:r>
            <w:proofErr w:type="spellStart"/>
            <w:r w:rsidRPr="005322D1">
              <w:rPr>
                <w:sz w:val="18"/>
                <w:szCs w:val="18"/>
              </w:rPr>
              <w:t>X</w:t>
            </w:r>
            <w:proofErr w:type="spellEnd"/>
            <w:r w:rsidRPr="005322D1">
              <w:rPr>
                <w:sz w:val="18"/>
                <w:szCs w:val="18"/>
              </w:rPr>
              <w:t>,-</w:t>
            </w:r>
          </w:p>
        </w:tc>
      </w:tr>
    </w:tbl>
    <w:p w14:paraId="18E77732" w14:textId="6B3B3EA2" w:rsidR="00456023" w:rsidRPr="005322D1" w:rsidRDefault="00456023" w:rsidP="00B35DB9">
      <w:pPr>
        <w:pStyle w:val="Overskrift2"/>
        <w:rPr>
          <w:lang w:eastAsia="nb-NO"/>
        </w:rPr>
      </w:pPr>
      <w:r w:rsidRPr="005322D1">
        <w:rPr>
          <w:lang w:eastAsia="nb-NO"/>
        </w:rPr>
        <w:t>§ 2.</w:t>
      </w:r>
      <w:r w:rsidR="00D80562">
        <w:rPr>
          <w:lang w:eastAsia="nb-NO"/>
        </w:rPr>
        <w:t>7</w:t>
      </w:r>
      <w:r w:rsidRPr="005322D1">
        <w:rPr>
          <w:lang w:eastAsia="nb-NO"/>
        </w:rPr>
        <w:tab/>
        <w:t>Gebyr ved avslutning av planprosess</w:t>
      </w:r>
    </w:p>
    <w:p w14:paraId="02D46D51" w14:textId="77777777" w:rsidR="00456023" w:rsidRPr="005322D1" w:rsidRDefault="00456023" w:rsidP="00456023">
      <w:pPr>
        <w:keepNext/>
        <w:spacing w:after="0"/>
        <w:rPr>
          <w:rFonts w:ascii="Calibri" w:hAnsi="Calibri" w:cs="Calibri"/>
          <w:lang w:eastAsia="nb-NO"/>
        </w:rPr>
      </w:pPr>
      <w:r w:rsidRPr="005322D1">
        <w:rPr>
          <w:rFonts w:ascii="Calibri" w:hAnsi="Calibri" w:cs="Calibri"/>
          <w:lang w:eastAsia="nb-NO"/>
        </w:rPr>
        <w:t>Ved trekk av planinitiativ/forslag eller manglende oppfølging fra forslagsstiller skal det betales en andel av samlet gebyr avhengig av hvor langt kommunen har kommet i saksbehandlingen.</w:t>
      </w:r>
    </w:p>
    <w:tbl>
      <w:tblPr>
        <w:tblW w:w="5005" w:type="pct"/>
        <w:tblLayout w:type="fixed"/>
        <w:tblCellMar>
          <w:left w:w="70" w:type="dxa"/>
          <w:right w:w="70" w:type="dxa"/>
        </w:tblCellMar>
        <w:tblLook w:val="04A0" w:firstRow="1" w:lastRow="0" w:firstColumn="1" w:lastColumn="0" w:noHBand="0" w:noVBand="1"/>
      </w:tblPr>
      <w:tblGrid>
        <w:gridCol w:w="755"/>
        <w:gridCol w:w="5491"/>
        <w:gridCol w:w="2175"/>
        <w:gridCol w:w="1360"/>
      </w:tblGrid>
      <w:tr w:rsidR="00456023" w:rsidRPr="005322D1" w14:paraId="6D110734" w14:textId="77777777" w:rsidTr="00014008">
        <w:trPr>
          <w:trHeight w:val="20"/>
        </w:trPr>
        <w:tc>
          <w:tcPr>
            <w:tcW w:w="3193" w:type="pct"/>
            <w:gridSpan w:val="2"/>
            <w:tcBorders>
              <w:top w:val="nil"/>
              <w:left w:val="nil"/>
              <w:bottom w:val="single" w:sz="8" w:space="0" w:color="FFFFFF"/>
              <w:right w:val="single" w:sz="4" w:space="0" w:color="FFFFFF"/>
            </w:tcBorders>
            <w:shd w:val="clear" w:color="000000" w:fill="FFC000"/>
            <w:noWrap/>
            <w:vAlign w:val="center"/>
            <w:hideMark/>
          </w:tcPr>
          <w:p w14:paraId="2A728016" w14:textId="77777777" w:rsidR="00456023" w:rsidRPr="005322D1" w:rsidRDefault="00456023" w:rsidP="00014008">
            <w:pPr>
              <w:keepNext/>
              <w:spacing w:after="0"/>
              <w:rPr>
                <w:rFonts w:cstheme="minorHAnsi"/>
                <w:b/>
                <w:bCs/>
                <w:color w:val="000000" w:themeColor="text1"/>
                <w:sz w:val="18"/>
                <w:szCs w:val="18"/>
                <w:lang w:eastAsia="nb-NO"/>
              </w:rPr>
            </w:pPr>
            <w:r w:rsidRPr="005322D1">
              <w:rPr>
                <w:rFonts w:ascii="Calibri" w:hAnsi="Calibri" w:cs="Calibri"/>
                <w:b/>
                <w:bCs/>
                <w:color w:val="000000"/>
                <w:sz w:val="18"/>
                <w:szCs w:val="18"/>
                <w:lang w:eastAsia="nb-NO"/>
              </w:rPr>
              <w:t>Avslutning av planprosess</w:t>
            </w:r>
          </w:p>
        </w:tc>
        <w:tc>
          <w:tcPr>
            <w:tcW w:w="1112" w:type="pct"/>
            <w:tcBorders>
              <w:top w:val="nil"/>
              <w:left w:val="nil"/>
              <w:bottom w:val="single" w:sz="8" w:space="0" w:color="FFFFFF"/>
              <w:right w:val="single" w:sz="4" w:space="0" w:color="FFFFFF"/>
            </w:tcBorders>
            <w:shd w:val="clear" w:color="000000" w:fill="FFC000"/>
            <w:noWrap/>
            <w:vAlign w:val="center"/>
            <w:hideMark/>
          </w:tcPr>
          <w:p w14:paraId="05A8A6A9" w14:textId="77777777" w:rsidR="00456023" w:rsidRPr="005322D1" w:rsidRDefault="00456023" w:rsidP="00014008">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695" w:type="pct"/>
            <w:tcBorders>
              <w:top w:val="nil"/>
              <w:left w:val="nil"/>
              <w:bottom w:val="single" w:sz="8" w:space="0" w:color="FFFFFF"/>
              <w:right w:val="single" w:sz="8" w:space="0" w:color="FFFFFF"/>
            </w:tcBorders>
            <w:shd w:val="clear" w:color="000000" w:fill="FFC000"/>
            <w:noWrap/>
            <w:vAlign w:val="center"/>
            <w:hideMark/>
          </w:tcPr>
          <w:p w14:paraId="320E63A2" w14:textId="77777777" w:rsidR="00456023" w:rsidRPr="005322D1" w:rsidRDefault="00456023" w:rsidP="00014008">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456023" w:rsidRPr="005322D1" w14:paraId="3D9FC099" w14:textId="77777777" w:rsidTr="00014008">
        <w:trPr>
          <w:trHeight w:val="20"/>
        </w:trPr>
        <w:tc>
          <w:tcPr>
            <w:tcW w:w="386" w:type="pct"/>
            <w:tcBorders>
              <w:top w:val="nil"/>
              <w:left w:val="single" w:sz="4" w:space="0" w:color="FFFFFF"/>
              <w:bottom w:val="nil"/>
              <w:right w:val="nil"/>
            </w:tcBorders>
            <w:shd w:val="clear" w:color="000000" w:fill="FFE699"/>
            <w:noWrap/>
            <w:vAlign w:val="center"/>
            <w:hideMark/>
          </w:tcPr>
          <w:p w14:paraId="414E4F6D" w14:textId="458ACF20" w:rsidR="00456023" w:rsidRPr="005322D1" w:rsidRDefault="00715EDA" w:rsidP="00014008">
            <w:pPr>
              <w:keepNext/>
              <w:spacing w:after="0"/>
              <w:rPr>
                <w:rFonts w:cstheme="minorHAnsi"/>
                <w:color w:val="000000"/>
                <w:sz w:val="18"/>
                <w:szCs w:val="18"/>
                <w:lang w:eastAsia="nb-NO"/>
              </w:rPr>
            </w:pPr>
            <w:r>
              <w:rPr>
                <w:rFonts w:cstheme="minorHAnsi"/>
                <w:color w:val="000000"/>
                <w:sz w:val="18"/>
                <w:szCs w:val="18"/>
                <w:lang w:eastAsia="nb-NO"/>
              </w:rPr>
              <w:t>§ 2.7.1</w:t>
            </w:r>
          </w:p>
        </w:tc>
        <w:tc>
          <w:tcPr>
            <w:tcW w:w="2807" w:type="pct"/>
            <w:tcBorders>
              <w:top w:val="nil"/>
              <w:left w:val="single" w:sz="4" w:space="0" w:color="FFFFFF"/>
              <w:bottom w:val="nil"/>
              <w:right w:val="single" w:sz="4" w:space="0" w:color="FFFFFF"/>
            </w:tcBorders>
            <w:shd w:val="clear" w:color="000000" w:fill="FFE699"/>
            <w:vAlign w:val="center"/>
            <w:hideMark/>
          </w:tcPr>
          <w:p w14:paraId="7449D40C" w14:textId="77777777" w:rsidR="00456023" w:rsidRPr="005322D1" w:rsidRDefault="00456023" w:rsidP="00014008">
            <w:pPr>
              <w:keepNext/>
              <w:spacing w:after="0"/>
              <w:rPr>
                <w:rFonts w:cstheme="minorHAnsi"/>
                <w:color w:val="000000"/>
                <w:sz w:val="18"/>
                <w:szCs w:val="18"/>
                <w:lang w:eastAsia="nb-NO"/>
              </w:rPr>
            </w:pPr>
            <w:r w:rsidRPr="005322D1">
              <w:rPr>
                <w:rFonts w:cstheme="minorHAnsi"/>
                <w:color w:val="000000"/>
                <w:sz w:val="18"/>
                <w:szCs w:val="18"/>
                <w:lang w:eastAsia="nb-NO"/>
              </w:rPr>
              <w:t xml:space="preserve">Hvis saken trekkes før </w:t>
            </w:r>
            <w:proofErr w:type="spellStart"/>
            <w:r w:rsidRPr="005322D1">
              <w:rPr>
                <w:rFonts w:cstheme="minorHAnsi"/>
                <w:color w:val="000000"/>
                <w:sz w:val="18"/>
                <w:szCs w:val="18"/>
                <w:lang w:eastAsia="nb-NO"/>
              </w:rPr>
              <w:t>oppstartsvarsel</w:t>
            </w:r>
            <w:proofErr w:type="spellEnd"/>
            <w:r w:rsidRPr="005322D1">
              <w:rPr>
                <w:rFonts w:cstheme="minorHAnsi"/>
                <w:color w:val="000000"/>
                <w:sz w:val="18"/>
                <w:szCs w:val="18"/>
                <w:lang w:eastAsia="nb-NO"/>
              </w:rPr>
              <w:t xml:space="preserve"> eller planmyndigheten beslutter at initiativet skal stoppes</w:t>
            </w:r>
          </w:p>
        </w:tc>
        <w:tc>
          <w:tcPr>
            <w:tcW w:w="1112" w:type="pct"/>
            <w:tcBorders>
              <w:top w:val="nil"/>
              <w:left w:val="nil"/>
              <w:bottom w:val="nil"/>
              <w:right w:val="single" w:sz="4" w:space="0" w:color="FFFFFF"/>
            </w:tcBorders>
            <w:shd w:val="clear" w:color="000000" w:fill="FFE699"/>
            <w:noWrap/>
            <w:vAlign w:val="center"/>
            <w:hideMark/>
          </w:tcPr>
          <w:p w14:paraId="4F58CD30" w14:textId="77777777" w:rsidR="00456023" w:rsidRPr="005322D1" w:rsidRDefault="00456023" w:rsidP="00014008">
            <w:pPr>
              <w:keepNext/>
              <w:spacing w:after="0"/>
              <w:rPr>
                <w:rFonts w:cstheme="minorHAnsi"/>
                <w:color w:val="000000"/>
                <w:sz w:val="18"/>
                <w:szCs w:val="18"/>
                <w:lang w:eastAsia="nb-NO"/>
              </w:rPr>
            </w:pPr>
            <w:r w:rsidRPr="005322D1">
              <w:rPr>
                <w:sz w:val="18"/>
                <w:szCs w:val="18"/>
              </w:rPr>
              <w:t>Per planinitiativ</w:t>
            </w:r>
          </w:p>
        </w:tc>
        <w:tc>
          <w:tcPr>
            <w:tcW w:w="695" w:type="pct"/>
            <w:tcBorders>
              <w:top w:val="nil"/>
              <w:left w:val="nil"/>
              <w:bottom w:val="nil"/>
              <w:right w:val="single" w:sz="4" w:space="0" w:color="FFFFFF"/>
            </w:tcBorders>
            <w:shd w:val="clear" w:color="000000" w:fill="FFE699"/>
            <w:noWrap/>
            <w:vAlign w:val="center"/>
            <w:hideMark/>
          </w:tcPr>
          <w:p w14:paraId="01009DC4" w14:textId="77777777" w:rsidR="00196BEB" w:rsidRPr="005322D1" w:rsidRDefault="00456023" w:rsidP="00014008">
            <w:pPr>
              <w:keepNext/>
              <w:spacing w:after="0"/>
              <w:rPr>
                <w:rFonts w:cstheme="minorHAnsi"/>
                <w:color w:val="000000"/>
                <w:sz w:val="18"/>
                <w:szCs w:val="18"/>
                <w:lang w:eastAsia="nb-NO"/>
              </w:rPr>
            </w:pPr>
            <w:r w:rsidRPr="005322D1">
              <w:rPr>
                <w:rFonts w:cstheme="minorHAnsi"/>
                <w:color w:val="000000"/>
                <w:sz w:val="18"/>
                <w:szCs w:val="18"/>
                <w:lang w:eastAsia="nb-NO"/>
              </w:rPr>
              <w:t xml:space="preserve">Gebyr etter </w:t>
            </w:r>
          </w:p>
          <w:p w14:paraId="1CC49BF5" w14:textId="7D74B2E9" w:rsidR="00456023" w:rsidRPr="005322D1" w:rsidRDefault="00456023" w:rsidP="00014008">
            <w:pPr>
              <w:keepNext/>
              <w:spacing w:after="0"/>
              <w:rPr>
                <w:rFonts w:cstheme="minorHAnsi"/>
                <w:color w:val="000000"/>
                <w:sz w:val="18"/>
                <w:szCs w:val="18"/>
                <w:lang w:eastAsia="nb-NO"/>
              </w:rPr>
            </w:pPr>
            <w:r w:rsidRPr="005322D1">
              <w:rPr>
                <w:rFonts w:cstheme="minorHAnsi"/>
                <w:color w:val="000000"/>
                <w:sz w:val="18"/>
                <w:szCs w:val="18"/>
                <w:lang w:eastAsia="nb-NO"/>
              </w:rPr>
              <w:t>§ 2.1.1</w:t>
            </w:r>
          </w:p>
        </w:tc>
      </w:tr>
      <w:tr w:rsidR="00456023" w:rsidRPr="005322D1" w14:paraId="60FDD3FC" w14:textId="77777777" w:rsidTr="00014008">
        <w:trPr>
          <w:trHeight w:val="20"/>
        </w:trPr>
        <w:tc>
          <w:tcPr>
            <w:tcW w:w="386" w:type="pct"/>
            <w:tcBorders>
              <w:top w:val="nil"/>
              <w:left w:val="single" w:sz="4" w:space="0" w:color="FFFFFF"/>
              <w:bottom w:val="nil"/>
              <w:right w:val="nil"/>
            </w:tcBorders>
            <w:shd w:val="clear" w:color="auto" w:fill="FFF2CC"/>
            <w:noWrap/>
            <w:vAlign w:val="center"/>
          </w:tcPr>
          <w:p w14:paraId="34AC8912" w14:textId="17698168" w:rsidR="00456023" w:rsidRPr="005322D1" w:rsidRDefault="00715EDA" w:rsidP="00014008">
            <w:pPr>
              <w:keepNext/>
              <w:spacing w:after="0"/>
              <w:rPr>
                <w:rFonts w:cstheme="minorHAnsi"/>
                <w:color w:val="000000"/>
                <w:sz w:val="18"/>
                <w:szCs w:val="18"/>
                <w:lang w:eastAsia="nb-NO"/>
              </w:rPr>
            </w:pPr>
            <w:r>
              <w:rPr>
                <w:rFonts w:cstheme="minorHAnsi"/>
                <w:color w:val="000000"/>
                <w:sz w:val="18"/>
                <w:szCs w:val="18"/>
                <w:lang w:eastAsia="nb-NO"/>
              </w:rPr>
              <w:t>§ 2.7.2</w:t>
            </w:r>
          </w:p>
        </w:tc>
        <w:tc>
          <w:tcPr>
            <w:tcW w:w="2807" w:type="pct"/>
            <w:tcBorders>
              <w:top w:val="nil"/>
              <w:left w:val="single" w:sz="4" w:space="0" w:color="FFFFFF"/>
              <w:bottom w:val="nil"/>
              <w:right w:val="single" w:sz="4" w:space="0" w:color="FFFFFF"/>
            </w:tcBorders>
            <w:shd w:val="clear" w:color="auto" w:fill="FFF2CC"/>
            <w:vAlign w:val="center"/>
          </w:tcPr>
          <w:p w14:paraId="5A13490F" w14:textId="25603BB5" w:rsidR="00456023" w:rsidRPr="005322D1" w:rsidRDefault="009519EA" w:rsidP="00014008">
            <w:pPr>
              <w:keepNext/>
              <w:spacing w:after="0"/>
              <w:rPr>
                <w:sz w:val="18"/>
                <w:szCs w:val="18"/>
              </w:rPr>
            </w:pPr>
            <w:r w:rsidRPr="005322D1">
              <w:rPr>
                <w:sz w:val="18"/>
                <w:szCs w:val="18"/>
              </w:rPr>
              <w:t>Hvis saken trekkes e</w:t>
            </w:r>
            <w:r w:rsidR="00456023" w:rsidRPr="005322D1">
              <w:rPr>
                <w:sz w:val="18"/>
                <w:szCs w:val="18"/>
              </w:rPr>
              <w:t>tter oppstartsmøtet, men før innsendelse av forslag</w:t>
            </w:r>
          </w:p>
        </w:tc>
        <w:tc>
          <w:tcPr>
            <w:tcW w:w="1112" w:type="pct"/>
            <w:tcBorders>
              <w:top w:val="nil"/>
              <w:left w:val="nil"/>
              <w:bottom w:val="nil"/>
              <w:right w:val="single" w:sz="4" w:space="0" w:color="FFFFFF"/>
            </w:tcBorders>
            <w:shd w:val="clear" w:color="auto" w:fill="FFF2CC"/>
            <w:noWrap/>
            <w:vAlign w:val="center"/>
          </w:tcPr>
          <w:p w14:paraId="30E6B644" w14:textId="53B3C79D" w:rsidR="00456023" w:rsidRPr="005322D1" w:rsidRDefault="00456023" w:rsidP="00014008">
            <w:pPr>
              <w:keepNext/>
              <w:spacing w:after="0"/>
              <w:rPr>
                <w:rFonts w:cstheme="minorHAnsi"/>
                <w:color w:val="000000"/>
                <w:sz w:val="18"/>
                <w:szCs w:val="18"/>
                <w:lang w:eastAsia="nb-NO"/>
              </w:rPr>
            </w:pPr>
            <w:r w:rsidRPr="005322D1">
              <w:rPr>
                <w:rFonts w:cstheme="minorHAnsi"/>
                <w:color w:val="000000"/>
                <w:sz w:val="18"/>
                <w:szCs w:val="18"/>
                <w:lang w:eastAsia="nb-NO"/>
              </w:rPr>
              <w:t xml:space="preserve">Per </w:t>
            </w:r>
            <w:r w:rsidR="002D5E7E" w:rsidRPr="005322D1">
              <w:rPr>
                <w:rFonts w:cstheme="minorHAnsi"/>
                <w:color w:val="000000"/>
                <w:sz w:val="18"/>
                <w:szCs w:val="18"/>
                <w:lang w:eastAsia="nb-NO"/>
              </w:rPr>
              <w:t>planoppstart</w:t>
            </w:r>
          </w:p>
        </w:tc>
        <w:tc>
          <w:tcPr>
            <w:tcW w:w="695" w:type="pct"/>
            <w:tcBorders>
              <w:top w:val="nil"/>
              <w:left w:val="nil"/>
              <w:bottom w:val="nil"/>
              <w:right w:val="single" w:sz="4" w:space="0" w:color="FFFFFF"/>
            </w:tcBorders>
            <w:shd w:val="clear" w:color="auto" w:fill="FFF2CC"/>
            <w:noWrap/>
            <w:vAlign w:val="center"/>
          </w:tcPr>
          <w:p w14:paraId="1AD598FD" w14:textId="77777777" w:rsidR="00196BEB" w:rsidRPr="005322D1" w:rsidRDefault="00456023" w:rsidP="00014008">
            <w:pPr>
              <w:keepNext/>
              <w:spacing w:after="0"/>
              <w:rPr>
                <w:sz w:val="18"/>
                <w:szCs w:val="18"/>
              </w:rPr>
            </w:pPr>
            <w:r w:rsidRPr="005322D1">
              <w:rPr>
                <w:sz w:val="18"/>
                <w:szCs w:val="18"/>
              </w:rPr>
              <w:t xml:space="preserve">Gebyr etter </w:t>
            </w:r>
          </w:p>
          <w:p w14:paraId="1DEB252C" w14:textId="0FB12B44" w:rsidR="00456023" w:rsidRPr="005322D1" w:rsidRDefault="00456023" w:rsidP="00014008">
            <w:pPr>
              <w:keepNext/>
              <w:spacing w:after="0"/>
              <w:rPr>
                <w:sz w:val="18"/>
                <w:szCs w:val="18"/>
              </w:rPr>
            </w:pPr>
            <w:r w:rsidRPr="005322D1">
              <w:rPr>
                <w:sz w:val="18"/>
                <w:szCs w:val="18"/>
              </w:rPr>
              <w:t>§ 2.1</w:t>
            </w:r>
          </w:p>
        </w:tc>
      </w:tr>
      <w:tr w:rsidR="003310D5" w:rsidRPr="005322D1" w14:paraId="15EBE5B3" w14:textId="77777777" w:rsidTr="00014008">
        <w:trPr>
          <w:trHeight w:val="20"/>
        </w:trPr>
        <w:tc>
          <w:tcPr>
            <w:tcW w:w="386" w:type="pct"/>
            <w:tcBorders>
              <w:top w:val="nil"/>
              <w:left w:val="single" w:sz="4" w:space="0" w:color="FFFFFF"/>
              <w:bottom w:val="nil"/>
              <w:right w:val="nil"/>
            </w:tcBorders>
            <w:shd w:val="clear" w:color="auto" w:fill="FFE599" w:themeFill="accent4" w:themeFillTint="66"/>
            <w:noWrap/>
            <w:vAlign w:val="center"/>
          </w:tcPr>
          <w:p w14:paraId="0B7053C6" w14:textId="6362A104" w:rsidR="003310D5" w:rsidRPr="005322D1" w:rsidRDefault="00715EDA" w:rsidP="00014008">
            <w:pPr>
              <w:keepNext/>
              <w:spacing w:after="0"/>
              <w:rPr>
                <w:rFonts w:cstheme="minorHAnsi"/>
                <w:color w:val="000000"/>
                <w:sz w:val="18"/>
                <w:szCs w:val="18"/>
                <w:lang w:eastAsia="nb-NO"/>
              </w:rPr>
            </w:pPr>
            <w:r>
              <w:rPr>
                <w:rFonts w:cstheme="minorHAnsi"/>
                <w:color w:val="000000"/>
                <w:sz w:val="18"/>
                <w:szCs w:val="18"/>
                <w:lang w:eastAsia="nb-NO"/>
              </w:rPr>
              <w:t>§ 2.7.3</w:t>
            </w:r>
          </w:p>
        </w:tc>
        <w:tc>
          <w:tcPr>
            <w:tcW w:w="2807" w:type="pct"/>
            <w:tcBorders>
              <w:top w:val="nil"/>
              <w:left w:val="single" w:sz="4" w:space="0" w:color="FFFFFF"/>
              <w:bottom w:val="nil"/>
              <w:right w:val="single" w:sz="4" w:space="0" w:color="FFFFFF"/>
            </w:tcBorders>
            <w:shd w:val="clear" w:color="auto" w:fill="FFE599" w:themeFill="accent4" w:themeFillTint="66"/>
            <w:vAlign w:val="center"/>
          </w:tcPr>
          <w:p w14:paraId="6F4A9BE8" w14:textId="68DF08FA" w:rsidR="003310D5" w:rsidRPr="005322D1" w:rsidRDefault="003310D5" w:rsidP="00014008">
            <w:pPr>
              <w:keepNext/>
              <w:spacing w:after="0"/>
              <w:rPr>
                <w:sz w:val="18"/>
                <w:szCs w:val="18"/>
              </w:rPr>
            </w:pPr>
            <w:r w:rsidRPr="005322D1">
              <w:rPr>
                <w:sz w:val="18"/>
                <w:szCs w:val="18"/>
              </w:rPr>
              <w:t>Avslutning av sak innen tre uker etter at planforslaget er mottatt av kommunen</w:t>
            </w:r>
          </w:p>
        </w:tc>
        <w:tc>
          <w:tcPr>
            <w:tcW w:w="1112" w:type="pct"/>
            <w:tcBorders>
              <w:top w:val="nil"/>
              <w:left w:val="nil"/>
              <w:bottom w:val="nil"/>
              <w:right w:val="single" w:sz="4" w:space="0" w:color="FFFFFF"/>
            </w:tcBorders>
            <w:shd w:val="clear" w:color="auto" w:fill="FFE599" w:themeFill="accent4" w:themeFillTint="66"/>
            <w:noWrap/>
            <w:vAlign w:val="center"/>
          </w:tcPr>
          <w:p w14:paraId="1C4C1057" w14:textId="32E9EDF4" w:rsidR="003310D5" w:rsidRPr="005322D1" w:rsidRDefault="00CA18D9" w:rsidP="00014008">
            <w:pPr>
              <w:keepNext/>
              <w:spacing w:after="0"/>
              <w:rPr>
                <w:rFonts w:cstheme="minorHAnsi"/>
                <w:color w:val="000000"/>
                <w:sz w:val="18"/>
                <w:szCs w:val="18"/>
                <w:lang w:eastAsia="nb-NO"/>
              </w:rPr>
            </w:pPr>
            <w:r w:rsidRPr="005322D1">
              <w:rPr>
                <w:rFonts w:cstheme="minorHAnsi"/>
                <w:color w:val="000000"/>
                <w:sz w:val="18"/>
                <w:szCs w:val="18"/>
                <w:lang w:eastAsia="nb-NO"/>
              </w:rPr>
              <w:t>Per planforslag</w:t>
            </w:r>
          </w:p>
        </w:tc>
        <w:tc>
          <w:tcPr>
            <w:tcW w:w="695" w:type="pct"/>
            <w:tcBorders>
              <w:top w:val="nil"/>
              <w:left w:val="nil"/>
              <w:bottom w:val="nil"/>
              <w:right w:val="single" w:sz="4" w:space="0" w:color="FFFFFF"/>
            </w:tcBorders>
            <w:shd w:val="clear" w:color="auto" w:fill="FFE599" w:themeFill="accent4" w:themeFillTint="66"/>
            <w:noWrap/>
            <w:vAlign w:val="center"/>
          </w:tcPr>
          <w:p w14:paraId="2D1B933A" w14:textId="68955CA0" w:rsidR="003310D5" w:rsidRPr="005322D1" w:rsidRDefault="003310D5" w:rsidP="00014008">
            <w:pPr>
              <w:keepNext/>
              <w:spacing w:after="0"/>
              <w:rPr>
                <w:sz w:val="18"/>
                <w:szCs w:val="18"/>
              </w:rPr>
            </w:pPr>
            <w:r w:rsidRPr="005322D1">
              <w:rPr>
                <w:sz w:val="18"/>
                <w:szCs w:val="18"/>
              </w:rPr>
              <w:t xml:space="preserve">Gebyrer etter </w:t>
            </w:r>
            <w:r w:rsidR="004E1DE0" w:rsidRPr="005322D1">
              <w:rPr>
                <w:sz w:val="18"/>
                <w:szCs w:val="18"/>
              </w:rPr>
              <w:t>§</w:t>
            </w:r>
            <w:r w:rsidRPr="005322D1">
              <w:rPr>
                <w:sz w:val="18"/>
                <w:szCs w:val="18"/>
              </w:rPr>
              <w:t>§ 2.1</w:t>
            </w:r>
            <w:r w:rsidR="004E1DE0" w:rsidRPr="005322D1">
              <w:rPr>
                <w:sz w:val="18"/>
                <w:szCs w:val="18"/>
              </w:rPr>
              <w:t xml:space="preserve">, 2.2 og § 2.3 </w:t>
            </w:r>
            <w:r w:rsidRPr="005322D1">
              <w:rPr>
                <w:sz w:val="18"/>
                <w:szCs w:val="18"/>
              </w:rPr>
              <w:t xml:space="preserve">+ </w:t>
            </w:r>
            <w:r w:rsidRPr="00590A97">
              <w:rPr>
                <w:sz w:val="18"/>
                <w:szCs w:val="18"/>
              </w:rPr>
              <w:t>50 %</w:t>
            </w:r>
            <w:r w:rsidRPr="005322D1">
              <w:rPr>
                <w:sz w:val="18"/>
                <w:szCs w:val="18"/>
              </w:rPr>
              <w:t xml:space="preserve"> av gebyrer etter §</w:t>
            </w:r>
            <w:r w:rsidR="005A4A66">
              <w:rPr>
                <w:sz w:val="18"/>
                <w:szCs w:val="18"/>
              </w:rPr>
              <w:t> </w:t>
            </w:r>
            <w:r w:rsidRPr="005322D1">
              <w:rPr>
                <w:sz w:val="18"/>
                <w:szCs w:val="18"/>
              </w:rPr>
              <w:t>2.</w:t>
            </w:r>
            <w:r w:rsidR="004E1DE0" w:rsidRPr="005322D1">
              <w:rPr>
                <w:sz w:val="18"/>
                <w:szCs w:val="18"/>
              </w:rPr>
              <w:t>4</w:t>
            </w:r>
          </w:p>
        </w:tc>
      </w:tr>
      <w:tr w:rsidR="00456023" w:rsidRPr="005322D1" w14:paraId="5A51E69C" w14:textId="77777777" w:rsidTr="005C3468">
        <w:trPr>
          <w:trHeight w:val="20"/>
        </w:trPr>
        <w:tc>
          <w:tcPr>
            <w:tcW w:w="386" w:type="pct"/>
            <w:tcBorders>
              <w:top w:val="nil"/>
              <w:left w:val="single" w:sz="4" w:space="0" w:color="FFFFFF"/>
              <w:bottom w:val="nil"/>
              <w:right w:val="nil"/>
            </w:tcBorders>
            <w:shd w:val="clear" w:color="auto" w:fill="FFF2CC" w:themeFill="accent4" w:themeFillTint="33"/>
            <w:noWrap/>
            <w:vAlign w:val="center"/>
          </w:tcPr>
          <w:p w14:paraId="04BA63EF" w14:textId="1A7F4E14" w:rsidR="00456023" w:rsidRPr="005322D1" w:rsidRDefault="00715EDA" w:rsidP="00014008">
            <w:pPr>
              <w:keepNext/>
              <w:spacing w:after="0"/>
              <w:rPr>
                <w:rFonts w:cstheme="minorHAnsi"/>
                <w:color w:val="000000"/>
                <w:sz w:val="18"/>
                <w:szCs w:val="18"/>
                <w:lang w:eastAsia="nb-NO"/>
              </w:rPr>
            </w:pPr>
            <w:r>
              <w:rPr>
                <w:rFonts w:cstheme="minorHAnsi"/>
                <w:color w:val="000000"/>
                <w:sz w:val="18"/>
                <w:szCs w:val="18"/>
                <w:lang w:eastAsia="nb-NO"/>
              </w:rPr>
              <w:t>§ 2.7.4</w:t>
            </w:r>
          </w:p>
        </w:tc>
        <w:tc>
          <w:tcPr>
            <w:tcW w:w="2807" w:type="pct"/>
            <w:tcBorders>
              <w:top w:val="nil"/>
              <w:left w:val="single" w:sz="4" w:space="0" w:color="FFFFFF"/>
              <w:bottom w:val="nil"/>
              <w:right w:val="single" w:sz="4" w:space="0" w:color="FFFFFF"/>
            </w:tcBorders>
            <w:shd w:val="clear" w:color="auto" w:fill="FFF2CC" w:themeFill="accent4" w:themeFillTint="33"/>
            <w:vAlign w:val="center"/>
          </w:tcPr>
          <w:p w14:paraId="7D988530" w14:textId="3A6207F9" w:rsidR="00456023" w:rsidRPr="005322D1" w:rsidRDefault="00456023" w:rsidP="00014008">
            <w:pPr>
              <w:keepNext/>
              <w:spacing w:after="0"/>
              <w:rPr>
                <w:rFonts w:cstheme="minorHAnsi"/>
                <w:color w:val="000000"/>
                <w:sz w:val="18"/>
                <w:szCs w:val="18"/>
                <w:lang w:eastAsia="nb-NO"/>
              </w:rPr>
            </w:pPr>
            <w:r w:rsidRPr="005322D1">
              <w:rPr>
                <w:sz w:val="18"/>
                <w:szCs w:val="18"/>
              </w:rPr>
              <w:t xml:space="preserve">Avslutning av sak </w:t>
            </w:r>
            <w:r w:rsidR="00CA18D9" w:rsidRPr="005322D1">
              <w:rPr>
                <w:sz w:val="18"/>
                <w:szCs w:val="18"/>
              </w:rPr>
              <w:t xml:space="preserve">senere enn </w:t>
            </w:r>
            <w:r w:rsidR="003C4EB2">
              <w:rPr>
                <w:sz w:val="18"/>
                <w:szCs w:val="18"/>
              </w:rPr>
              <w:t>tre</w:t>
            </w:r>
            <w:r w:rsidR="00CA18D9" w:rsidRPr="005322D1">
              <w:rPr>
                <w:sz w:val="18"/>
                <w:szCs w:val="18"/>
              </w:rPr>
              <w:t xml:space="preserve"> uker </w:t>
            </w:r>
            <w:r w:rsidRPr="005322D1">
              <w:rPr>
                <w:sz w:val="18"/>
                <w:szCs w:val="18"/>
              </w:rPr>
              <w:t>etter at planforslaget er mottatt av kommunen</w:t>
            </w:r>
          </w:p>
        </w:tc>
        <w:tc>
          <w:tcPr>
            <w:tcW w:w="1112" w:type="pct"/>
            <w:tcBorders>
              <w:top w:val="nil"/>
              <w:left w:val="nil"/>
              <w:bottom w:val="nil"/>
              <w:right w:val="single" w:sz="4" w:space="0" w:color="FFFFFF"/>
            </w:tcBorders>
            <w:shd w:val="clear" w:color="auto" w:fill="FFF2CC" w:themeFill="accent4" w:themeFillTint="33"/>
            <w:noWrap/>
            <w:vAlign w:val="center"/>
          </w:tcPr>
          <w:p w14:paraId="5F3A7992" w14:textId="77777777" w:rsidR="00456023" w:rsidRPr="005322D1" w:rsidRDefault="00456023" w:rsidP="00014008">
            <w:pPr>
              <w:keepNext/>
              <w:spacing w:after="0"/>
              <w:rPr>
                <w:rFonts w:cstheme="minorHAnsi"/>
                <w:color w:val="000000"/>
                <w:sz w:val="18"/>
                <w:szCs w:val="18"/>
                <w:lang w:eastAsia="nb-NO"/>
              </w:rPr>
            </w:pPr>
            <w:r w:rsidRPr="005322D1">
              <w:rPr>
                <w:rFonts w:cstheme="minorHAnsi"/>
                <w:color w:val="000000"/>
                <w:sz w:val="18"/>
                <w:szCs w:val="18"/>
                <w:lang w:eastAsia="nb-NO"/>
              </w:rPr>
              <w:t>Per planforslag</w:t>
            </w:r>
          </w:p>
        </w:tc>
        <w:tc>
          <w:tcPr>
            <w:tcW w:w="695" w:type="pct"/>
            <w:tcBorders>
              <w:top w:val="nil"/>
              <w:left w:val="nil"/>
              <w:bottom w:val="nil"/>
              <w:right w:val="single" w:sz="4" w:space="0" w:color="FFFFFF"/>
            </w:tcBorders>
            <w:shd w:val="clear" w:color="auto" w:fill="FFF2CC" w:themeFill="accent4" w:themeFillTint="33"/>
            <w:noWrap/>
            <w:vAlign w:val="center"/>
          </w:tcPr>
          <w:p w14:paraId="6156CF0C" w14:textId="392BB473" w:rsidR="00456023" w:rsidRPr="005322D1" w:rsidRDefault="00CA18D9" w:rsidP="00014008">
            <w:pPr>
              <w:keepNext/>
              <w:spacing w:after="0"/>
              <w:rPr>
                <w:rFonts w:cstheme="minorHAnsi"/>
                <w:color w:val="000000"/>
                <w:sz w:val="18"/>
                <w:szCs w:val="18"/>
                <w:lang w:eastAsia="nb-NO"/>
              </w:rPr>
            </w:pPr>
            <w:r w:rsidRPr="005322D1">
              <w:rPr>
                <w:sz w:val="18"/>
                <w:szCs w:val="18"/>
              </w:rPr>
              <w:t>Fullt gebyr</w:t>
            </w:r>
          </w:p>
        </w:tc>
      </w:tr>
      <w:tr w:rsidR="00456023" w:rsidRPr="005322D1" w14:paraId="49CE4579" w14:textId="77777777" w:rsidTr="005C3468">
        <w:trPr>
          <w:trHeight w:val="20"/>
        </w:trPr>
        <w:tc>
          <w:tcPr>
            <w:tcW w:w="386" w:type="pct"/>
            <w:tcBorders>
              <w:top w:val="nil"/>
              <w:left w:val="single" w:sz="4" w:space="0" w:color="FFFFFF"/>
              <w:bottom w:val="nil"/>
              <w:right w:val="nil"/>
            </w:tcBorders>
            <w:shd w:val="clear" w:color="auto" w:fill="FFE599" w:themeFill="accent4" w:themeFillTint="66"/>
            <w:noWrap/>
            <w:vAlign w:val="center"/>
          </w:tcPr>
          <w:p w14:paraId="1308D40E" w14:textId="48E0ACC5" w:rsidR="00456023" w:rsidRPr="005322D1" w:rsidRDefault="00715EDA" w:rsidP="00014008">
            <w:pPr>
              <w:keepNext/>
              <w:spacing w:after="0"/>
              <w:rPr>
                <w:rFonts w:cstheme="minorHAnsi"/>
                <w:color w:val="000000"/>
                <w:sz w:val="18"/>
                <w:szCs w:val="18"/>
                <w:lang w:eastAsia="nb-NO"/>
              </w:rPr>
            </w:pPr>
            <w:r>
              <w:rPr>
                <w:rFonts w:cstheme="minorHAnsi"/>
                <w:color w:val="000000"/>
                <w:sz w:val="18"/>
                <w:szCs w:val="18"/>
                <w:lang w:eastAsia="nb-NO"/>
              </w:rPr>
              <w:t>§ 2.7.5</w:t>
            </w:r>
          </w:p>
        </w:tc>
        <w:tc>
          <w:tcPr>
            <w:tcW w:w="2807" w:type="pct"/>
            <w:tcBorders>
              <w:top w:val="nil"/>
              <w:left w:val="single" w:sz="4" w:space="0" w:color="FFFFFF"/>
              <w:bottom w:val="nil"/>
              <w:right w:val="single" w:sz="4" w:space="0" w:color="FFFFFF"/>
            </w:tcBorders>
            <w:shd w:val="clear" w:color="auto" w:fill="FFE599" w:themeFill="accent4" w:themeFillTint="66"/>
            <w:vAlign w:val="center"/>
          </w:tcPr>
          <w:p w14:paraId="54BBC758" w14:textId="77777777" w:rsidR="00456023" w:rsidRPr="005322D1" w:rsidRDefault="00456023" w:rsidP="00014008">
            <w:pPr>
              <w:keepNext/>
              <w:spacing w:after="0"/>
              <w:rPr>
                <w:sz w:val="18"/>
                <w:szCs w:val="18"/>
              </w:rPr>
            </w:pPr>
            <w:r w:rsidRPr="005322D1">
              <w:rPr>
                <w:sz w:val="18"/>
                <w:szCs w:val="18"/>
              </w:rPr>
              <w:t>Gebyr ved avslag etter plan- og bygningsloven § 12-11</w:t>
            </w:r>
          </w:p>
        </w:tc>
        <w:tc>
          <w:tcPr>
            <w:tcW w:w="1112" w:type="pct"/>
            <w:tcBorders>
              <w:top w:val="nil"/>
              <w:left w:val="nil"/>
              <w:bottom w:val="nil"/>
              <w:right w:val="single" w:sz="4" w:space="0" w:color="FFFFFF"/>
            </w:tcBorders>
            <w:shd w:val="clear" w:color="auto" w:fill="FFE599" w:themeFill="accent4" w:themeFillTint="66"/>
            <w:noWrap/>
            <w:vAlign w:val="center"/>
          </w:tcPr>
          <w:p w14:paraId="42DB65E4" w14:textId="77777777" w:rsidR="00456023" w:rsidRPr="005322D1" w:rsidRDefault="00456023" w:rsidP="00014008">
            <w:pPr>
              <w:keepNext/>
              <w:spacing w:after="0"/>
              <w:rPr>
                <w:sz w:val="18"/>
                <w:szCs w:val="18"/>
              </w:rPr>
            </w:pPr>
            <w:r w:rsidRPr="005322D1">
              <w:rPr>
                <w:sz w:val="18"/>
                <w:szCs w:val="18"/>
              </w:rPr>
              <w:t>Per planforslag</w:t>
            </w:r>
          </w:p>
        </w:tc>
        <w:tc>
          <w:tcPr>
            <w:tcW w:w="695" w:type="pct"/>
            <w:tcBorders>
              <w:top w:val="nil"/>
              <w:left w:val="nil"/>
              <w:bottom w:val="nil"/>
              <w:right w:val="single" w:sz="4" w:space="0" w:color="FFFFFF"/>
            </w:tcBorders>
            <w:shd w:val="clear" w:color="auto" w:fill="FFE599" w:themeFill="accent4" w:themeFillTint="66"/>
            <w:noWrap/>
            <w:vAlign w:val="center"/>
          </w:tcPr>
          <w:p w14:paraId="75E0BD62" w14:textId="77777777" w:rsidR="00456023" w:rsidRPr="005322D1" w:rsidRDefault="00456023" w:rsidP="00014008">
            <w:pPr>
              <w:keepNext/>
              <w:spacing w:after="0"/>
              <w:rPr>
                <w:sz w:val="18"/>
                <w:szCs w:val="18"/>
              </w:rPr>
            </w:pPr>
            <w:r w:rsidRPr="005322D1">
              <w:rPr>
                <w:sz w:val="18"/>
                <w:szCs w:val="18"/>
              </w:rPr>
              <w:t>Fullt gebyr</w:t>
            </w:r>
          </w:p>
        </w:tc>
      </w:tr>
    </w:tbl>
    <w:p w14:paraId="094C09F4" w14:textId="77777777" w:rsidR="00456023" w:rsidRPr="005322D1" w:rsidRDefault="00456023" w:rsidP="00456023">
      <w:pPr>
        <w:spacing w:after="0"/>
        <w:rPr>
          <w:rFonts w:ascii="Calibri" w:hAnsi="Calibri" w:cs="Calibri"/>
          <w:lang w:eastAsia="nb-NO"/>
        </w:rPr>
      </w:pPr>
    </w:p>
    <w:p w14:paraId="452684B2" w14:textId="449E8832" w:rsidR="00456023" w:rsidRPr="005322D1" w:rsidRDefault="00456023" w:rsidP="00456023">
      <w:pPr>
        <w:spacing w:after="0"/>
        <w:rPr>
          <w:lang w:eastAsia="nb-NO"/>
        </w:rPr>
      </w:pPr>
      <w:r w:rsidRPr="00715EDA">
        <w:rPr>
          <w:rFonts w:ascii="Calibri" w:hAnsi="Calibri" w:cs="Calibri"/>
          <w:lang w:eastAsia="nb-NO"/>
        </w:rPr>
        <w:t xml:space="preserve">Dersom planoppstart ikke er dokumentert kunngjort innen </w:t>
      </w:r>
      <w:r w:rsidR="003C4EB2" w:rsidRPr="00715EDA">
        <w:rPr>
          <w:rFonts w:ascii="Calibri" w:hAnsi="Calibri" w:cs="Calibri"/>
          <w:lang w:eastAsia="nb-NO"/>
        </w:rPr>
        <w:t xml:space="preserve">seks </w:t>
      </w:r>
      <w:r w:rsidRPr="00715EDA">
        <w:rPr>
          <w:rFonts w:ascii="Calibri" w:hAnsi="Calibri" w:cs="Calibri"/>
          <w:lang w:eastAsia="nb-NO"/>
        </w:rPr>
        <w:t xml:space="preserve">måneder etter avholdt oppstartsmøte, </w:t>
      </w:r>
      <w:r w:rsidR="00196BEB" w:rsidRPr="00715EDA">
        <w:rPr>
          <w:rFonts w:ascii="Calibri" w:hAnsi="Calibri" w:cs="Calibri"/>
          <w:lang w:eastAsia="nb-NO"/>
        </w:rPr>
        <w:t xml:space="preserve">kan kommunen </w:t>
      </w:r>
      <w:r w:rsidRPr="00715EDA">
        <w:rPr>
          <w:rFonts w:ascii="Calibri" w:hAnsi="Calibri" w:cs="Calibri"/>
          <w:lang w:eastAsia="nb-NO"/>
        </w:rPr>
        <w:t xml:space="preserve">avslutte saken og </w:t>
      </w:r>
      <w:r w:rsidR="00196BEB" w:rsidRPr="00715EDA">
        <w:rPr>
          <w:rFonts w:ascii="Calibri" w:hAnsi="Calibri" w:cs="Calibri"/>
          <w:lang w:eastAsia="nb-NO"/>
        </w:rPr>
        <w:t xml:space="preserve">kreve at </w:t>
      </w:r>
      <w:r w:rsidRPr="00715EDA">
        <w:rPr>
          <w:rFonts w:ascii="Calibri" w:hAnsi="Calibri" w:cs="Calibri"/>
          <w:lang w:eastAsia="nb-NO"/>
        </w:rPr>
        <w:t xml:space="preserve">nytt oppstartsmøte avholdes før kunngjøring av planoppstart. Tilsvarende gjelder der komplett planforslag ikke er mottatt innen </w:t>
      </w:r>
      <w:r w:rsidR="00590A97" w:rsidRPr="00715EDA">
        <w:rPr>
          <w:rFonts w:ascii="Calibri" w:hAnsi="Calibri" w:cs="Calibri"/>
          <w:lang w:eastAsia="nb-NO"/>
        </w:rPr>
        <w:t xml:space="preserve">18 </w:t>
      </w:r>
      <w:r w:rsidRPr="00715EDA">
        <w:rPr>
          <w:rFonts w:ascii="Calibri" w:hAnsi="Calibri" w:cs="Calibri"/>
          <w:lang w:eastAsia="nb-NO"/>
        </w:rPr>
        <w:t>måneder</w:t>
      </w:r>
      <w:r w:rsidRPr="005322D1">
        <w:rPr>
          <w:rFonts w:ascii="Calibri" w:hAnsi="Calibri" w:cs="Calibri"/>
          <w:lang w:eastAsia="nb-NO"/>
        </w:rPr>
        <w:t xml:space="preserve"> etter avholdt oppstartsmøte. Det påløper i tilfelle nytt gebyr for oppstartsmøte. Dette gjelder med mindre kommunen og forslagstiller har avtalt noe annet.</w:t>
      </w:r>
    </w:p>
    <w:p w14:paraId="71BD7D33" w14:textId="2BF2775C" w:rsidR="00456023" w:rsidRPr="005322D1" w:rsidRDefault="00456023" w:rsidP="00B35DB9">
      <w:pPr>
        <w:pStyle w:val="Overskrift2"/>
      </w:pPr>
      <w:r w:rsidRPr="005322D1">
        <w:t>§ 2.</w:t>
      </w:r>
      <w:r w:rsidR="00D80562">
        <w:t>8</w:t>
      </w:r>
      <w:r w:rsidRPr="005322D1">
        <w:t xml:space="preserve"> Gebyr for annet fakturerbart arbeid</w:t>
      </w:r>
    </w:p>
    <w:p w14:paraId="0D78F3E2" w14:textId="12214F5C" w:rsidR="00456023" w:rsidRPr="005322D1" w:rsidRDefault="00456023" w:rsidP="00456023">
      <w:pPr>
        <w:pStyle w:val="Paragraf"/>
      </w:pPr>
      <w:r w:rsidRPr="005322D1">
        <w:t>Gebyrpliktig arbeid etter plan- og bygningsloven som ikke faller inn under andre bestemmelser i dette kapitlet, faktureres etter medgått tid. Kommunens arbeid med utbyggingsavtaler faktureres etter medgått tid.</w:t>
      </w:r>
      <w:r w:rsidR="008B76E1" w:rsidRPr="005322D1">
        <w:t xml:space="preserve"> I spesielle saker/atypiske saker kan kommunen på forhånd bestemme at saken faktureres etter medgått tid.</w:t>
      </w:r>
    </w:p>
    <w:tbl>
      <w:tblPr>
        <w:tblW w:w="5000"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left w:w="70" w:type="dxa"/>
          <w:right w:w="70" w:type="dxa"/>
        </w:tblCellMar>
        <w:tblLook w:val="04A0" w:firstRow="1" w:lastRow="0" w:firstColumn="1" w:lastColumn="0" w:noHBand="0" w:noVBand="1"/>
      </w:tblPr>
      <w:tblGrid>
        <w:gridCol w:w="608"/>
        <w:gridCol w:w="5882"/>
        <w:gridCol w:w="2156"/>
        <w:gridCol w:w="1119"/>
      </w:tblGrid>
      <w:tr w:rsidR="00456023" w:rsidRPr="005322D1" w14:paraId="096AE336" w14:textId="77777777" w:rsidTr="00014008">
        <w:trPr>
          <w:trHeight w:val="20"/>
        </w:trPr>
        <w:tc>
          <w:tcPr>
            <w:tcW w:w="3323" w:type="pct"/>
            <w:gridSpan w:val="2"/>
            <w:shd w:val="clear" w:color="000000" w:fill="FFC000"/>
            <w:noWrap/>
            <w:hideMark/>
          </w:tcPr>
          <w:p w14:paraId="7430DD5F" w14:textId="77777777" w:rsidR="00456023" w:rsidRPr="005322D1" w:rsidRDefault="00456023" w:rsidP="00014008">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Timepris</w:t>
            </w:r>
          </w:p>
        </w:tc>
        <w:tc>
          <w:tcPr>
            <w:tcW w:w="1104" w:type="pct"/>
            <w:shd w:val="clear" w:color="000000" w:fill="FFC000"/>
            <w:noWrap/>
            <w:vAlign w:val="center"/>
            <w:hideMark/>
          </w:tcPr>
          <w:p w14:paraId="11A96F2A" w14:textId="77777777" w:rsidR="00456023" w:rsidRPr="005322D1" w:rsidRDefault="00456023" w:rsidP="00014008">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3" w:type="pct"/>
            <w:shd w:val="clear" w:color="000000" w:fill="FFC000"/>
            <w:noWrap/>
            <w:vAlign w:val="center"/>
            <w:hideMark/>
          </w:tcPr>
          <w:p w14:paraId="2C1A563B" w14:textId="77777777" w:rsidR="00456023" w:rsidRPr="005322D1" w:rsidRDefault="00456023" w:rsidP="00014008">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456023" w:rsidRPr="005322D1" w14:paraId="7C56CD05" w14:textId="77777777" w:rsidTr="00014008">
        <w:trPr>
          <w:trHeight w:val="20"/>
        </w:trPr>
        <w:tc>
          <w:tcPr>
            <w:tcW w:w="311" w:type="pct"/>
            <w:shd w:val="clear" w:color="000000" w:fill="FFE699"/>
            <w:noWrap/>
            <w:vAlign w:val="center"/>
            <w:hideMark/>
          </w:tcPr>
          <w:p w14:paraId="649B56EC" w14:textId="3268B68C" w:rsidR="00456023" w:rsidRPr="005322D1" w:rsidRDefault="00715EDA" w:rsidP="00014008">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2.8</w:t>
            </w:r>
          </w:p>
        </w:tc>
        <w:tc>
          <w:tcPr>
            <w:tcW w:w="3012" w:type="pct"/>
            <w:shd w:val="clear" w:color="000000" w:fill="FFE699"/>
            <w:vAlign w:val="center"/>
            <w:hideMark/>
          </w:tcPr>
          <w:p w14:paraId="36628070" w14:textId="77777777" w:rsidR="00456023" w:rsidRPr="005322D1" w:rsidRDefault="00456023" w:rsidP="00014008">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Gebyr for medgått tid </w:t>
            </w:r>
          </w:p>
        </w:tc>
        <w:tc>
          <w:tcPr>
            <w:tcW w:w="1104" w:type="pct"/>
            <w:shd w:val="clear" w:color="000000" w:fill="FFE699"/>
            <w:noWrap/>
            <w:vAlign w:val="center"/>
            <w:hideMark/>
          </w:tcPr>
          <w:p w14:paraId="7BE62752" w14:textId="77777777" w:rsidR="00456023" w:rsidRPr="005322D1" w:rsidRDefault="00456023" w:rsidP="00014008">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time</w:t>
            </w:r>
          </w:p>
        </w:tc>
        <w:tc>
          <w:tcPr>
            <w:tcW w:w="573" w:type="pct"/>
            <w:shd w:val="clear" w:color="000000" w:fill="FFE699"/>
            <w:noWrap/>
            <w:vAlign w:val="center"/>
            <w:hideMark/>
          </w:tcPr>
          <w:p w14:paraId="477F5E70" w14:textId="77777777" w:rsidR="00456023" w:rsidRPr="005322D1" w:rsidRDefault="00456023" w:rsidP="00014008">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29042CF5" w14:textId="33532BF9" w:rsidR="00456023" w:rsidRPr="005322D1" w:rsidRDefault="00456023" w:rsidP="00B35DB9">
      <w:pPr>
        <w:pStyle w:val="Overskrift2"/>
      </w:pPr>
      <w:r w:rsidRPr="005322D1">
        <w:t>§ 2.</w:t>
      </w:r>
      <w:r w:rsidR="00D80562">
        <w:t>9</w:t>
      </w:r>
      <w:r w:rsidRPr="005322D1">
        <w:tab/>
        <w:t>Gebyrfritak</w:t>
      </w:r>
    </w:p>
    <w:p w14:paraId="2F896AC2" w14:textId="3257CB4C" w:rsidR="00974727" w:rsidRPr="005322D1" w:rsidRDefault="00B54CD2" w:rsidP="004B439B">
      <w:pPr>
        <w:pStyle w:val="Overskrift3"/>
      </w:pPr>
      <w:r w:rsidRPr="005322D1">
        <w:rPr>
          <w:rStyle w:val="Overskrift3Tegn"/>
          <w:i/>
        </w:rPr>
        <w:t>§ 2.</w:t>
      </w:r>
      <w:r w:rsidR="00D80562">
        <w:rPr>
          <w:rStyle w:val="Overskrift3Tegn"/>
          <w:i/>
        </w:rPr>
        <w:t>9</w:t>
      </w:r>
      <w:r w:rsidRPr="005322D1">
        <w:rPr>
          <w:rStyle w:val="Overskrift3Tegn"/>
          <w:i/>
        </w:rPr>
        <w:t>.</w:t>
      </w:r>
      <w:r w:rsidR="00EB05BA" w:rsidRPr="005322D1">
        <w:rPr>
          <w:rStyle w:val="Overskrift3Tegn"/>
          <w:i/>
        </w:rPr>
        <w:t>1</w:t>
      </w:r>
      <w:r w:rsidRPr="005322D1">
        <w:rPr>
          <w:rStyle w:val="Overskrift3Tegn"/>
          <w:i/>
        </w:rPr>
        <w:tab/>
      </w:r>
      <w:r w:rsidR="00CC0DEE" w:rsidRPr="005322D1">
        <w:rPr>
          <w:rStyle w:val="Overskrift3Tegn"/>
          <w:i/>
        </w:rPr>
        <w:t>Areal i planforslaget som ivaretar offentlige interesser</w:t>
      </w:r>
    </w:p>
    <w:p w14:paraId="416CBF3D" w14:textId="38FF8E29" w:rsidR="00EB05BA" w:rsidRPr="005322D1" w:rsidRDefault="00EB05BA" w:rsidP="00EB05BA">
      <w:pPr>
        <w:rPr>
          <w:shd w:val="clear" w:color="auto" w:fill="FFFFFF"/>
        </w:rPr>
      </w:pPr>
      <w:r w:rsidRPr="005322D1">
        <w:rPr>
          <w:shd w:val="clear" w:color="auto" w:fill="FFFFFF"/>
        </w:rPr>
        <w:t>Arealer som etter kommunens vurdering bare tas med for helhetens skyld, inngår ikke i grunnlaget for gebyrberegningen.</w:t>
      </w:r>
      <w:r w:rsidR="00CC0DEE">
        <w:rPr>
          <w:shd w:val="clear" w:color="auto" w:fill="FFFFFF"/>
        </w:rPr>
        <w:t xml:space="preserve"> Dette gjelder ikke rekkefølgekrav.</w:t>
      </w:r>
    </w:p>
    <w:p w14:paraId="203D7B76" w14:textId="570FCD3C" w:rsidR="00456023" w:rsidRPr="005322D1" w:rsidRDefault="00456023" w:rsidP="00385973">
      <w:pPr>
        <w:pStyle w:val="Overskrift3"/>
      </w:pPr>
      <w:r w:rsidRPr="005322D1">
        <w:t>§ 2.</w:t>
      </w:r>
      <w:r w:rsidR="00D80562">
        <w:t>9</w:t>
      </w:r>
      <w:r w:rsidRPr="005322D1">
        <w:t>.</w:t>
      </w:r>
      <w:r w:rsidR="00B35DB9" w:rsidRPr="005322D1">
        <w:t>2</w:t>
      </w:r>
      <w:r w:rsidRPr="005322D1">
        <w:tab/>
        <w:t>Offentlige planforslag</w:t>
      </w:r>
    </w:p>
    <w:p w14:paraId="71B62A24" w14:textId="77777777" w:rsidR="00456023" w:rsidRPr="005322D1" w:rsidRDefault="00456023" w:rsidP="00456023">
      <w:pPr>
        <w:pStyle w:val="Paragraf"/>
      </w:pPr>
      <w:r w:rsidRPr="005322D1">
        <w:t>Kommunen beregner ikke gebyr for å behandle planforslag fra offentlige forslagsstillere når planen skal ivareta offentlige interesser eller funksjoner og tiltaket skal finansieres med bevillinger fra stat eller kommune, eller med lån som har statlig eller kommunal garanti.</w:t>
      </w:r>
    </w:p>
    <w:p w14:paraId="747BA3D5" w14:textId="2B31F2B2" w:rsidR="00456023" w:rsidRPr="005322D1" w:rsidRDefault="00456023" w:rsidP="00385973">
      <w:pPr>
        <w:pStyle w:val="Overskrift3"/>
      </w:pPr>
      <w:r w:rsidRPr="005322D1">
        <w:lastRenderedPageBreak/>
        <w:t>§ 2.</w:t>
      </w:r>
      <w:r w:rsidR="00D80562">
        <w:t>9</w:t>
      </w:r>
      <w:r w:rsidRPr="005322D1">
        <w:t>.</w:t>
      </w:r>
      <w:r w:rsidR="00B35DB9" w:rsidRPr="005322D1">
        <w:t>3</w:t>
      </w:r>
      <w:r w:rsidR="006A2D7A" w:rsidRPr="005322D1">
        <w:t xml:space="preserve"> Gebyr </w:t>
      </w:r>
      <w:r w:rsidR="00B5732D">
        <w:t xml:space="preserve">for </w:t>
      </w:r>
      <w:r w:rsidR="006A2D7A" w:rsidRPr="005322D1">
        <w:t>planforslag fra offentlige forslagstillere</w:t>
      </w:r>
    </w:p>
    <w:p w14:paraId="46490CDA" w14:textId="77777777" w:rsidR="00456023" w:rsidRPr="005322D1" w:rsidRDefault="00456023" w:rsidP="00456023">
      <w:pPr>
        <w:pStyle w:val="Paragraf"/>
        <w:keepNext/>
      </w:pPr>
      <w:r w:rsidRPr="005322D1">
        <w:t>Offentlige forslagsstillere, herunder kommunale foretak, som fremmer planforslag knyttet til eiendomsutvikling av rene eiendoms- og grunneierinteresser (kommersielle interesser), er likestilt med private forslagstillere og skal betale gebyr.</w:t>
      </w:r>
    </w:p>
    <w:p w14:paraId="7B7EE560" w14:textId="2BC872FD" w:rsidR="00456023" w:rsidRPr="005322D1" w:rsidRDefault="00456023" w:rsidP="004B439B">
      <w:pPr>
        <w:pStyle w:val="Overskrift3"/>
      </w:pPr>
      <w:r w:rsidRPr="005322D1">
        <w:t>§ 2.</w:t>
      </w:r>
      <w:r w:rsidR="00D80562">
        <w:t>9</w:t>
      </w:r>
      <w:r w:rsidRPr="005322D1">
        <w:t>.</w:t>
      </w:r>
      <w:r w:rsidR="00B35DB9" w:rsidRPr="005322D1">
        <w:t>4</w:t>
      </w:r>
      <w:r w:rsidRPr="005322D1">
        <w:tab/>
      </w:r>
      <w:r w:rsidR="00B5732D">
        <w:t>Planforslag fra offentlige forslagstillere med kommersielle interesser</w:t>
      </w:r>
    </w:p>
    <w:p w14:paraId="4E32A071" w14:textId="0AE4952D" w:rsidR="00456023" w:rsidRPr="005322D1" w:rsidRDefault="00456023" w:rsidP="00456023">
      <w:pPr>
        <w:pStyle w:val="Paragraf"/>
      </w:pPr>
      <w:r w:rsidRPr="005322D1">
        <w:t xml:space="preserve">Der deler av planen fra offentlige forslagsstillere, herunder kommunale foretak, er knyttet til eiendomsutvikling mv. (kommersielle interesser), skal det betales gebyr for </w:t>
      </w:r>
      <w:r w:rsidR="00385973" w:rsidRPr="005322D1">
        <w:t>areal</w:t>
      </w:r>
      <w:r w:rsidRPr="005322D1">
        <w:t xml:space="preserve"> som utgjør denne delen</w:t>
      </w:r>
      <w:r w:rsidR="00385973" w:rsidRPr="005322D1">
        <w:t>.</w:t>
      </w:r>
    </w:p>
    <w:p w14:paraId="0741DF9A" w14:textId="77777777" w:rsidR="00456023" w:rsidRPr="005322D1" w:rsidRDefault="00456023" w:rsidP="00456023">
      <w:r w:rsidRPr="005322D1">
        <w:br w:type="page"/>
      </w:r>
    </w:p>
    <w:p w14:paraId="4334307F" w14:textId="3F40D01D" w:rsidR="00672B5B" w:rsidRPr="005322D1" w:rsidRDefault="00672B5B" w:rsidP="00672B5B">
      <w:pPr>
        <w:pStyle w:val="Overskrift1"/>
      </w:pPr>
      <w:r w:rsidRPr="005322D1">
        <w:lastRenderedPageBreak/>
        <w:t>Bygge</w:t>
      </w:r>
      <w:r w:rsidR="00DE69B8" w:rsidRPr="005322D1">
        <w:t>- og dele</w:t>
      </w:r>
      <w:r w:rsidRPr="005322D1">
        <w:t>saker</w:t>
      </w:r>
    </w:p>
    <w:p w14:paraId="4435562C" w14:textId="33D028E5" w:rsidR="00672B5B" w:rsidRPr="005322D1" w:rsidRDefault="00672B5B" w:rsidP="00672B5B">
      <w:r w:rsidRPr="005322D1">
        <w:t>Kapitlet omhandler gebyrer for saksbehandling av bygge</w:t>
      </w:r>
      <w:r w:rsidR="00DE69B8" w:rsidRPr="005322D1">
        <w:t>-</w:t>
      </w:r>
      <w:r w:rsidR="008110BB">
        <w:t>, dele- og dispensasjonssøknader</w:t>
      </w:r>
      <w:r w:rsidRPr="005322D1">
        <w:t xml:space="preserve"> etter plan- og bygningsloven.</w:t>
      </w:r>
    </w:p>
    <w:p w14:paraId="4D37AE40" w14:textId="77777777" w:rsidR="00672B5B" w:rsidRPr="005322D1" w:rsidRDefault="00672B5B" w:rsidP="00672B5B">
      <w:r w:rsidRPr="005322D1">
        <w:t>For alle søknadspliktige tiltak etter plan- og bygningsloven skal det betales gebyr. Samlet gebyr består av grunngebyr, saksbehandlingsgebyr, registreringsgebyr og eventuelle tilleggsgebyr. Gebyrets størrelse er det samme for tillatelser som for avslag.</w:t>
      </w:r>
    </w:p>
    <w:p w14:paraId="46322366" w14:textId="2DDF25AD" w:rsidR="00B96361" w:rsidRPr="005322D1" w:rsidRDefault="00672B5B" w:rsidP="005E087A">
      <w:pPr>
        <w:rPr>
          <w:strike/>
        </w:rPr>
      </w:pPr>
      <w:r w:rsidRPr="005322D1">
        <w:t>Gebyrene gjelder for både ett-trinns søknader og rammesøknader. l begge tilfeller er ferdigattest som kommunen utsteder innen fem år etter at tillatelse er gitt inkludert i gebyret</w:t>
      </w:r>
      <w:r w:rsidR="00CF7D78" w:rsidRPr="005322D1">
        <w:t>. Kommunen utsteder ikke midlertidig brukstillatelse/ferdigattest før gebyr</w:t>
      </w:r>
      <w:r w:rsidR="008902A3">
        <w:t>et</w:t>
      </w:r>
      <w:r w:rsidR="00CF7D78" w:rsidRPr="005322D1">
        <w:t xml:space="preserve"> i saken er betalt.</w:t>
      </w:r>
    </w:p>
    <w:p w14:paraId="5432D3A3" w14:textId="57ACE481" w:rsidR="00571801" w:rsidRPr="005322D1" w:rsidRDefault="00571801" w:rsidP="00571801">
      <w:pPr>
        <w:pStyle w:val="Overskrift2"/>
      </w:pPr>
      <w:r w:rsidRPr="005322D1">
        <w:t>§ 3.</w:t>
      </w:r>
      <w:r>
        <w:t>1</w:t>
      </w:r>
      <w:r w:rsidRPr="005322D1">
        <w:tab/>
        <w:t xml:space="preserve">Grunngebyr </w:t>
      </w:r>
    </w:p>
    <w:p w14:paraId="3CEDED74" w14:textId="77777777" w:rsidR="00571801" w:rsidRPr="005322D1" w:rsidRDefault="00571801" w:rsidP="00571801">
      <w:pPr>
        <w:rPr>
          <w:color w:val="FF0000"/>
        </w:rPr>
      </w:pPr>
      <w:r w:rsidRPr="005322D1">
        <w:t>Kommunen fakturerer grunngebyr for alle saker, med mindre denne forskriften angir noe annet. Grunngebyret skal dekke de generelle oppgavene i saksbehandlingsprosessen som er uavhengig av tiltakets art, kompleksitet, størrelse m.m. Dette er for eksempel mottak av søknad, innregistrering, journalføring, fordeling av sak og arkivering.</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02"/>
        <w:gridCol w:w="5795"/>
        <w:gridCol w:w="2158"/>
        <w:gridCol w:w="1120"/>
      </w:tblGrid>
      <w:tr w:rsidR="00571801" w:rsidRPr="005322D1" w14:paraId="7D148F2C" w14:textId="77777777">
        <w:trPr>
          <w:trHeight w:val="20"/>
        </w:trPr>
        <w:tc>
          <w:tcPr>
            <w:tcW w:w="3323" w:type="pct"/>
            <w:gridSpan w:val="2"/>
            <w:shd w:val="clear" w:color="000000" w:fill="FFC000"/>
            <w:noWrap/>
            <w:hideMark/>
          </w:tcPr>
          <w:p w14:paraId="0EBB61CC" w14:textId="77777777" w:rsidR="00571801" w:rsidRPr="005322D1" w:rsidRDefault="00571801">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Grunngebyr</w:t>
            </w:r>
          </w:p>
        </w:tc>
        <w:tc>
          <w:tcPr>
            <w:tcW w:w="1104" w:type="pct"/>
            <w:shd w:val="clear" w:color="000000" w:fill="FFC000"/>
            <w:noWrap/>
            <w:vAlign w:val="center"/>
            <w:hideMark/>
          </w:tcPr>
          <w:p w14:paraId="45A37CBE" w14:textId="77777777" w:rsidR="00571801" w:rsidRPr="005322D1" w:rsidRDefault="00571801">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3" w:type="pct"/>
            <w:shd w:val="clear" w:color="000000" w:fill="FFC000"/>
            <w:noWrap/>
            <w:vAlign w:val="center"/>
            <w:hideMark/>
          </w:tcPr>
          <w:p w14:paraId="2BF55041" w14:textId="77777777" w:rsidR="00571801" w:rsidRPr="005322D1" w:rsidRDefault="00571801">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571801" w:rsidRPr="005322D1" w14:paraId="7E7DDDDA" w14:textId="77777777">
        <w:trPr>
          <w:trHeight w:val="20"/>
        </w:trPr>
        <w:tc>
          <w:tcPr>
            <w:tcW w:w="359" w:type="pct"/>
            <w:shd w:val="clear" w:color="000000" w:fill="FFE699"/>
            <w:noWrap/>
            <w:vAlign w:val="center"/>
            <w:hideMark/>
          </w:tcPr>
          <w:p w14:paraId="18C588B7" w14:textId="4C35275E" w:rsidR="00571801" w:rsidRPr="005322D1" w:rsidRDefault="00715EDA">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3.1.1</w:t>
            </w:r>
          </w:p>
        </w:tc>
        <w:tc>
          <w:tcPr>
            <w:tcW w:w="2964" w:type="pct"/>
            <w:shd w:val="clear" w:color="000000" w:fill="FFE699"/>
            <w:vAlign w:val="center"/>
            <w:hideMark/>
          </w:tcPr>
          <w:p w14:paraId="6D1AA686" w14:textId="77777777" w:rsidR="00571801" w:rsidRPr="005322D1" w:rsidRDefault="00571801">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Grunngebyr for søknadspliktige tiltak sendt inn gjennom elektroniske søknadsportaler</w:t>
            </w:r>
          </w:p>
        </w:tc>
        <w:tc>
          <w:tcPr>
            <w:tcW w:w="1104" w:type="pct"/>
            <w:shd w:val="clear" w:color="000000" w:fill="FFE699"/>
            <w:noWrap/>
            <w:vAlign w:val="center"/>
            <w:hideMark/>
          </w:tcPr>
          <w:p w14:paraId="32735EE9" w14:textId="77777777" w:rsidR="00571801" w:rsidRPr="005322D1" w:rsidRDefault="00571801">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søknad</w:t>
            </w:r>
          </w:p>
        </w:tc>
        <w:tc>
          <w:tcPr>
            <w:tcW w:w="573" w:type="pct"/>
            <w:shd w:val="clear" w:color="000000" w:fill="FFE699"/>
            <w:noWrap/>
            <w:vAlign w:val="center"/>
            <w:hideMark/>
          </w:tcPr>
          <w:p w14:paraId="0F0CF0C8" w14:textId="77777777" w:rsidR="00571801" w:rsidRPr="005322D1" w:rsidRDefault="00571801">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71801" w:rsidRPr="005322D1" w14:paraId="2B220B9C" w14:textId="77777777">
        <w:trPr>
          <w:trHeight w:val="20"/>
        </w:trPr>
        <w:tc>
          <w:tcPr>
            <w:tcW w:w="359" w:type="pct"/>
            <w:shd w:val="clear" w:color="auto" w:fill="FFF2CC" w:themeFill="accent4" w:themeFillTint="33"/>
            <w:noWrap/>
            <w:vAlign w:val="center"/>
          </w:tcPr>
          <w:p w14:paraId="3DB4F30D" w14:textId="6ECBD6A2" w:rsidR="00571801" w:rsidRPr="005322D1" w:rsidRDefault="00715EDA">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3.1.2</w:t>
            </w:r>
          </w:p>
        </w:tc>
        <w:tc>
          <w:tcPr>
            <w:tcW w:w="2964" w:type="pct"/>
            <w:shd w:val="clear" w:color="auto" w:fill="FFF2CC" w:themeFill="accent4" w:themeFillTint="33"/>
            <w:vAlign w:val="center"/>
          </w:tcPr>
          <w:p w14:paraId="61DD0121" w14:textId="77777777" w:rsidR="00571801" w:rsidRPr="005322D1" w:rsidRDefault="00571801">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Grunngebyr for søknadspliktige tiltak sendt inn på papir og e-post</w:t>
            </w:r>
          </w:p>
        </w:tc>
        <w:tc>
          <w:tcPr>
            <w:tcW w:w="1104" w:type="pct"/>
            <w:shd w:val="clear" w:color="auto" w:fill="FFF2CC" w:themeFill="accent4" w:themeFillTint="33"/>
            <w:noWrap/>
            <w:vAlign w:val="center"/>
          </w:tcPr>
          <w:p w14:paraId="76812CCC" w14:textId="77777777" w:rsidR="00571801" w:rsidRPr="005322D1" w:rsidRDefault="00571801">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søknad</w:t>
            </w:r>
          </w:p>
        </w:tc>
        <w:tc>
          <w:tcPr>
            <w:tcW w:w="573" w:type="pct"/>
            <w:shd w:val="clear" w:color="auto" w:fill="FFF2CC" w:themeFill="accent4" w:themeFillTint="33"/>
            <w:noWrap/>
            <w:vAlign w:val="center"/>
          </w:tcPr>
          <w:p w14:paraId="54A077D5" w14:textId="77777777" w:rsidR="00571801" w:rsidRPr="005322D1" w:rsidRDefault="00571801">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5502B0D6" w14:textId="0946F03A" w:rsidR="00672B5B" w:rsidRPr="005322D1" w:rsidRDefault="00672B5B" w:rsidP="004B439B">
      <w:pPr>
        <w:pStyle w:val="Overskrift2"/>
      </w:pPr>
      <w:r w:rsidRPr="005322D1">
        <w:t>§ 3.</w:t>
      </w:r>
      <w:r w:rsidR="00571801">
        <w:t>2</w:t>
      </w:r>
      <w:r w:rsidR="004B439B" w:rsidRPr="005322D1">
        <w:tab/>
      </w:r>
      <w:r w:rsidRPr="005322D1">
        <w:t>Tilsyn</w:t>
      </w:r>
    </w:p>
    <w:p w14:paraId="006D2691" w14:textId="6CA62F49" w:rsidR="005E087A" w:rsidRPr="005322D1" w:rsidRDefault="00672B5B" w:rsidP="00672B5B">
      <w:r w:rsidRPr="005322D1">
        <w:t>Tilsyn er et viktig virkemiddel for å kontrollere at tiltak gjennomføres i samsvar med bestemmelser gitt i eller med hjemmel i plan- og bygningsloven. Tilsyn skal bidra til bedre gjennomføring av byggeprosesser, avdekke ulovligheter og virke forebyggende</w:t>
      </w:r>
      <w:r w:rsidR="00BF196F">
        <w:t>.</w:t>
      </w:r>
    </w:p>
    <w:p w14:paraId="652A0D8E" w14:textId="53BD9EE0" w:rsidR="00FD552E" w:rsidRPr="005322D1" w:rsidRDefault="00FD552E" w:rsidP="00672B5B">
      <w:r w:rsidRPr="005322D1">
        <w:t>Tilsynsgebyret kreves betalt samtidig med behandlingsgebyr for byggesøknaden og ilegges alle byggetiltak.</w:t>
      </w:r>
      <w:r w:rsidR="000C5F74" w:rsidRPr="005322D1">
        <w:t xml:space="preserve"> Gebyret ilegges ikke søknader som av</w:t>
      </w:r>
      <w:r w:rsidR="008110BB">
        <w:t>s</w:t>
      </w:r>
      <w:r w:rsidR="000C5F74" w:rsidRPr="005322D1">
        <w:t>lås eller saker hvor det kun søkes om dispensasjon.</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06"/>
        <w:gridCol w:w="3828"/>
        <w:gridCol w:w="1984"/>
        <w:gridCol w:w="1085"/>
        <w:gridCol w:w="1085"/>
        <w:gridCol w:w="1087"/>
      </w:tblGrid>
      <w:tr w:rsidR="00FD552E" w:rsidRPr="005322D1" w14:paraId="714E53E5" w14:textId="30A0E5F8" w:rsidTr="00947C4E">
        <w:trPr>
          <w:trHeight w:val="20"/>
        </w:trPr>
        <w:tc>
          <w:tcPr>
            <w:tcW w:w="2319" w:type="pct"/>
            <w:gridSpan w:val="2"/>
            <w:shd w:val="clear" w:color="000000" w:fill="FFC000"/>
            <w:noWrap/>
            <w:hideMark/>
          </w:tcPr>
          <w:p w14:paraId="6C607227" w14:textId="21C7CBF8" w:rsidR="00FD552E" w:rsidRPr="005322D1" w:rsidRDefault="00EE09F0">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Tilsynsgebyr</w:t>
            </w:r>
          </w:p>
        </w:tc>
        <w:tc>
          <w:tcPr>
            <w:tcW w:w="1015" w:type="pct"/>
            <w:shd w:val="clear" w:color="000000" w:fill="FFC000"/>
            <w:noWrap/>
            <w:vAlign w:val="center"/>
            <w:hideMark/>
          </w:tcPr>
          <w:p w14:paraId="4B0842AB" w14:textId="77777777" w:rsidR="00FD552E" w:rsidRPr="005322D1" w:rsidRDefault="00FD552E">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55" w:type="pct"/>
            <w:shd w:val="clear" w:color="000000" w:fill="FFC000"/>
            <w:noWrap/>
            <w:vAlign w:val="center"/>
            <w:hideMark/>
          </w:tcPr>
          <w:p w14:paraId="16F287BE" w14:textId="2BBBE2C1" w:rsidR="00FD552E" w:rsidRPr="005322D1" w:rsidRDefault="00EE09F0" w:rsidP="00EE09F0">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TK 1</w:t>
            </w:r>
          </w:p>
        </w:tc>
        <w:tc>
          <w:tcPr>
            <w:tcW w:w="555" w:type="pct"/>
            <w:shd w:val="clear" w:color="000000" w:fill="FFC000"/>
            <w:vAlign w:val="center"/>
          </w:tcPr>
          <w:p w14:paraId="71E493ED" w14:textId="16FAF998" w:rsidR="00FD552E" w:rsidRPr="005322D1" w:rsidRDefault="00EE09F0" w:rsidP="00EE09F0">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TK2</w:t>
            </w:r>
          </w:p>
        </w:tc>
        <w:tc>
          <w:tcPr>
            <w:tcW w:w="556" w:type="pct"/>
            <w:shd w:val="clear" w:color="000000" w:fill="FFC000"/>
            <w:vAlign w:val="center"/>
          </w:tcPr>
          <w:p w14:paraId="27A31D68" w14:textId="15F4AE32" w:rsidR="00EE09F0" w:rsidRPr="005322D1" w:rsidRDefault="00EE09F0" w:rsidP="00EE09F0">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TK3</w:t>
            </w:r>
          </w:p>
        </w:tc>
      </w:tr>
      <w:tr w:rsidR="00EE09F0" w:rsidRPr="005322D1" w14:paraId="1F38B440" w14:textId="37ABEF1B" w:rsidTr="00947C4E">
        <w:trPr>
          <w:trHeight w:val="20"/>
        </w:trPr>
        <w:tc>
          <w:tcPr>
            <w:tcW w:w="361" w:type="pct"/>
            <w:shd w:val="clear" w:color="000000" w:fill="FFE699"/>
            <w:noWrap/>
            <w:vAlign w:val="center"/>
            <w:hideMark/>
          </w:tcPr>
          <w:p w14:paraId="64F56A28" w14:textId="5E099637" w:rsidR="00EE09F0" w:rsidRPr="005322D1" w:rsidRDefault="00715EDA" w:rsidP="00EE09F0">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3.2.1</w:t>
            </w:r>
          </w:p>
        </w:tc>
        <w:tc>
          <w:tcPr>
            <w:tcW w:w="1958" w:type="pct"/>
            <w:shd w:val="clear" w:color="000000" w:fill="FFE699"/>
            <w:vAlign w:val="center"/>
            <w:hideMark/>
          </w:tcPr>
          <w:p w14:paraId="35F66503" w14:textId="49E3A9E1" w:rsidR="00EE09F0" w:rsidRPr="005322D1" w:rsidRDefault="00081EAF" w:rsidP="00EE09F0">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Tiltak med krav om ansvarlig foretak</w:t>
            </w:r>
          </w:p>
        </w:tc>
        <w:tc>
          <w:tcPr>
            <w:tcW w:w="1015" w:type="pct"/>
            <w:shd w:val="clear" w:color="000000" w:fill="FFE699"/>
            <w:noWrap/>
            <w:vAlign w:val="center"/>
            <w:hideMark/>
          </w:tcPr>
          <w:p w14:paraId="488DEDD2" w14:textId="77777777" w:rsidR="00EE09F0" w:rsidRPr="005322D1" w:rsidRDefault="00EE09F0" w:rsidP="00EE09F0">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søknad</w:t>
            </w:r>
          </w:p>
        </w:tc>
        <w:tc>
          <w:tcPr>
            <w:tcW w:w="555" w:type="pct"/>
            <w:shd w:val="clear" w:color="000000" w:fill="FFE699"/>
            <w:noWrap/>
            <w:vAlign w:val="center"/>
            <w:hideMark/>
          </w:tcPr>
          <w:p w14:paraId="07E960F1" w14:textId="77777777" w:rsidR="00EE09F0" w:rsidRPr="005322D1" w:rsidRDefault="00EE09F0" w:rsidP="00EE09F0">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c>
          <w:tcPr>
            <w:tcW w:w="555" w:type="pct"/>
            <w:shd w:val="clear" w:color="000000" w:fill="FFE699"/>
            <w:vAlign w:val="center"/>
          </w:tcPr>
          <w:p w14:paraId="06E1D6A8" w14:textId="76311FF3" w:rsidR="00EE09F0" w:rsidRPr="005322D1" w:rsidRDefault="00EE09F0" w:rsidP="00EE09F0">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c>
          <w:tcPr>
            <w:tcW w:w="556" w:type="pct"/>
            <w:shd w:val="clear" w:color="000000" w:fill="FFE699"/>
            <w:vAlign w:val="center"/>
          </w:tcPr>
          <w:p w14:paraId="5A00ADDB" w14:textId="7FD38C8A" w:rsidR="00EE09F0" w:rsidRPr="005322D1" w:rsidRDefault="00EE09F0" w:rsidP="00EE09F0">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081EAF" w:rsidRPr="005322D1" w14:paraId="29CB1956" w14:textId="671A9C99" w:rsidTr="00947C4E">
        <w:trPr>
          <w:trHeight w:val="20"/>
        </w:trPr>
        <w:tc>
          <w:tcPr>
            <w:tcW w:w="361" w:type="pct"/>
            <w:shd w:val="clear" w:color="auto" w:fill="FFF2CC" w:themeFill="accent4" w:themeFillTint="33"/>
            <w:noWrap/>
            <w:vAlign w:val="center"/>
          </w:tcPr>
          <w:p w14:paraId="5D67C5A7" w14:textId="69C726CE" w:rsidR="00081EAF" w:rsidRPr="005322D1" w:rsidRDefault="00715EDA" w:rsidP="00EE09F0">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3.2.2</w:t>
            </w:r>
          </w:p>
        </w:tc>
        <w:tc>
          <w:tcPr>
            <w:tcW w:w="1958" w:type="pct"/>
            <w:shd w:val="clear" w:color="auto" w:fill="FFF2CC" w:themeFill="accent4" w:themeFillTint="33"/>
            <w:vAlign w:val="center"/>
          </w:tcPr>
          <w:p w14:paraId="71167FAA" w14:textId="57732573" w:rsidR="00081EAF" w:rsidRPr="005322D1" w:rsidRDefault="00081EAF" w:rsidP="00EE09F0">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Tiltak uten krav </w:t>
            </w:r>
            <w:r w:rsidR="008110BB">
              <w:rPr>
                <w:rFonts w:ascii="Calibri" w:eastAsia="Times New Roman" w:hAnsi="Calibri" w:cs="Calibri"/>
                <w:color w:val="000000"/>
                <w:sz w:val="18"/>
                <w:szCs w:val="18"/>
                <w:lang w:eastAsia="nb-NO"/>
              </w:rPr>
              <w:t>om</w:t>
            </w:r>
            <w:r w:rsidRPr="005322D1">
              <w:rPr>
                <w:rFonts w:ascii="Calibri" w:eastAsia="Times New Roman" w:hAnsi="Calibri" w:cs="Calibri"/>
                <w:color w:val="000000"/>
                <w:sz w:val="18"/>
                <w:szCs w:val="18"/>
                <w:lang w:eastAsia="nb-NO"/>
              </w:rPr>
              <w:t xml:space="preserve"> ansvarlig foretak</w:t>
            </w:r>
          </w:p>
        </w:tc>
        <w:tc>
          <w:tcPr>
            <w:tcW w:w="1015" w:type="pct"/>
            <w:shd w:val="clear" w:color="auto" w:fill="FFF2CC" w:themeFill="accent4" w:themeFillTint="33"/>
            <w:noWrap/>
            <w:vAlign w:val="center"/>
          </w:tcPr>
          <w:p w14:paraId="072CA176" w14:textId="77777777" w:rsidR="00081EAF" w:rsidRPr="005322D1" w:rsidRDefault="00081EAF" w:rsidP="00EE09F0">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søknad</w:t>
            </w:r>
          </w:p>
        </w:tc>
        <w:tc>
          <w:tcPr>
            <w:tcW w:w="1666" w:type="pct"/>
            <w:gridSpan w:val="3"/>
            <w:shd w:val="clear" w:color="auto" w:fill="FFF2CC" w:themeFill="accent4" w:themeFillTint="33"/>
            <w:noWrap/>
            <w:vAlign w:val="center"/>
          </w:tcPr>
          <w:p w14:paraId="02F684F5" w14:textId="55984564" w:rsidR="00081EAF" w:rsidRPr="005322D1" w:rsidRDefault="00081EAF" w:rsidP="00216B66">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7300D617" w14:textId="41F40B08" w:rsidR="00672B5B" w:rsidRPr="005322D1" w:rsidRDefault="00672B5B" w:rsidP="004B439B">
      <w:pPr>
        <w:pStyle w:val="Overskrift2"/>
      </w:pPr>
      <w:r w:rsidRPr="005322D1">
        <w:t>§ 3.</w:t>
      </w:r>
      <w:r w:rsidR="00992964" w:rsidRPr="005322D1">
        <w:t>3</w:t>
      </w:r>
      <w:r w:rsidRPr="005322D1">
        <w:tab/>
        <w:t>Registreringsgebyr</w:t>
      </w:r>
    </w:p>
    <w:p w14:paraId="02221CC8" w14:textId="573B05AE" w:rsidR="00672B5B" w:rsidRPr="005322D1" w:rsidRDefault="00672B5B" w:rsidP="00672B5B">
      <w:pPr>
        <w:rPr>
          <w:color w:val="FF0000"/>
        </w:rPr>
      </w:pPr>
      <w:r w:rsidRPr="005322D1">
        <w:t>For</w:t>
      </w:r>
      <w:r w:rsidR="00CA02C6" w:rsidRPr="005322D1">
        <w:t xml:space="preserve"> søknadspliktige</w:t>
      </w:r>
      <w:r w:rsidRPr="005322D1">
        <w:t xml:space="preserve"> tiltak etter </w:t>
      </w:r>
      <w:proofErr w:type="spellStart"/>
      <w:r w:rsidRPr="005322D1">
        <w:t>pbl</w:t>
      </w:r>
      <w:proofErr w:type="spellEnd"/>
      <w:r w:rsidR="003F01FF">
        <w:t>.</w:t>
      </w:r>
      <w:r w:rsidRPr="005322D1">
        <w:t xml:space="preserve"> skal det betales registreringsgebyr som skal dekke kostnadene knyttet til arbeid som må gjøres i matrikkelen. Arbeid i matrikkelen øker proporsjonalt med antall bruksenheter og det skal betales et registreringsgebyr per bruksenhet. Gebyret skal også betales ved endring av bruksenhet.</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635"/>
        <w:gridCol w:w="5879"/>
        <w:gridCol w:w="2149"/>
        <w:gridCol w:w="1112"/>
      </w:tblGrid>
      <w:tr w:rsidR="00672B5B" w:rsidRPr="005322D1" w14:paraId="120B0B67" w14:textId="77777777" w:rsidTr="00947C4E">
        <w:trPr>
          <w:trHeight w:val="20"/>
        </w:trPr>
        <w:tc>
          <w:tcPr>
            <w:tcW w:w="3323" w:type="pct"/>
            <w:gridSpan w:val="2"/>
            <w:shd w:val="clear" w:color="000000" w:fill="FFC000"/>
            <w:noWrap/>
            <w:hideMark/>
          </w:tcPr>
          <w:p w14:paraId="71B6D1D6" w14:textId="4DBDC87A" w:rsidR="00672B5B" w:rsidRPr="005322D1" w:rsidRDefault="001E6B4C"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Registreringsgebyr</w:t>
            </w:r>
          </w:p>
        </w:tc>
        <w:tc>
          <w:tcPr>
            <w:tcW w:w="1104" w:type="pct"/>
            <w:shd w:val="clear" w:color="000000" w:fill="FFC000"/>
            <w:noWrap/>
            <w:vAlign w:val="center"/>
            <w:hideMark/>
          </w:tcPr>
          <w:p w14:paraId="0D9CECE4" w14:textId="77777777" w:rsidR="00672B5B" w:rsidRPr="005322D1" w:rsidRDefault="00672B5B"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3" w:type="pct"/>
            <w:shd w:val="clear" w:color="000000" w:fill="FFC000"/>
            <w:noWrap/>
            <w:vAlign w:val="center"/>
            <w:hideMark/>
          </w:tcPr>
          <w:p w14:paraId="5838B1D5" w14:textId="77777777" w:rsidR="00672B5B" w:rsidRPr="005322D1" w:rsidRDefault="00672B5B" w:rsidP="00312AB7">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672B5B" w:rsidRPr="005322D1" w14:paraId="10B32A5E" w14:textId="77777777" w:rsidTr="00947C4E">
        <w:trPr>
          <w:trHeight w:val="20"/>
        </w:trPr>
        <w:tc>
          <w:tcPr>
            <w:tcW w:w="311" w:type="pct"/>
            <w:shd w:val="clear" w:color="000000" w:fill="FFE699"/>
            <w:noWrap/>
            <w:vAlign w:val="center"/>
            <w:hideMark/>
          </w:tcPr>
          <w:p w14:paraId="4CC12BC9" w14:textId="457E704F" w:rsidR="00672B5B" w:rsidRPr="005322D1" w:rsidRDefault="00715EDA"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3.3.1</w:t>
            </w:r>
          </w:p>
        </w:tc>
        <w:tc>
          <w:tcPr>
            <w:tcW w:w="3012" w:type="pct"/>
            <w:shd w:val="clear" w:color="000000" w:fill="FFE699"/>
            <w:vAlign w:val="center"/>
            <w:hideMark/>
          </w:tcPr>
          <w:p w14:paraId="29B98ECB" w14:textId="4BD5A7D3" w:rsidR="00672B5B" w:rsidRPr="005322D1" w:rsidRDefault="00C96497"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Søknadspliktige</w:t>
            </w:r>
            <w:r w:rsidR="00672B5B" w:rsidRPr="005322D1">
              <w:rPr>
                <w:rFonts w:ascii="Calibri" w:eastAsia="Times New Roman" w:hAnsi="Calibri" w:cs="Calibri"/>
                <w:color w:val="000000"/>
                <w:sz w:val="18"/>
                <w:szCs w:val="18"/>
                <w:lang w:eastAsia="nb-NO"/>
              </w:rPr>
              <w:t xml:space="preserve"> tiltak</w:t>
            </w:r>
          </w:p>
        </w:tc>
        <w:tc>
          <w:tcPr>
            <w:tcW w:w="1104" w:type="pct"/>
            <w:shd w:val="clear" w:color="000000" w:fill="FFE699"/>
            <w:noWrap/>
            <w:vAlign w:val="center"/>
            <w:hideMark/>
          </w:tcPr>
          <w:p w14:paraId="4EA7D43E" w14:textId="5EC9D6BB"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w:t>
            </w:r>
            <w:r w:rsidR="009D4AAA" w:rsidRPr="005322D1">
              <w:rPr>
                <w:rFonts w:ascii="Calibri" w:eastAsia="Times New Roman" w:hAnsi="Calibri" w:cs="Calibri"/>
                <w:color w:val="000000"/>
                <w:sz w:val="18"/>
                <w:szCs w:val="18"/>
                <w:lang w:eastAsia="nb-NO"/>
              </w:rPr>
              <w:t>e</w:t>
            </w:r>
            <w:r w:rsidRPr="005322D1">
              <w:rPr>
                <w:rFonts w:ascii="Calibri" w:eastAsia="Times New Roman" w:hAnsi="Calibri" w:cs="Calibri"/>
                <w:color w:val="000000"/>
                <w:sz w:val="18"/>
                <w:szCs w:val="18"/>
                <w:lang w:eastAsia="nb-NO"/>
              </w:rPr>
              <w:t>r bruksenhet</w:t>
            </w:r>
          </w:p>
        </w:tc>
        <w:tc>
          <w:tcPr>
            <w:tcW w:w="573" w:type="pct"/>
            <w:shd w:val="clear" w:color="000000" w:fill="FFE699"/>
            <w:noWrap/>
            <w:vAlign w:val="center"/>
            <w:hideMark/>
          </w:tcPr>
          <w:p w14:paraId="178627D7"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272E3E" w:rsidRPr="005322D1" w14:paraId="70221FDC" w14:textId="77777777" w:rsidTr="00947C4E">
        <w:trPr>
          <w:trHeight w:val="20"/>
        </w:trPr>
        <w:tc>
          <w:tcPr>
            <w:tcW w:w="311" w:type="pct"/>
            <w:shd w:val="clear" w:color="auto" w:fill="FFF2CC" w:themeFill="accent4" w:themeFillTint="33"/>
            <w:noWrap/>
            <w:vAlign w:val="center"/>
          </w:tcPr>
          <w:p w14:paraId="43522756" w14:textId="137F3ABD" w:rsidR="00272E3E" w:rsidRPr="005322D1" w:rsidRDefault="00715EDA" w:rsidP="00272E3E">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3.3.2</w:t>
            </w:r>
          </w:p>
        </w:tc>
        <w:tc>
          <w:tcPr>
            <w:tcW w:w="3012" w:type="pct"/>
            <w:shd w:val="clear" w:color="auto" w:fill="FFF2CC" w:themeFill="accent4" w:themeFillTint="33"/>
            <w:vAlign w:val="center"/>
          </w:tcPr>
          <w:p w14:paraId="41BBE981" w14:textId="6E899BB0" w:rsidR="00272E3E" w:rsidRPr="005322D1" w:rsidRDefault="00272E3E" w:rsidP="00272E3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Meldepliktige tiltak som meldes inn i henhold til krav om meldepli</w:t>
            </w:r>
            <w:r w:rsidR="00D9054C" w:rsidRPr="005322D1">
              <w:rPr>
                <w:rFonts w:ascii="Calibri" w:eastAsia="Times New Roman" w:hAnsi="Calibri" w:cs="Calibri"/>
                <w:color w:val="000000"/>
                <w:sz w:val="18"/>
                <w:szCs w:val="18"/>
                <w:lang w:eastAsia="nb-NO"/>
              </w:rPr>
              <w:t>kt</w:t>
            </w:r>
          </w:p>
        </w:tc>
        <w:tc>
          <w:tcPr>
            <w:tcW w:w="1104" w:type="pct"/>
            <w:shd w:val="clear" w:color="auto" w:fill="FFF2CC" w:themeFill="accent4" w:themeFillTint="33"/>
            <w:noWrap/>
            <w:vAlign w:val="center"/>
          </w:tcPr>
          <w:p w14:paraId="60F9DCD8" w14:textId="6D9FBBE7" w:rsidR="00272E3E" w:rsidRPr="005322D1" w:rsidRDefault="009D4AAA" w:rsidP="00272E3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matrikkelenhet</w:t>
            </w:r>
          </w:p>
        </w:tc>
        <w:tc>
          <w:tcPr>
            <w:tcW w:w="573" w:type="pct"/>
            <w:shd w:val="clear" w:color="auto" w:fill="FFF2CC" w:themeFill="accent4" w:themeFillTint="33"/>
            <w:noWrap/>
            <w:vAlign w:val="center"/>
          </w:tcPr>
          <w:p w14:paraId="6C9A2248" w14:textId="74C38B4A" w:rsidR="00272E3E" w:rsidRPr="005322D1" w:rsidRDefault="009D4AAA" w:rsidP="00272E3E">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9D4AAA" w:rsidRPr="005322D1" w14:paraId="0E72D496" w14:textId="77777777" w:rsidTr="00947C4E">
        <w:trPr>
          <w:trHeight w:val="20"/>
        </w:trPr>
        <w:tc>
          <w:tcPr>
            <w:tcW w:w="311" w:type="pct"/>
            <w:shd w:val="clear" w:color="000000" w:fill="FFE699"/>
            <w:noWrap/>
            <w:vAlign w:val="center"/>
          </w:tcPr>
          <w:p w14:paraId="7FC42084" w14:textId="37261418" w:rsidR="009D4AAA" w:rsidRPr="005322D1" w:rsidRDefault="00715EDA" w:rsidP="009D4AAA">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3.3.3</w:t>
            </w:r>
          </w:p>
        </w:tc>
        <w:tc>
          <w:tcPr>
            <w:tcW w:w="3012" w:type="pct"/>
            <w:shd w:val="clear" w:color="000000" w:fill="FFE699"/>
            <w:vAlign w:val="center"/>
          </w:tcPr>
          <w:p w14:paraId="2220683C" w14:textId="5567DBBB" w:rsidR="009D4AAA" w:rsidRPr="005322D1" w:rsidRDefault="009D4AAA" w:rsidP="009D4AAA">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Meldepliktige tiltak som ikke er innmeldt og kommunen etterspør melding</w:t>
            </w:r>
          </w:p>
        </w:tc>
        <w:tc>
          <w:tcPr>
            <w:tcW w:w="1104" w:type="pct"/>
            <w:shd w:val="clear" w:color="000000" w:fill="FFE699"/>
            <w:noWrap/>
            <w:vAlign w:val="center"/>
          </w:tcPr>
          <w:p w14:paraId="504B7813" w14:textId="356932FC" w:rsidR="009D4AAA" w:rsidRPr="005322D1" w:rsidRDefault="009D4AAA" w:rsidP="009D4AAA">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matrikkelenhet</w:t>
            </w:r>
          </w:p>
        </w:tc>
        <w:tc>
          <w:tcPr>
            <w:tcW w:w="573" w:type="pct"/>
            <w:shd w:val="clear" w:color="000000" w:fill="FFE699"/>
            <w:noWrap/>
            <w:vAlign w:val="center"/>
          </w:tcPr>
          <w:p w14:paraId="7A4A462B" w14:textId="63E7F9D2" w:rsidR="009D4AAA" w:rsidRPr="005322D1" w:rsidRDefault="009D4AAA" w:rsidP="009D4AAA">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4083E247" w14:textId="73A2361D" w:rsidR="00672B5B" w:rsidRPr="005322D1" w:rsidRDefault="00672B5B" w:rsidP="004B439B">
      <w:pPr>
        <w:pStyle w:val="Overskrift2"/>
      </w:pPr>
      <w:r w:rsidRPr="005322D1">
        <w:t>§ 3.</w:t>
      </w:r>
      <w:r w:rsidR="00D9054C" w:rsidRPr="005322D1">
        <w:t>4</w:t>
      </w:r>
      <w:r w:rsidRPr="005322D1">
        <w:tab/>
        <w:t>Tilleggsgebyr ved mangelfull søknad</w:t>
      </w:r>
    </w:p>
    <w:p w14:paraId="1E8CA7BE" w14:textId="0CF80D84" w:rsidR="00672B5B" w:rsidRPr="005322D1" w:rsidRDefault="00672B5B" w:rsidP="00672B5B">
      <w:pPr>
        <w:keepNext/>
        <w:spacing w:after="60"/>
        <w:rPr>
          <w:color w:val="FF0000"/>
        </w:rPr>
      </w:pPr>
      <w:r w:rsidRPr="005322D1">
        <w:t>Ved behandling av saker der innsendt dokumentasjon er mangelfull eller feilaktig, beregnes et tilleggsgebyr per mangelbrev.</w:t>
      </w:r>
      <w:r w:rsidR="009579A5" w:rsidRPr="005322D1">
        <w:t xml:space="preserve"> Mangelbrev faktureres samtidig med utsendelse av mangelbrevet.</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635"/>
        <w:gridCol w:w="5903"/>
        <w:gridCol w:w="2118"/>
        <w:gridCol w:w="1119"/>
      </w:tblGrid>
      <w:tr w:rsidR="00672B5B" w:rsidRPr="005322D1" w14:paraId="2873284B" w14:textId="77777777" w:rsidTr="00F066D3">
        <w:trPr>
          <w:trHeight w:val="20"/>
        </w:trPr>
        <w:tc>
          <w:tcPr>
            <w:tcW w:w="3335" w:type="pct"/>
            <w:gridSpan w:val="2"/>
            <w:shd w:val="clear" w:color="000000" w:fill="FFC000"/>
            <w:noWrap/>
            <w:hideMark/>
          </w:tcPr>
          <w:p w14:paraId="150BF7B9" w14:textId="6DC2BF3C" w:rsidR="00672B5B" w:rsidRPr="005322D1" w:rsidRDefault="00672B5B" w:rsidP="00312AB7">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Mangel</w:t>
            </w:r>
            <w:r w:rsidR="00FC04CF" w:rsidRPr="005322D1">
              <w:rPr>
                <w:rFonts w:ascii="Calibri" w:eastAsia="Times New Roman" w:hAnsi="Calibri" w:cs="Calibri"/>
                <w:b/>
                <w:bCs/>
                <w:color w:val="000000"/>
                <w:sz w:val="18"/>
                <w:szCs w:val="18"/>
                <w:lang w:eastAsia="nb-NO"/>
              </w:rPr>
              <w:t>full søknad</w:t>
            </w:r>
          </w:p>
        </w:tc>
        <w:tc>
          <w:tcPr>
            <w:tcW w:w="1088" w:type="pct"/>
            <w:shd w:val="clear" w:color="000000" w:fill="FFC000"/>
            <w:noWrap/>
            <w:vAlign w:val="center"/>
            <w:hideMark/>
          </w:tcPr>
          <w:p w14:paraId="072B2391" w14:textId="77777777" w:rsidR="00672B5B" w:rsidRPr="005322D1" w:rsidRDefault="00672B5B" w:rsidP="00312AB7">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7" w:type="pct"/>
            <w:shd w:val="clear" w:color="000000" w:fill="FFC000"/>
            <w:noWrap/>
            <w:vAlign w:val="center"/>
            <w:hideMark/>
          </w:tcPr>
          <w:p w14:paraId="1D001D5D" w14:textId="77777777" w:rsidR="00672B5B" w:rsidRPr="005322D1" w:rsidRDefault="00672B5B" w:rsidP="00312AB7">
            <w:pPr>
              <w:keepNext/>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672B5B" w:rsidRPr="005322D1" w14:paraId="7FDB48FD" w14:textId="77777777" w:rsidTr="00F066D3">
        <w:trPr>
          <w:trHeight w:val="20"/>
        </w:trPr>
        <w:tc>
          <w:tcPr>
            <w:tcW w:w="311" w:type="pct"/>
            <w:shd w:val="clear" w:color="000000" w:fill="FFE699"/>
            <w:noWrap/>
            <w:vAlign w:val="center"/>
            <w:hideMark/>
          </w:tcPr>
          <w:p w14:paraId="64DD7EDD" w14:textId="6ACB7E2D" w:rsidR="00672B5B" w:rsidRPr="005322D1" w:rsidRDefault="00715EDA" w:rsidP="00312AB7">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3.4.1</w:t>
            </w:r>
          </w:p>
        </w:tc>
        <w:tc>
          <w:tcPr>
            <w:tcW w:w="3024" w:type="pct"/>
            <w:shd w:val="clear" w:color="000000" w:fill="FFE699"/>
            <w:vAlign w:val="center"/>
            <w:hideMark/>
          </w:tcPr>
          <w:p w14:paraId="2058D847" w14:textId="3F528D12" w:rsidR="00672B5B" w:rsidRPr="005322D1" w:rsidRDefault="00672B5B" w:rsidP="00312AB7">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Mangelbrev</w:t>
            </w:r>
            <w:r w:rsidR="00EE09F0" w:rsidRPr="005322D1">
              <w:rPr>
                <w:rFonts w:ascii="Calibri" w:eastAsia="Times New Roman" w:hAnsi="Calibri" w:cs="Calibri"/>
                <w:color w:val="000000"/>
                <w:sz w:val="18"/>
                <w:szCs w:val="18"/>
                <w:lang w:eastAsia="nb-NO"/>
              </w:rPr>
              <w:t xml:space="preserve">, tiltak </w:t>
            </w:r>
            <w:r w:rsidR="00EE09F0" w:rsidRPr="005322D1">
              <w:rPr>
                <w:rFonts w:ascii="Calibri" w:eastAsia="Times New Roman" w:hAnsi="Calibri" w:cs="Calibri"/>
                <w:b/>
                <w:bCs/>
                <w:color w:val="000000"/>
                <w:sz w:val="18"/>
                <w:szCs w:val="18"/>
                <w:lang w:eastAsia="nb-NO"/>
              </w:rPr>
              <w:t>med</w:t>
            </w:r>
            <w:r w:rsidR="00EE09F0" w:rsidRPr="005322D1">
              <w:rPr>
                <w:rFonts w:ascii="Calibri" w:eastAsia="Times New Roman" w:hAnsi="Calibri" w:cs="Calibri"/>
                <w:color w:val="000000"/>
                <w:sz w:val="18"/>
                <w:szCs w:val="18"/>
                <w:lang w:eastAsia="nb-NO"/>
              </w:rPr>
              <w:t xml:space="preserve"> krav </w:t>
            </w:r>
            <w:r w:rsidR="00A071A7">
              <w:rPr>
                <w:rFonts w:ascii="Calibri" w:eastAsia="Times New Roman" w:hAnsi="Calibri" w:cs="Calibri"/>
                <w:color w:val="000000"/>
                <w:sz w:val="18"/>
                <w:szCs w:val="18"/>
                <w:lang w:eastAsia="nb-NO"/>
              </w:rPr>
              <w:t>om</w:t>
            </w:r>
            <w:r w:rsidR="00EE09F0" w:rsidRPr="005322D1">
              <w:rPr>
                <w:rFonts w:ascii="Calibri" w:eastAsia="Times New Roman" w:hAnsi="Calibri" w:cs="Calibri"/>
                <w:color w:val="000000"/>
                <w:sz w:val="18"/>
                <w:szCs w:val="18"/>
                <w:lang w:eastAsia="nb-NO"/>
              </w:rPr>
              <w:t xml:space="preserve"> ansvarlig foretak</w:t>
            </w:r>
          </w:p>
        </w:tc>
        <w:tc>
          <w:tcPr>
            <w:tcW w:w="1088" w:type="pct"/>
            <w:shd w:val="clear" w:color="000000" w:fill="FFE699"/>
            <w:noWrap/>
            <w:vAlign w:val="center"/>
            <w:hideMark/>
          </w:tcPr>
          <w:p w14:paraId="0B6DD62A" w14:textId="77777777" w:rsidR="00672B5B" w:rsidRPr="005322D1" w:rsidRDefault="00672B5B" w:rsidP="00312AB7">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brev</w:t>
            </w:r>
          </w:p>
        </w:tc>
        <w:tc>
          <w:tcPr>
            <w:tcW w:w="577" w:type="pct"/>
            <w:shd w:val="clear" w:color="000000" w:fill="FFE699"/>
            <w:noWrap/>
            <w:vAlign w:val="center"/>
            <w:hideMark/>
          </w:tcPr>
          <w:p w14:paraId="0FBDCFD8" w14:textId="77777777" w:rsidR="00672B5B" w:rsidRPr="005322D1" w:rsidRDefault="00672B5B" w:rsidP="00312AB7">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EE09F0" w:rsidRPr="005322D1" w14:paraId="13B32E91" w14:textId="77777777" w:rsidTr="00F066D3">
        <w:trPr>
          <w:trHeight w:val="20"/>
        </w:trPr>
        <w:tc>
          <w:tcPr>
            <w:tcW w:w="311" w:type="pct"/>
            <w:shd w:val="clear" w:color="auto" w:fill="FFF2CC" w:themeFill="accent4" w:themeFillTint="33"/>
            <w:noWrap/>
            <w:vAlign w:val="center"/>
          </w:tcPr>
          <w:p w14:paraId="166140BF" w14:textId="0AC505DF" w:rsidR="00EE09F0" w:rsidRPr="005322D1" w:rsidRDefault="00715EDA" w:rsidP="00873105">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3.4.2</w:t>
            </w:r>
          </w:p>
        </w:tc>
        <w:tc>
          <w:tcPr>
            <w:tcW w:w="3024" w:type="pct"/>
            <w:shd w:val="clear" w:color="auto" w:fill="FFF2CC" w:themeFill="accent4" w:themeFillTint="33"/>
            <w:vAlign w:val="center"/>
          </w:tcPr>
          <w:p w14:paraId="2BFDAF30" w14:textId="240F8160" w:rsidR="00EE09F0" w:rsidRPr="005322D1" w:rsidRDefault="00EE09F0" w:rsidP="00873105">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Mangelbrev, tiltak </w:t>
            </w:r>
            <w:r w:rsidRPr="005322D1">
              <w:rPr>
                <w:rFonts w:ascii="Calibri" w:eastAsia="Times New Roman" w:hAnsi="Calibri" w:cs="Calibri"/>
                <w:b/>
                <w:bCs/>
                <w:color w:val="000000"/>
                <w:sz w:val="18"/>
                <w:szCs w:val="18"/>
                <w:lang w:eastAsia="nb-NO"/>
              </w:rPr>
              <w:t>uten</w:t>
            </w:r>
            <w:r w:rsidRPr="005322D1">
              <w:rPr>
                <w:rFonts w:ascii="Calibri" w:eastAsia="Times New Roman" w:hAnsi="Calibri" w:cs="Calibri"/>
                <w:color w:val="000000"/>
                <w:sz w:val="18"/>
                <w:szCs w:val="18"/>
                <w:lang w:eastAsia="nb-NO"/>
              </w:rPr>
              <w:t xml:space="preserve"> krav </w:t>
            </w:r>
            <w:r w:rsidR="00A071A7">
              <w:rPr>
                <w:rFonts w:ascii="Calibri" w:eastAsia="Times New Roman" w:hAnsi="Calibri" w:cs="Calibri"/>
                <w:color w:val="000000"/>
                <w:sz w:val="18"/>
                <w:szCs w:val="18"/>
                <w:lang w:eastAsia="nb-NO"/>
              </w:rPr>
              <w:t>om</w:t>
            </w:r>
            <w:r w:rsidRPr="005322D1">
              <w:rPr>
                <w:rFonts w:ascii="Calibri" w:eastAsia="Times New Roman" w:hAnsi="Calibri" w:cs="Calibri"/>
                <w:color w:val="000000"/>
                <w:sz w:val="18"/>
                <w:szCs w:val="18"/>
                <w:lang w:eastAsia="nb-NO"/>
              </w:rPr>
              <w:t xml:space="preserve"> ansvarlig foretak</w:t>
            </w:r>
          </w:p>
        </w:tc>
        <w:tc>
          <w:tcPr>
            <w:tcW w:w="1088" w:type="pct"/>
            <w:shd w:val="clear" w:color="auto" w:fill="FFF2CC" w:themeFill="accent4" w:themeFillTint="33"/>
            <w:noWrap/>
            <w:vAlign w:val="center"/>
          </w:tcPr>
          <w:p w14:paraId="3E368912" w14:textId="44FD0166" w:rsidR="00EE09F0" w:rsidRPr="005322D1" w:rsidRDefault="00EE09F0" w:rsidP="00873105">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brev</w:t>
            </w:r>
          </w:p>
        </w:tc>
        <w:tc>
          <w:tcPr>
            <w:tcW w:w="577" w:type="pct"/>
            <w:shd w:val="clear" w:color="auto" w:fill="FFF2CC" w:themeFill="accent4" w:themeFillTint="33"/>
            <w:noWrap/>
            <w:vAlign w:val="center"/>
          </w:tcPr>
          <w:p w14:paraId="4D356010" w14:textId="392B87E9" w:rsidR="00EE09F0" w:rsidRPr="005322D1" w:rsidRDefault="00EE09F0" w:rsidP="00873105">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1A8C029B" w14:textId="14D43A6D" w:rsidR="00672B5B" w:rsidRPr="005322D1" w:rsidRDefault="00672B5B" w:rsidP="004B439B">
      <w:pPr>
        <w:pStyle w:val="Overskrift2"/>
      </w:pPr>
      <w:r w:rsidRPr="005322D1">
        <w:lastRenderedPageBreak/>
        <w:t>§ 3.</w:t>
      </w:r>
      <w:r w:rsidR="0018092C">
        <w:t>5</w:t>
      </w:r>
      <w:r w:rsidRPr="005322D1">
        <w:tab/>
      </w:r>
      <w:r w:rsidR="00815E69">
        <w:t>Forhåndskonferanser og m</w:t>
      </w:r>
      <w:r w:rsidR="00873105" w:rsidRPr="005322D1">
        <w:t>øter</w:t>
      </w:r>
    </w:p>
    <w:p w14:paraId="6B7828BA" w14:textId="16F1D0B6" w:rsidR="00966893" w:rsidRPr="005322D1" w:rsidRDefault="00BF2A8D" w:rsidP="00947C4E">
      <w:pPr>
        <w:keepNext/>
        <w:spacing w:after="60"/>
        <w:rPr>
          <w:color w:val="FF0000"/>
        </w:rPr>
      </w:pPr>
      <w:r w:rsidRPr="005322D1">
        <w:t>Det skal betales</w:t>
      </w:r>
      <w:r w:rsidR="00873105" w:rsidRPr="005322D1">
        <w:t xml:space="preserve"> gebyr for</w:t>
      </w:r>
      <w:r w:rsidRPr="005322D1">
        <w:t xml:space="preserve"> </w:t>
      </w:r>
      <w:r w:rsidR="00C539A2">
        <w:t xml:space="preserve">forhåndskonferanser og </w:t>
      </w:r>
      <w:r w:rsidRPr="005322D1">
        <w:t xml:space="preserve">møter. </w:t>
      </w:r>
      <w:r w:rsidR="0075151E" w:rsidRPr="005322D1">
        <w:t xml:space="preserve">Gebyrene omfatter også forberedelser og etterarbeid/referat. </w:t>
      </w:r>
      <w:r w:rsidR="00873105" w:rsidRPr="005322D1">
        <w:t xml:space="preserve">Gebyr gis ikke for </w:t>
      </w:r>
      <w:r w:rsidR="00C539A2">
        <w:t xml:space="preserve">korte </w:t>
      </w:r>
      <w:r w:rsidR="00873105" w:rsidRPr="005322D1">
        <w:t>møter avtalt gjennom byggesaksveiledningen</w:t>
      </w:r>
      <w:r w:rsidR="003A4AB7">
        <w:t xml:space="preserve"> uten referat</w:t>
      </w:r>
      <w:r w:rsidR="00873105" w:rsidRPr="005322D1">
        <w:t xml:space="preserve">. </w:t>
      </w:r>
      <w:r w:rsidR="00746946" w:rsidRPr="005322D1">
        <w:t>Møter som er initiert av kommunen beregnes det ikke gebyr for.</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635"/>
        <w:gridCol w:w="5903"/>
        <w:gridCol w:w="2118"/>
        <w:gridCol w:w="1119"/>
      </w:tblGrid>
      <w:tr w:rsidR="00672B5B" w:rsidRPr="005322D1" w14:paraId="705BF7AE" w14:textId="77777777" w:rsidTr="00F066D3">
        <w:trPr>
          <w:trHeight w:val="20"/>
        </w:trPr>
        <w:tc>
          <w:tcPr>
            <w:tcW w:w="3335" w:type="pct"/>
            <w:gridSpan w:val="2"/>
            <w:shd w:val="clear" w:color="000000" w:fill="FFC000"/>
            <w:noWrap/>
            <w:hideMark/>
          </w:tcPr>
          <w:p w14:paraId="00E18F48" w14:textId="607205AD" w:rsidR="00672B5B" w:rsidRPr="005322D1" w:rsidRDefault="00873105"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Møtegebyr</w:t>
            </w:r>
          </w:p>
        </w:tc>
        <w:tc>
          <w:tcPr>
            <w:tcW w:w="1088" w:type="pct"/>
            <w:shd w:val="clear" w:color="000000" w:fill="FFC000"/>
            <w:noWrap/>
            <w:vAlign w:val="center"/>
            <w:hideMark/>
          </w:tcPr>
          <w:p w14:paraId="68426431" w14:textId="77777777" w:rsidR="00672B5B" w:rsidRPr="005322D1" w:rsidRDefault="00672B5B"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7" w:type="pct"/>
            <w:shd w:val="clear" w:color="000000" w:fill="FFC000"/>
            <w:noWrap/>
            <w:vAlign w:val="center"/>
            <w:hideMark/>
          </w:tcPr>
          <w:p w14:paraId="560A9DFE" w14:textId="77777777" w:rsidR="00672B5B" w:rsidRPr="005322D1" w:rsidRDefault="00672B5B" w:rsidP="00312AB7">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672B5B" w:rsidRPr="005322D1" w14:paraId="3DEFA3E7" w14:textId="77777777" w:rsidTr="00A071A7">
        <w:trPr>
          <w:trHeight w:val="20"/>
        </w:trPr>
        <w:tc>
          <w:tcPr>
            <w:tcW w:w="311" w:type="pct"/>
            <w:shd w:val="clear" w:color="auto" w:fill="FFE599" w:themeFill="accent4" w:themeFillTint="66"/>
            <w:noWrap/>
            <w:vAlign w:val="center"/>
          </w:tcPr>
          <w:p w14:paraId="1EF8F6DF" w14:textId="362F3381" w:rsidR="00672B5B" w:rsidRPr="005322D1" w:rsidRDefault="00715EDA"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3.5</w:t>
            </w:r>
            <w:r w:rsidR="00075CEB">
              <w:rPr>
                <w:rFonts w:ascii="Calibri" w:eastAsia="Times New Roman" w:hAnsi="Calibri" w:cs="Calibri"/>
                <w:color w:val="000000"/>
                <w:sz w:val="18"/>
                <w:szCs w:val="18"/>
                <w:lang w:eastAsia="nb-NO"/>
              </w:rPr>
              <w:t>.1</w:t>
            </w:r>
          </w:p>
        </w:tc>
        <w:tc>
          <w:tcPr>
            <w:tcW w:w="3024" w:type="pct"/>
            <w:shd w:val="clear" w:color="auto" w:fill="FFE599" w:themeFill="accent4" w:themeFillTint="66"/>
            <w:vAlign w:val="center"/>
          </w:tcPr>
          <w:p w14:paraId="50238900" w14:textId="7EDACFE1"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Dialogmøte</w:t>
            </w:r>
            <w:r w:rsidR="00DE7A7E" w:rsidRPr="005322D1">
              <w:rPr>
                <w:rFonts w:ascii="Calibri" w:eastAsia="Times New Roman" w:hAnsi="Calibri" w:cs="Calibri"/>
                <w:color w:val="000000"/>
                <w:sz w:val="18"/>
                <w:szCs w:val="18"/>
                <w:lang w:eastAsia="nb-NO"/>
              </w:rPr>
              <w:t>/avklaringsmøte</w:t>
            </w:r>
          </w:p>
        </w:tc>
        <w:tc>
          <w:tcPr>
            <w:tcW w:w="1088" w:type="pct"/>
            <w:shd w:val="clear" w:color="auto" w:fill="FFE599" w:themeFill="accent4" w:themeFillTint="66"/>
            <w:noWrap/>
            <w:vAlign w:val="center"/>
          </w:tcPr>
          <w:p w14:paraId="7E4BA37B" w14:textId="6FE3E112" w:rsidR="00672B5B" w:rsidRPr="005322D1" w:rsidRDefault="007646B4" w:rsidP="00312AB7">
            <w:pPr>
              <w:spacing w:after="0" w:line="240" w:lineRule="auto"/>
              <w:rPr>
                <w:rFonts w:ascii="Calibri" w:eastAsia="Times New Roman" w:hAnsi="Calibri" w:cs="Calibri"/>
                <w:color w:val="FF0000"/>
                <w:sz w:val="18"/>
                <w:szCs w:val="18"/>
                <w:lang w:eastAsia="nb-NO"/>
              </w:rPr>
            </w:pPr>
            <w:r w:rsidRPr="005322D1">
              <w:rPr>
                <w:rFonts w:ascii="Calibri" w:eastAsia="Times New Roman" w:hAnsi="Calibri" w:cs="Calibri"/>
                <w:color w:val="000000"/>
                <w:sz w:val="18"/>
                <w:szCs w:val="18"/>
                <w:lang w:eastAsia="nb-NO"/>
              </w:rPr>
              <w:t>Per møte</w:t>
            </w:r>
          </w:p>
        </w:tc>
        <w:tc>
          <w:tcPr>
            <w:tcW w:w="577" w:type="pct"/>
            <w:shd w:val="clear" w:color="auto" w:fill="FFE599" w:themeFill="accent4" w:themeFillTint="66"/>
            <w:noWrap/>
            <w:vAlign w:val="center"/>
          </w:tcPr>
          <w:p w14:paraId="36CBA7C3"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320220" w:rsidRPr="005322D1" w14:paraId="246D81AD" w14:textId="77777777" w:rsidTr="00216B66">
        <w:trPr>
          <w:trHeight w:val="20"/>
        </w:trPr>
        <w:tc>
          <w:tcPr>
            <w:tcW w:w="311" w:type="pct"/>
            <w:shd w:val="clear" w:color="auto" w:fill="FFF2CC" w:themeFill="accent4" w:themeFillTint="33"/>
            <w:noWrap/>
            <w:vAlign w:val="center"/>
          </w:tcPr>
          <w:p w14:paraId="05127B14" w14:textId="2B7EBE63" w:rsidR="00320220" w:rsidRDefault="00320220"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w:t>
            </w:r>
            <w:r w:rsidR="00186921">
              <w:rPr>
                <w:rFonts w:ascii="Calibri" w:eastAsia="Times New Roman" w:hAnsi="Calibri" w:cs="Calibri"/>
                <w:color w:val="000000"/>
                <w:sz w:val="18"/>
                <w:szCs w:val="18"/>
                <w:lang w:eastAsia="nb-NO"/>
              </w:rPr>
              <w:t xml:space="preserve"> </w:t>
            </w:r>
            <w:r w:rsidR="00075CEB">
              <w:rPr>
                <w:rFonts w:ascii="Calibri" w:eastAsia="Times New Roman" w:hAnsi="Calibri" w:cs="Calibri"/>
                <w:color w:val="000000"/>
                <w:sz w:val="18"/>
                <w:szCs w:val="18"/>
                <w:lang w:eastAsia="nb-NO"/>
              </w:rPr>
              <w:t>3.5.2</w:t>
            </w:r>
          </w:p>
        </w:tc>
        <w:tc>
          <w:tcPr>
            <w:tcW w:w="3024" w:type="pct"/>
            <w:shd w:val="clear" w:color="auto" w:fill="FFF2CC" w:themeFill="accent4" w:themeFillTint="33"/>
            <w:vAlign w:val="center"/>
          </w:tcPr>
          <w:p w14:paraId="310860C5" w14:textId="07D502B0" w:rsidR="00320220" w:rsidRPr="005322D1" w:rsidRDefault="00ED6240"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Forhåndskonferanse</w:t>
            </w:r>
          </w:p>
        </w:tc>
        <w:tc>
          <w:tcPr>
            <w:tcW w:w="1088" w:type="pct"/>
            <w:shd w:val="clear" w:color="auto" w:fill="FFF2CC" w:themeFill="accent4" w:themeFillTint="33"/>
            <w:noWrap/>
            <w:vAlign w:val="center"/>
          </w:tcPr>
          <w:p w14:paraId="29752961" w14:textId="17CB4793" w:rsidR="00320220" w:rsidRPr="005322D1" w:rsidRDefault="00622935"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Per møte</w:t>
            </w:r>
          </w:p>
        </w:tc>
        <w:tc>
          <w:tcPr>
            <w:tcW w:w="577" w:type="pct"/>
            <w:shd w:val="clear" w:color="auto" w:fill="FFF2CC" w:themeFill="accent4" w:themeFillTint="33"/>
            <w:noWrap/>
            <w:vAlign w:val="center"/>
          </w:tcPr>
          <w:p w14:paraId="0EC1307A" w14:textId="664437D9" w:rsidR="00320220" w:rsidRPr="005322D1" w:rsidRDefault="00622935" w:rsidP="00312AB7">
            <w:pPr>
              <w:spacing w:after="0" w:line="240" w:lineRule="auto"/>
              <w:jc w:val="right"/>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xml:space="preserve">Kr </w:t>
            </w:r>
            <w:proofErr w:type="spellStart"/>
            <w:r>
              <w:rPr>
                <w:rFonts w:ascii="Calibri" w:eastAsia="Times New Roman" w:hAnsi="Calibri" w:cs="Calibri"/>
                <w:color w:val="000000"/>
                <w:sz w:val="18"/>
                <w:szCs w:val="18"/>
                <w:lang w:eastAsia="nb-NO"/>
              </w:rPr>
              <w:t>X</w:t>
            </w:r>
            <w:proofErr w:type="spellEnd"/>
            <w:r>
              <w:rPr>
                <w:rFonts w:ascii="Calibri" w:eastAsia="Times New Roman" w:hAnsi="Calibri" w:cs="Calibri"/>
                <w:color w:val="000000"/>
                <w:sz w:val="18"/>
                <w:szCs w:val="18"/>
                <w:lang w:eastAsia="nb-NO"/>
              </w:rPr>
              <w:t>,-</w:t>
            </w:r>
          </w:p>
        </w:tc>
      </w:tr>
    </w:tbl>
    <w:p w14:paraId="2D6FBA5F" w14:textId="43E530A6" w:rsidR="00672B5B" w:rsidRPr="005322D1" w:rsidRDefault="00672B5B" w:rsidP="004B439B">
      <w:pPr>
        <w:pStyle w:val="Overskrift2"/>
      </w:pPr>
      <w:r w:rsidRPr="005322D1">
        <w:t>§ 3.</w:t>
      </w:r>
      <w:r w:rsidR="0018092C">
        <w:t>6</w:t>
      </w:r>
      <w:r w:rsidRPr="005322D1">
        <w:tab/>
        <w:t xml:space="preserve">Saksbehandlingsgebyr for tiltak uten krav til ansvarlig foretak – </w:t>
      </w:r>
      <w:proofErr w:type="spellStart"/>
      <w:r w:rsidRPr="005322D1">
        <w:t>pbl</w:t>
      </w:r>
      <w:proofErr w:type="spellEnd"/>
      <w:r w:rsidRPr="005322D1">
        <w:t xml:space="preserve"> § 20-4, jf. byggesaksforskriften §§ 3-1 og 3-2.</w:t>
      </w:r>
    </w:p>
    <w:p w14:paraId="324DA61B" w14:textId="62DFD4F8" w:rsidR="00672B5B" w:rsidRPr="005322D1" w:rsidRDefault="00672B5B" w:rsidP="004B439B">
      <w:pPr>
        <w:pStyle w:val="Overskrift3"/>
      </w:pPr>
      <w:r w:rsidRPr="005322D1">
        <w:t>§ 3.</w:t>
      </w:r>
      <w:r w:rsidR="0018092C">
        <w:t>6</w:t>
      </w:r>
      <w:r w:rsidRPr="005322D1">
        <w:t>.1</w:t>
      </w:r>
      <w:r w:rsidRPr="005322D1">
        <w:tab/>
      </w:r>
      <w:r w:rsidR="00351C59" w:rsidRPr="005322D1">
        <w:t>Deling og arealoverførin</w:t>
      </w:r>
      <w:r w:rsidRPr="005322D1">
        <w:t>g</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75"/>
        <w:gridCol w:w="5945"/>
        <w:gridCol w:w="2127"/>
        <w:gridCol w:w="1128"/>
      </w:tblGrid>
      <w:tr w:rsidR="007F5357" w:rsidRPr="005322D1" w14:paraId="1C7BB63D" w14:textId="77777777" w:rsidTr="00F066D3">
        <w:trPr>
          <w:trHeight w:val="240"/>
        </w:trPr>
        <w:tc>
          <w:tcPr>
            <w:tcW w:w="3335" w:type="pct"/>
            <w:gridSpan w:val="2"/>
            <w:shd w:val="clear" w:color="000000" w:fill="FFC000"/>
            <w:noWrap/>
            <w:vAlign w:val="center"/>
            <w:hideMark/>
          </w:tcPr>
          <w:p w14:paraId="75E62C03" w14:textId="556E513B" w:rsidR="007F5357" w:rsidRPr="00F12CD2" w:rsidRDefault="00351C59" w:rsidP="00014008">
            <w:pPr>
              <w:spacing w:after="0" w:line="240" w:lineRule="auto"/>
              <w:rPr>
                <w:rFonts w:ascii="Calibri" w:eastAsia="Times New Roman" w:hAnsi="Calibri" w:cs="Calibri"/>
                <w:b/>
                <w:bCs/>
                <w:color w:val="000000"/>
                <w:sz w:val="18"/>
                <w:szCs w:val="18"/>
                <w:lang w:val="nn-NO" w:eastAsia="nb-NO"/>
              </w:rPr>
            </w:pPr>
            <w:r w:rsidRPr="00F12CD2">
              <w:rPr>
                <w:rFonts w:ascii="Calibri" w:eastAsia="Times New Roman" w:hAnsi="Calibri" w:cs="Calibri"/>
                <w:b/>
                <w:bCs/>
                <w:color w:val="000000"/>
                <w:sz w:val="18"/>
                <w:szCs w:val="18"/>
                <w:lang w:val="nn-NO" w:eastAsia="nb-NO"/>
              </w:rPr>
              <w:t>Deling og arealove</w:t>
            </w:r>
            <w:r w:rsidR="00094ED7" w:rsidRPr="00F12CD2">
              <w:rPr>
                <w:rFonts w:ascii="Calibri" w:eastAsia="Times New Roman" w:hAnsi="Calibri" w:cs="Calibri"/>
                <w:b/>
                <w:bCs/>
                <w:color w:val="000000"/>
                <w:sz w:val="18"/>
                <w:szCs w:val="18"/>
                <w:lang w:val="nn-NO" w:eastAsia="nb-NO"/>
              </w:rPr>
              <w:t>r</w:t>
            </w:r>
            <w:r w:rsidRPr="00F12CD2">
              <w:rPr>
                <w:rFonts w:ascii="Calibri" w:eastAsia="Times New Roman" w:hAnsi="Calibri" w:cs="Calibri"/>
                <w:b/>
                <w:bCs/>
                <w:color w:val="000000"/>
                <w:sz w:val="18"/>
                <w:szCs w:val="18"/>
                <w:lang w:val="nn-NO" w:eastAsia="nb-NO"/>
              </w:rPr>
              <w:t>føring</w:t>
            </w:r>
            <w:r w:rsidR="007F5357" w:rsidRPr="00F12CD2">
              <w:rPr>
                <w:rFonts w:ascii="Calibri" w:eastAsia="Times New Roman" w:hAnsi="Calibri" w:cs="Calibri"/>
                <w:b/>
                <w:bCs/>
                <w:color w:val="000000"/>
                <w:sz w:val="18"/>
                <w:szCs w:val="18"/>
                <w:lang w:val="nn-NO" w:eastAsia="nb-NO"/>
              </w:rPr>
              <w:t xml:space="preserve"> mv., jf. </w:t>
            </w:r>
            <w:proofErr w:type="spellStart"/>
            <w:r w:rsidR="007F5357" w:rsidRPr="00F12CD2">
              <w:rPr>
                <w:rFonts w:ascii="Calibri" w:eastAsia="Times New Roman" w:hAnsi="Calibri" w:cs="Calibri"/>
                <w:b/>
                <w:bCs/>
                <w:color w:val="000000"/>
                <w:sz w:val="18"/>
                <w:szCs w:val="18"/>
                <w:lang w:val="nn-NO" w:eastAsia="nb-NO"/>
              </w:rPr>
              <w:t>pbl</w:t>
            </w:r>
            <w:proofErr w:type="spellEnd"/>
            <w:r w:rsidR="007F5357" w:rsidRPr="00F12CD2">
              <w:rPr>
                <w:rFonts w:ascii="Calibri" w:eastAsia="Times New Roman" w:hAnsi="Calibri" w:cs="Calibri"/>
                <w:b/>
                <w:bCs/>
                <w:color w:val="000000"/>
                <w:sz w:val="18"/>
                <w:szCs w:val="18"/>
                <w:lang w:val="nn-NO" w:eastAsia="nb-NO"/>
              </w:rPr>
              <w:t xml:space="preserve"> § 20-1 m</w:t>
            </w:r>
          </w:p>
        </w:tc>
        <w:tc>
          <w:tcPr>
            <w:tcW w:w="1088" w:type="pct"/>
            <w:shd w:val="clear" w:color="000000" w:fill="FFC000"/>
            <w:noWrap/>
            <w:vAlign w:val="center"/>
            <w:hideMark/>
          </w:tcPr>
          <w:p w14:paraId="1A336D6C" w14:textId="77777777" w:rsidR="007F5357" w:rsidRPr="005322D1" w:rsidRDefault="007F5357" w:rsidP="00014008">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7" w:type="pct"/>
            <w:shd w:val="clear" w:color="000000" w:fill="FFC000"/>
            <w:noWrap/>
            <w:vAlign w:val="center"/>
            <w:hideMark/>
          </w:tcPr>
          <w:p w14:paraId="41F9854D" w14:textId="77777777" w:rsidR="007F5357" w:rsidRPr="005322D1" w:rsidRDefault="007F5357" w:rsidP="00014008">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7F5357" w:rsidRPr="005322D1" w14:paraId="29A210CB" w14:textId="77777777" w:rsidTr="00F066D3">
        <w:trPr>
          <w:trHeight w:val="20"/>
        </w:trPr>
        <w:tc>
          <w:tcPr>
            <w:tcW w:w="294" w:type="pct"/>
            <w:shd w:val="clear" w:color="000000" w:fill="FFE699"/>
            <w:noWrap/>
            <w:vAlign w:val="center"/>
            <w:hideMark/>
          </w:tcPr>
          <w:p w14:paraId="510AFEC7" w14:textId="2DBB4B3E" w:rsidR="007F5357" w:rsidRPr="005322D1" w:rsidRDefault="00023C73" w:rsidP="00014008">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3.6.1.a</w:t>
            </w:r>
          </w:p>
        </w:tc>
        <w:tc>
          <w:tcPr>
            <w:tcW w:w="3041" w:type="pct"/>
            <w:shd w:val="clear" w:color="000000" w:fill="FFE699"/>
            <w:vAlign w:val="center"/>
          </w:tcPr>
          <w:p w14:paraId="2DDCF01C" w14:textId="3589B7D7" w:rsidR="007F5357" w:rsidRPr="005322D1" w:rsidRDefault="00351C59" w:rsidP="00014008">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Søknad om deling i regulert område i samsvar med grenser fastsatt i godkjent regulering- eller bebyggelsesplan/detaljplan</w:t>
            </w:r>
          </w:p>
        </w:tc>
        <w:tc>
          <w:tcPr>
            <w:tcW w:w="1088" w:type="pct"/>
            <w:shd w:val="clear" w:color="000000" w:fill="FFE699"/>
            <w:noWrap/>
            <w:vAlign w:val="center"/>
          </w:tcPr>
          <w:p w14:paraId="0FF43785" w14:textId="5BD25C2B" w:rsidR="007F5357" w:rsidRPr="005322D1" w:rsidRDefault="007F5357" w:rsidP="00014008">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Per </w:t>
            </w:r>
            <w:r w:rsidR="00351C59" w:rsidRPr="005322D1">
              <w:rPr>
                <w:rFonts w:ascii="Calibri" w:eastAsia="Times New Roman" w:hAnsi="Calibri" w:cs="Calibri"/>
                <w:color w:val="000000"/>
                <w:sz w:val="18"/>
                <w:szCs w:val="18"/>
                <w:lang w:eastAsia="nb-NO"/>
              </w:rPr>
              <w:t>tomt</w:t>
            </w:r>
          </w:p>
        </w:tc>
        <w:tc>
          <w:tcPr>
            <w:tcW w:w="577" w:type="pct"/>
            <w:shd w:val="clear" w:color="000000" w:fill="FFE699"/>
            <w:noWrap/>
            <w:vAlign w:val="center"/>
            <w:hideMark/>
          </w:tcPr>
          <w:p w14:paraId="27029886" w14:textId="77777777" w:rsidR="007F5357" w:rsidRPr="005322D1" w:rsidRDefault="007F5357" w:rsidP="00014008">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351C59" w:rsidRPr="005322D1" w14:paraId="6D654A1C" w14:textId="77777777" w:rsidTr="00F066D3">
        <w:trPr>
          <w:trHeight w:val="20"/>
        </w:trPr>
        <w:tc>
          <w:tcPr>
            <w:tcW w:w="294" w:type="pct"/>
            <w:shd w:val="clear" w:color="auto" w:fill="FFF2CC" w:themeFill="accent4" w:themeFillTint="33"/>
            <w:noWrap/>
            <w:vAlign w:val="center"/>
          </w:tcPr>
          <w:p w14:paraId="0829EC81" w14:textId="2F4759A1" w:rsidR="00351C59" w:rsidRPr="005322D1" w:rsidRDefault="00023C73" w:rsidP="00351C59">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3.6.1.b</w:t>
            </w:r>
          </w:p>
        </w:tc>
        <w:tc>
          <w:tcPr>
            <w:tcW w:w="3041" w:type="pct"/>
            <w:shd w:val="clear" w:color="auto" w:fill="FFF2CC" w:themeFill="accent4" w:themeFillTint="33"/>
            <w:vAlign w:val="center"/>
          </w:tcPr>
          <w:p w14:paraId="4B62C4A3" w14:textId="396AF7F0" w:rsidR="00351C59" w:rsidRPr="005322D1" w:rsidRDefault="00351C59" w:rsidP="00351C59">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Søknad om deling i regulert område med andre grenser enn fastsatt i godkjent regulerings- eller bebyggelsesplan/detaljplan, eller hvor grenser ikke er fastsatt i planen.</w:t>
            </w:r>
          </w:p>
        </w:tc>
        <w:tc>
          <w:tcPr>
            <w:tcW w:w="1088" w:type="pct"/>
            <w:shd w:val="clear" w:color="auto" w:fill="FFF2CC" w:themeFill="accent4" w:themeFillTint="33"/>
            <w:noWrap/>
            <w:vAlign w:val="center"/>
          </w:tcPr>
          <w:p w14:paraId="271E8EC3" w14:textId="78E6A299" w:rsidR="00351C59" w:rsidRPr="005322D1" w:rsidRDefault="00351C59" w:rsidP="00351C59">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tomt</w:t>
            </w:r>
          </w:p>
        </w:tc>
        <w:tc>
          <w:tcPr>
            <w:tcW w:w="577" w:type="pct"/>
            <w:shd w:val="clear" w:color="auto" w:fill="FFF2CC" w:themeFill="accent4" w:themeFillTint="33"/>
            <w:noWrap/>
            <w:vAlign w:val="center"/>
          </w:tcPr>
          <w:p w14:paraId="5A5797BE" w14:textId="06C07B1B" w:rsidR="00351C59" w:rsidRPr="005322D1" w:rsidRDefault="00351C59" w:rsidP="00351C59">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351C59" w:rsidRPr="005322D1" w14:paraId="6C517F43" w14:textId="77777777" w:rsidTr="00F066D3">
        <w:trPr>
          <w:trHeight w:val="20"/>
        </w:trPr>
        <w:tc>
          <w:tcPr>
            <w:tcW w:w="294" w:type="pct"/>
            <w:shd w:val="clear" w:color="auto" w:fill="FFE599" w:themeFill="accent4" w:themeFillTint="66"/>
            <w:noWrap/>
            <w:vAlign w:val="center"/>
          </w:tcPr>
          <w:p w14:paraId="496AF37E" w14:textId="40FCF72F" w:rsidR="00351C59" w:rsidRPr="005322D1" w:rsidRDefault="00023C73" w:rsidP="00351C59">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3.6.1.c</w:t>
            </w:r>
          </w:p>
        </w:tc>
        <w:tc>
          <w:tcPr>
            <w:tcW w:w="3041" w:type="pct"/>
            <w:shd w:val="clear" w:color="auto" w:fill="FFE599" w:themeFill="accent4" w:themeFillTint="66"/>
            <w:vAlign w:val="center"/>
          </w:tcPr>
          <w:p w14:paraId="270C0802" w14:textId="588C5167" w:rsidR="00351C59" w:rsidRPr="005322D1" w:rsidRDefault="00351C59" w:rsidP="00351C59">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Søknad om deling i uregulerte områder eller områder avsatt til </w:t>
            </w:r>
            <w:r w:rsidR="00A071A7">
              <w:rPr>
                <w:rFonts w:ascii="Calibri" w:eastAsia="Times New Roman" w:hAnsi="Calibri" w:cs="Calibri"/>
                <w:color w:val="000000"/>
                <w:sz w:val="18"/>
                <w:szCs w:val="18"/>
                <w:lang w:eastAsia="nb-NO"/>
              </w:rPr>
              <w:t>l</w:t>
            </w:r>
            <w:r w:rsidRPr="005322D1">
              <w:rPr>
                <w:rFonts w:ascii="Calibri" w:eastAsia="Times New Roman" w:hAnsi="Calibri" w:cs="Calibri"/>
                <w:color w:val="000000"/>
                <w:sz w:val="18"/>
                <w:szCs w:val="18"/>
                <w:lang w:eastAsia="nb-NO"/>
              </w:rPr>
              <w:t xml:space="preserve">andbruk-, natur og </w:t>
            </w:r>
            <w:proofErr w:type="spellStart"/>
            <w:r w:rsidRPr="005322D1">
              <w:rPr>
                <w:rFonts w:ascii="Calibri" w:eastAsia="Times New Roman" w:hAnsi="Calibri" w:cs="Calibri"/>
                <w:color w:val="000000"/>
                <w:sz w:val="18"/>
                <w:szCs w:val="18"/>
                <w:lang w:eastAsia="nb-NO"/>
              </w:rPr>
              <w:t>friluftsformål</w:t>
            </w:r>
            <w:proofErr w:type="spellEnd"/>
          </w:p>
        </w:tc>
        <w:tc>
          <w:tcPr>
            <w:tcW w:w="1088" w:type="pct"/>
            <w:shd w:val="clear" w:color="auto" w:fill="FFE599" w:themeFill="accent4" w:themeFillTint="66"/>
            <w:noWrap/>
            <w:vAlign w:val="center"/>
          </w:tcPr>
          <w:p w14:paraId="139C0966" w14:textId="5DA8F9F1" w:rsidR="00351C59" w:rsidRPr="005322D1" w:rsidRDefault="00351C59" w:rsidP="00351C59">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w:t>
            </w:r>
            <w:r w:rsidR="00E5234C">
              <w:rPr>
                <w:rFonts w:ascii="Calibri" w:eastAsia="Times New Roman" w:hAnsi="Calibri" w:cs="Calibri"/>
                <w:color w:val="000000"/>
                <w:sz w:val="18"/>
                <w:szCs w:val="18"/>
                <w:lang w:eastAsia="nb-NO"/>
              </w:rPr>
              <w:t>e</w:t>
            </w:r>
            <w:r w:rsidRPr="005322D1">
              <w:rPr>
                <w:rFonts w:ascii="Calibri" w:eastAsia="Times New Roman" w:hAnsi="Calibri" w:cs="Calibri"/>
                <w:color w:val="000000"/>
                <w:sz w:val="18"/>
                <w:szCs w:val="18"/>
                <w:lang w:eastAsia="nb-NO"/>
              </w:rPr>
              <w:t>r tomt</w:t>
            </w:r>
          </w:p>
        </w:tc>
        <w:tc>
          <w:tcPr>
            <w:tcW w:w="577" w:type="pct"/>
            <w:shd w:val="clear" w:color="auto" w:fill="FFE599" w:themeFill="accent4" w:themeFillTint="66"/>
            <w:noWrap/>
            <w:vAlign w:val="center"/>
          </w:tcPr>
          <w:p w14:paraId="64214B45" w14:textId="56BB8574" w:rsidR="00351C59" w:rsidRPr="005322D1" w:rsidRDefault="00351C59" w:rsidP="00351C59">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351C59" w:rsidRPr="005322D1" w14:paraId="11C21E72" w14:textId="77777777" w:rsidTr="00F066D3">
        <w:trPr>
          <w:trHeight w:val="20"/>
        </w:trPr>
        <w:tc>
          <w:tcPr>
            <w:tcW w:w="294" w:type="pct"/>
            <w:shd w:val="clear" w:color="auto" w:fill="FFF2CC" w:themeFill="accent4" w:themeFillTint="33"/>
            <w:noWrap/>
            <w:vAlign w:val="center"/>
          </w:tcPr>
          <w:p w14:paraId="22FD328F" w14:textId="3EAB2A51" w:rsidR="00351C59" w:rsidRPr="005322D1" w:rsidRDefault="00023C73" w:rsidP="00351C59">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3.6.1.d</w:t>
            </w:r>
          </w:p>
        </w:tc>
        <w:tc>
          <w:tcPr>
            <w:tcW w:w="3041" w:type="pct"/>
            <w:shd w:val="clear" w:color="auto" w:fill="FFF2CC" w:themeFill="accent4" w:themeFillTint="33"/>
            <w:vAlign w:val="center"/>
          </w:tcPr>
          <w:p w14:paraId="6689699E" w14:textId="0BEB1B6C" w:rsidR="00351C59" w:rsidRPr="005322D1" w:rsidRDefault="00094ED7" w:rsidP="00351C59">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Søknad om a</w:t>
            </w:r>
            <w:r w:rsidR="00351C59" w:rsidRPr="005322D1">
              <w:rPr>
                <w:rFonts w:ascii="Calibri" w:eastAsia="Times New Roman" w:hAnsi="Calibri" w:cs="Calibri"/>
                <w:color w:val="000000"/>
                <w:sz w:val="18"/>
                <w:szCs w:val="18"/>
                <w:lang w:eastAsia="nb-NO"/>
              </w:rPr>
              <w:t>realoverføring</w:t>
            </w:r>
          </w:p>
        </w:tc>
        <w:tc>
          <w:tcPr>
            <w:tcW w:w="1088" w:type="pct"/>
            <w:shd w:val="clear" w:color="auto" w:fill="FFF2CC" w:themeFill="accent4" w:themeFillTint="33"/>
            <w:noWrap/>
            <w:vAlign w:val="center"/>
          </w:tcPr>
          <w:p w14:paraId="40A5D227" w14:textId="1541BDB3" w:rsidR="00351C59" w:rsidRPr="005322D1" w:rsidRDefault="00351C59" w:rsidP="00351C59">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søknad</w:t>
            </w:r>
          </w:p>
        </w:tc>
        <w:tc>
          <w:tcPr>
            <w:tcW w:w="577" w:type="pct"/>
            <w:shd w:val="clear" w:color="auto" w:fill="FFF2CC" w:themeFill="accent4" w:themeFillTint="33"/>
            <w:noWrap/>
            <w:vAlign w:val="center"/>
          </w:tcPr>
          <w:p w14:paraId="347BF065" w14:textId="161747EF" w:rsidR="00351C59" w:rsidRPr="005322D1" w:rsidRDefault="00351C59" w:rsidP="00351C59">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351C59" w:rsidRPr="005322D1" w14:paraId="6397A237" w14:textId="77777777" w:rsidTr="00F066D3">
        <w:trPr>
          <w:trHeight w:val="20"/>
        </w:trPr>
        <w:tc>
          <w:tcPr>
            <w:tcW w:w="294" w:type="pct"/>
            <w:shd w:val="clear" w:color="auto" w:fill="FFE599" w:themeFill="accent4" w:themeFillTint="66"/>
            <w:noWrap/>
            <w:vAlign w:val="center"/>
          </w:tcPr>
          <w:p w14:paraId="43CDD911" w14:textId="588027EE" w:rsidR="00351C59" w:rsidRPr="005322D1" w:rsidRDefault="00023C73" w:rsidP="00351C59">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3.6.1.e</w:t>
            </w:r>
          </w:p>
        </w:tc>
        <w:tc>
          <w:tcPr>
            <w:tcW w:w="3041" w:type="pct"/>
            <w:shd w:val="clear" w:color="auto" w:fill="FFE599" w:themeFill="accent4" w:themeFillTint="66"/>
            <w:vAlign w:val="center"/>
          </w:tcPr>
          <w:p w14:paraId="4B0D291B" w14:textId="53839A47" w:rsidR="00351C59" w:rsidRPr="005322D1" w:rsidRDefault="00351C59" w:rsidP="00351C59">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Tillatelse til oppretting av anleggseiendom</w:t>
            </w:r>
          </w:p>
        </w:tc>
        <w:tc>
          <w:tcPr>
            <w:tcW w:w="1088" w:type="pct"/>
            <w:shd w:val="clear" w:color="auto" w:fill="FFE599" w:themeFill="accent4" w:themeFillTint="66"/>
            <w:noWrap/>
            <w:vAlign w:val="center"/>
          </w:tcPr>
          <w:p w14:paraId="52EED908" w14:textId="4EE9796D" w:rsidR="00351C59" w:rsidRPr="005322D1" w:rsidRDefault="00351C59" w:rsidP="00351C59">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anleggseiendom</w:t>
            </w:r>
          </w:p>
        </w:tc>
        <w:tc>
          <w:tcPr>
            <w:tcW w:w="577" w:type="pct"/>
            <w:shd w:val="clear" w:color="auto" w:fill="FFE599" w:themeFill="accent4" w:themeFillTint="66"/>
            <w:noWrap/>
            <w:vAlign w:val="center"/>
          </w:tcPr>
          <w:p w14:paraId="3008FB26" w14:textId="6AC4AF03" w:rsidR="00351C59" w:rsidRPr="005322D1" w:rsidRDefault="00351C59" w:rsidP="00351C59">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351C59" w:rsidRPr="005322D1" w14:paraId="1DC1B8E3" w14:textId="77777777" w:rsidTr="00F066D3">
        <w:trPr>
          <w:trHeight w:val="20"/>
        </w:trPr>
        <w:tc>
          <w:tcPr>
            <w:tcW w:w="294" w:type="pct"/>
            <w:shd w:val="clear" w:color="auto" w:fill="FFF2CC" w:themeFill="accent4" w:themeFillTint="33"/>
            <w:noWrap/>
            <w:vAlign w:val="center"/>
          </w:tcPr>
          <w:p w14:paraId="3787F123" w14:textId="59664D3B" w:rsidR="00351C59" w:rsidRPr="005322D1" w:rsidRDefault="00023C73" w:rsidP="00351C59">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3.6.1.f</w:t>
            </w:r>
          </w:p>
        </w:tc>
        <w:tc>
          <w:tcPr>
            <w:tcW w:w="3041" w:type="pct"/>
            <w:shd w:val="clear" w:color="auto" w:fill="FFF2CC" w:themeFill="accent4" w:themeFillTint="33"/>
            <w:vAlign w:val="center"/>
          </w:tcPr>
          <w:p w14:paraId="753A9478" w14:textId="5F7078A2" w:rsidR="00351C59" w:rsidRPr="005322D1" w:rsidRDefault="00EA7213" w:rsidP="00351C59">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Registrering</w:t>
            </w:r>
            <w:r w:rsidR="00351C59" w:rsidRPr="005322D1">
              <w:rPr>
                <w:rFonts w:ascii="Calibri" w:eastAsia="Times New Roman" w:hAnsi="Calibri" w:cs="Calibri"/>
                <w:color w:val="000000"/>
                <w:sz w:val="18"/>
                <w:szCs w:val="18"/>
                <w:lang w:eastAsia="nb-NO"/>
              </w:rPr>
              <w:t xml:space="preserve"> av nytt jordsameie</w:t>
            </w:r>
          </w:p>
        </w:tc>
        <w:tc>
          <w:tcPr>
            <w:tcW w:w="1088" w:type="pct"/>
            <w:shd w:val="clear" w:color="auto" w:fill="FFF2CC" w:themeFill="accent4" w:themeFillTint="33"/>
            <w:noWrap/>
            <w:vAlign w:val="center"/>
          </w:tcPr>
          <w:p w14:paraId="635EA7BE" w14:textId="5075B794" w:rsidR="00351C59" w:rsidRPr="005322D1" w:rsidRDefault="00351C59" w:rsidP="00351C59">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jordsameie</w:t>
            </w:r>
          </w:p>
        </w:tc>
        <w:tc>
          <w:tcPr>
            <w:tcW w:w="577" w:type="pct"/>
            <w:shd w:val="clear" w:color="auto" w:fill="FFF2CC" w:themeFill="accent4" w:themeFillTint="33"/>
            <w:noWrap/>
            <w:vAlign w:val="center"/>
          </w:tcPr>
          <w:p w14:paraId="41561072" w14:textId="566F6386" w:rsidR="00351C59" w:rsidRPr="005322D1" w:rsidRDefault="00351C59" w:rsidP="00351C59">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EA7213" w:rsidRPr="005322D1" w14:paraId="701E7024" w14:textId="77777777" w:rsidTr="003F01FF">
        <w:trPr>
          <w:trHeight w:val="20"/>
        </w:trPr>
        <w:tc>
          <w:tcPr>
            <w:tcW w:w="294" w:type="pct"/>
            <w:shd w:val="clear" w:color="auto" w:fill="FFE599" w:themeFill="accent4" w:themeFillTint="66"/>
            <w:noWrap/>
            <w:vAlign w:val="center"/>
          </w:tcPr>
          <w:p w14:paraId="109B78D3" w14:textId="520B78B7" w:rsidR="00EA7213" w:rsidRPr="005322D1" w:rsidRDefault="00023C73" w:rsidP="00351C59">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3.6.1g</w:t>
            </w:r>
          </w:p>
        </w:tc>
        <w:tc>
          <w:tcPr>
            <w:tcW w:w="3041" w:type="pct"/>
            <w:shd w:val="clear" w:color="auto" w:fill="FFE599" w:themeFill="accent4" w:themeFillTint="66"/>
            <w:vAlign w:val="center"/>
          </w:tcPr>
          <w:p w14:paraId="3776E1F6" w14:textId="7A03841D" w:rsidR="00EA7213" w:rsidRPr="005322D1" w:rsidRDefault="00EA7213" w:rsidP="00351C59">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Behandling om deling av samtykke etter jordlova</w:t>
            </w:r>
          </w:p>
        </w:tc>
        <w:tc>
          <w:tcPr>
            <w:tcW w:w="1088" w:type="pct"/>
            <w:shd w:val="clear" w:color="auto" w:fill="FFE599" w:themeFill="accent4" w:themeFillTint="66"/>
            <w:noWrap/>
            <w:vAlign w:val="center"/>
          </w:tcPr>
          <w:p w14:paraId="66C773C1" w14:textId="1F552548" w:rsidR="00EA7213" w:rsidRPr="005322D1" w:rsidRDefault="00EA7213" w:rsidP="003F01FF">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søknad</w:t>
            </w:r>
          </w:p>
        </w:tc>
        <w:tc>
          <w:tcPr>
            <w:tcW w:w="577" w:type="pct"/>
            <w:shd w:val="clear" w:color="auto" w:fill="FFE599" w:themeFill="accent4" w:themeFillTint="66"/>
            <w:noWrap/>
            <w:vAlign w:val="center"/>
          </w:tcPr>
          <w:p w14:paraId="0CB0A7B5" w14:textId="71590A1C" w:rsidR="00EA7213" w:rsidRPr="005322D1" w:rsidRDefault="00EA7213" w:rsidP="003F01FF">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094ED7" w:rsidRPr="005322D1" w14:paraId="1733E35B" w14:textId="77777777" w:rsidTr="00F066D3">
        <w:trPr>
          <w:trHeight w:val="240"/>
        </w:trPr>
        <w:tc>
          <w:tcPr>
            <w:tcW w:w="3335" w:type="pct"/>
            <w:gridSpan w:val="2"/>
            <w:shd w:val="clear" w:color="000000" w:fill="FFC000"/>
            <w:noWrap/>
            <w:vAlign w:val="center"/>
            <w:hideMark/>
          </w:tcPr>
          <w:p w14:paraId="33CBD9E0" w14:textId="674928D4" w:rsidR="00094ED7" w:rsidRPr="005322D1" w:rsidRDefault="00094ED7" w:rsidP="009D0A36">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Reduksjon ved fradeling av flere tomter i samme søknad</w:t>
            </w:r>
          </w:p>
        </w:tc>
        <w:tc>
          <w:tcPr>
            <w:tcW w:w="1088" w:type="pct"/>
            <w:shd w:val="clear" w:color="000000" w:fill="FFC000"/>
            <w:noWrap/>
            <w:vAlign w:val="center"/>
            <w:hideMark/>
          </w:tcPr>
          <w:p w14:paraId="2E723EA4" w14:textId="77777777" w:rsidR="00094ED7" w:rsidRPr="005322D1" w:rsidRDefault="00094ED7" w:rsidP="009D0A36">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7" w:type="pct"/>
            <w:shd w:val="clear" w:color="000000" w:fill="FFC000"/>
            <w:noWrap/>
            <w:vAlign w:val="center"/>
            <w:hideMark/>
          </w:tcPr>
          <w:p w14:paraId="6FD9F25E" w14:textId="2C7C7993" w:rsidR="00094ED7" w:rsidRPr="005322D1" w:rsidRDefault="00627E9C" w:rsidP="009D0A36">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Reduksjon</w:t>
            </w:r>
          </w:p>
        </w:tc>
      </w:tr>
      <w:tr w:rsidR="00094ED7" w:rsidRPr="005322D1" w14:paraId="2D573B89" w14:textId="77777777" w:rsidTr="00F066D3">
        <w:trPr>
          <w:trHeight w:val="20"/>
        </w:trPr>
        <w:tc>
          <w:tcPr>
            <w:tcW w:w="294" w:type="pct"/>
            <w:shd w:val="clear" w:color="000000" w:fill="FFE699"/>
            <w:noWrap/>
            <w:vAlign w:val="center"/>
            <w:hideMark/>
          </w:tcPr>
          <w:p w14:paraId="3CA5E06B" w14:textId="3BDB8BD0" w:rsidR="00094ED7" w:rsidRPr="005322D1" w:rsidRDefault="00023C73" w:rsidP="009D0A36">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3.6.1.h</w:t>
            </w:r>
          </w:p>
        </w:tc>
        <w:tc>
          <w:tcPr>
            <w:tcW w:w="3041" w:type="pct"/>
            <w:shd w:val="clear" w:color="000000" w:fill="FFE699"/>
            <w:vAlign w:val="center"/>
          </w:tcPr>
          <w:p w14:paraId="429F31DA" w14:textId="7F0D7E4C" w:rsidR="00094ED7" w:rsidRPr="005322D1" w:rsidRDefault="00094ED7" w:rsidP="009D0A36">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Fra tomt 3 til </w:t>
            </w:r>
            <w:r w:rsidR="00EA3286" w:rsidRPr="005322D1">
              <w:rPr>
                <w:rFonts w:ascii="Calibri" w:eastAsia="Times New Roman" w:hAnsi="Calibri" w:cs="Calibri"/>
                <w:color w:val="000000"/>
                <w:sz w:val="18"/>
                <w:szCs w:val="18"/>
                <w:lang w:eastAsia="nb-NO"/>
              </w:rPr>
              <w:t>9</w:t>
            </w:r>
          </w:p>
        </w:tc>
        <w:tc>
          <w:tcPr>
            <w:tcW w:w="1088" w:type="pct"/>
            <w:shd w:val="clear" w:color="000000" w:fill="FFE699"/>
            <w:noWrap/>
            <w:vAlign w:val="center"/>
          </w:tcPr>
          <w:p w14:paraId="70484EE2" w14:textId="77777777" w:rsidR="00094ED7" w:rsidRPr="005322D1" w:rsidRDefault="00094ED7" w:rsidP="009D0A36">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tomt</w:t>
            </w:r>
          </w:p>
        </w:tc>
        <w:tc>
          <w:tcPr>
            <w:tcW w:w="577" w:type="pct"/>
            <w:shd w:val="clear" w:color="000000" w:fill="FFE699"/>
            <w:noWrap/>
            <w:vAlign w:val="center"/>
            <w:hideMark/>
          </w:tcPr>
          <w:p w14:paraId="21073A60" w14:textId="3757D231" w:rsidR="00094ED7" w:rsidRPr="005322D1" w:rsidRDefault="00094ED7" w:rsidP="00094ED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20 %</w:t>
            </w:r>
          </w:p>
        </w:tc>
      </w:tr>
      <w:tr w:rsidR="00094ED7" w:rsidRPr="005322D1" w14:paraId="061D5061" w14:textId="77777777" w:rsidTr="00F066D3">
        <w:trPr>
          <w:trHeight w:val="20"/>
        </w:trPr>
        <w:tc>
          <w:tcPr>
            <w:tcW w:w="294" w:type="pct"/>
            <w:shd w:val="clear" w:color="auto" w:fill="FFF2CC" w:themeFill="accent4" w:themeFillTint="33"/>
            <w:noWrap/>
            <w:vAlign w:val="center"/>
          </w:tcPr>
          <w:p w14:paraId="0693B543" w14:textId="2FEDFF44" w:rsidR="00094ED7" w:rsidRPr="005322D1" w:rsidRDefault="00023C73" w:rsidP="00094ED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3.6.1.i</w:t>
            </w:r>
          </w:p>
        </w:tc>
        <w:tc>
          <w:tcPr>
            <w:tcW w:w="3041" w:type="pct"/>
            <w:shd w:val="clear" w:color="auto" w:fill="FFF2CC" w:themeFill="accent4" w:themeFillTint="33"/>
          </w:tcPr>
          <w:p w14:paraId="6B9D918C" w14:textId="285CC3F3" w:rsidR="00094ED7" w:rsidRPr="005322D1" w:rsidRDefault="00EA3286" w:rsidP="00094ED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Fra tomt 10 til 19</w:t>
            </w:r>
          </w:p>
        </w:tc>
        <w:tc>
          <w:tcPr>
            <w:tcW w:w="1088" w:type="pct"/>
            <w:shd w:val="clear" w:color="auto" w:fill="FFF2CC" w:themeFill="accent4" w:themeFillTint="33"/>
            <w:noWrap/>
            <w:vAlign w:val="center"/>
          </w:tcPr>
          <w:p w14:paraId="16E58945" w14:textId="77777777" w:rsidR="00094ED7" w:rsidRPr="005322D1" w:rsidRDefault="00094ED7" w:rsidP="00094ED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tomt</w:t>
            </w:r>
          </w:p>
        </w:tc>
        <w:tc>
          <w:tcPr>
            <w:tcW w:w="577" w:type="pct"/>
            <w:shd w:val="clear" w:color="auto" w:fill="FFF2CC" w:themeFill="accent4" w:themeFillTint="33"/>
            <w:noWrap/>
            <w:vAlign w:val="center"/>
          </w:tcPr>
          <w:p w14:paraId="7ECFD4A2" w14:textId="3AC81940" w:rsidR="00094ED7" w:rsidRPr="005322D1" w:rsidRDefault="00094ED7" w:rsidP="00094ED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 35 %</w:t>
            </w:r>
          </w:p>
        </w:tc>
      </w:tr>
      <w:tr w:rsidR="00094ED7" w:rsidRPr="005322D1" w14:paraId="3CBAF610" w14:textId="77777777" w:rsidTr="00F066D3">
        <w:trPr>
          <w:trHeight w:val="20"/>
        </w:trPr>
        <w:tc>
          <w:tcPr>
            <w:tcW w:w="294" w:type="pct"/>
            <w:shd w:val="clear" w:color="auto" w:fill="FFE599" w:themeFill="accent4" w:themeFillTint="66"/>
            <w:noWrap/>
            <w:vAlign w:val="center"/>
          </w:tcPr>
          <w:p w14:paraId="2DA140BA" w14:textId="465A25EC" w:rsidR="00094ED7" w:rsidRPr="005322D1" w:rsidRDefault="00023C73" w:rsidP="00094ED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3.6.1.j</w:t>
            </w:r>
          </w:p>
        </w:tc>
        <w:tc>
          <w:tcPr>
            <w:tcW w:w="3041" w:type="pct"/>
            <w:shd w:val="clear" w:color="auto" w:fill="FFE599" w:themeFill="accent4" w:themeFillTint="66"/>
          </w:tcPr>
          <w:p w14:paraId="1E3CEED9" w14:textId="132883F6" w:rsidR="00094ED7" w:rsidRPr="005322D1" w:rsidRDefault="00EA3286" w:rsidP="00094ED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Fra tomt 20</w:t>
            </w:r>
          </w:p>
        </w:tc>
        <w:tc>
          <w:tcPr>
            <w:tcW w:w="1088" w:type="pct"/>
            <w:shd w:val="clear" w:color="auto" w:fill="FFE599" w:themeFill="accent4" w:themeFillTint="66"/>
            <w:noWrap/>
            <w:vAlign w:val="center"/>
          </w:tcPr>
          <w:p w14:paraId="22A3B50E" w14:textId="145B2BD1" w:rsidR="00094ED7" w:rsidRPr="005322D1" w:rsidRDefault="00094ED7" w:rsidP="00094ED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w:t>
            </w:r>
            <w:r w:rsidR="00EA3286" w:rsidRPr="005322D1">
              <w:rPr>
                <w:rFonts w:ascii="Calibri" w:eastAsia="Times New Roman" w:hAnsi="Calibri" w:cs="Calibri"/>
                <w:color w:val="000000"/>
                <w:sz w:val="18"/>
                <w:szCs w:val="18"/>
                <w:lang w:eastAsia="nb-NO"/>
              </w:rPr>
              <w:t>e</w:t>
            </w:r>
            <w:r w:rsidRPr="005322D1">
              <w:rPr>
                <w:rFonts w:ascii="Calibri" w:eastAsia="Times New Roman" w:hAnsi="Calibri" w:cs="Calibri"/>
                <w:color w:val="000000"/>
                <w:sz w:val="18"/>
                <w:szCs w:val="18"/>
                <w:lang w:eastAsia="nb-NO"/>
              </w:rPr>
              <w:t>r tomt</w:t>
            </w:r>
          </w:p>
        </w:tc>
        <w:tc>
          <w:tcPr>
            <w:tcW w:w="577" w:type="pct"/>
            <w:shd w:val="clear" w:color="auto" w:fill="FFE599" w:themeFill="accent4" w:themeFillTint="66"/>
            <w:noWrap/>
            <w:vAlign w:val="center"/>
          </w:tcPr>
          <w:p w14:paraId="7D6592BA" w14:textId="03B81DE4" w:rsidR="00094ED7" w:rsidRPr="005322D1" w:rsidRDefault="00094ED7" w:rsidP="00094ED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50 %</w:t>
            </w:r>
          </w:p>
        </w:tc>
      </w:tr>
    </w:tbl>
    <w:p w14:paraId="7631BDDA" w14:textId="76E1040D" w:rsidR="00672B5B" w:rsidRPr="005322D1" w:rsidRDefault="00672B5B" w:rsidP="004B439B">
      <w:pPr>
        <w:pStyle w:val="Overskrift3"/>
      </w:pPr>
      <w:r w:rsidRPr="005322D1">
        <w:t>§ 3.</w:t>
      </w:r>
      <w:r w:rsidR="0018092C">
        <w:t>6</w:t>
      </w:r>
      <w:r w:rsidRPr="005322D1">
        <w:t>.2</w:t>
      </w:r>
      <w:r w:rsidRPr="005322D1">
        <w:tab/>
        <w:t>Tiltak uten krav til ansvarlig foretak</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75"/>
        <w:gridCol w:w="5878"/>
        <w:gridCol w:w="2060"/>
        <w:gridCol w:w="1062"/>
      </w:tblGrid>
      <w:tr w:rsidR="00672B5B" w:rsidRPr="005322D1" w14:paraId="75A5EB4E" w14:textId="77777777" w:rsidTr="00F066D3">
        <w:trPr>
          <w:trHeight w:val="20"/>
        </w:trPr>
        <w:tc>
          <w:tcPr>
            <w:tcW w:w="3335" w:type="pct"/>
            <w:gridSpan w:val="2"/>
            <w:shd w:val="clear" w:color="000000" w:fill="FFC000"/>
            <w:noWrap/>
            <w:vAlign w:val="center"/>
            <w:hideMark/>
          </w:tcPr>
          <w:p w14:paraId="6D4D50B9" w14:textId="77777777" w:rsidR="00672B5B" w:rsidRPr="005322D1" w:rsidRDefault="00672B5B"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 xml:space="preserve">Saksbehandlingsgebyr for tiltak uten krav til ansvarlig foretak, jf. </w:t>
            </w:r>
            <w:proofErr w:type="spellStart"/>
            <w:r w:rsidRPr="005322D1">
              <w:rPr>
                <w:rFonts w:ascii="Calibri" w:eastAsia="Times New Roman" w:hAnsi="Calibri" w:cs="Calibri"/>
                <w:b/>
                <w:bCs/>
                <w:color w:val="000000"/>
                <w:sz w:val="18"/>
                <w:szCs w:val="18"/>
                <w:lang w:eastAsia="nb-NO"/>
              </w:rPr>
              <w:t>pbl</w:t>
            </w:r>
            <w:proofErr w:type="spellEnd"/>
            <w:r w:rsidRPr="005322D1">
              <w:rPr>
                <w:rFonts w:ascii="Calibri" w:eastAsia="Times New Roman" w:hAnsi="Calibri" w:cs="Calibri"/>
                <w:b/>
                <w:bCs/>
                <w:color w:val="000000"/>
                <w:sz w:val="18"/>
                <w:szCs w:val="18"/>
                <w:lang w:eastAsia="nb-NO"/>
              </w:rPr>
              <w:t xml:space="preserve"> 20-4</w:t>
            </w:r>
          </w:p>
        </w:tc>
        <w:tc>
          <w:tcPr>
            <w:tcW w:w="1088" w:type="pct"/>
            <w:shd w:val="clear" w:color="000000" w:fill="FFC000"/>
            <w:noWrap/>
            <w:vAlign w:val="center"/>
            <w:hideMark/>
          </w:tcPr>
          <w:p w14:paraId="4A1EC537" w14:textId="77777777" w:rsidR="00672B5B" w:rsidRPr="005322D1" w:rsidRDefault="00672B5B"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7" w:type="pct"/>
            <w:shd w:val="clear" w:color="000000" w:fill="FFC000"/>
            <w:noWrap/>
            <w:vAlign w:val="center"/>
            <w:hideMark/>
          </w:tcPr>
          <w:p w14:paraId="19809A23" w14:textId="77777777" w:rsidR="00672B5B" w:rsidRPr="005322D1" w:rsidRDefault="00672B5B" w:rsidP="00312AB7">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672B5B" w:rsidRPr="005322D1" w14:paraId="7557C092" w14:textId="77777777" w:rsidTr="003F01FF">
        <w:trPr>
          <w:trHeight w:val="20"/>
        </w:trPr>
        <w:tc>
          <w:tcPr>
            <w:tcW w:w="294" w:type="pct"/>
            <w:shd w:val="clear" w:color="000000" w:fill="FFE699"/>
            <w:noWrap/>
            <w:vAlign w:val="center"/>
            <w:hideMark/>
          </w:tcPr>
          <w:p w14:paraId="7941112F" w14:textId="53427751" w:rsidR="00672B5B" w:rsidRPr="005322D1" w:rsidRDefault="00023C73"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3.6.2.a</w:t>
            </w:r>
          </w:p>
        </w:tc>
        <w:tc>
          <w:tcPr>
            <w:tcW w:w="3041" w:type="pct"/>
            <w:shd w:val="clear" w:color="000000" w:fill="FFE699"/>
            <w:vAlign w:val="center"/>
            <w:hideMark/>
          </w:tcPr>
          <w:p w14:paraId="503D3009"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Mindre tiltak på bebygd eiendom som garasjer, uthus og tilbygg, jf. SAK § 3-1 a og b</w:t>
            </w:r>
          </w:p>
        </w:tc>
        <w:tc>
          <w:tcPr>
            <w:tcW w:w="1088" w:type="pct"/>
            <w:shd w:val="clear" w:color="000000" w:fill="FFE699"/>
            <w:noWrap/>
            <w:vAlign w:val="center"/>
            <w:hideMark/>
          </w:tcPr>
          <w:p w14:paraId="56689BC4" w14:textId="77777777" w:rsidR="00672B5B" w:rsidRPr="005322D1" w:rsidRDefault="00672B5B" w:rsidP="003F01FF">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77" w:type="pct"/>
            <w:shd w:val="clear" w:color="000000" w:fill="FFE699"/>
            <w:noWrap/>
            <w:vAlign w:val="center"/>
            <w:hideMark/>
          </w:tcPr>
          <w:p w14:paraId="062C8786" w14:textId="77777777" w:rsidR="00672B5B" w:rsidRPr="005322D1" w:rsidRDefault="00672B5B" w:rsidP="003F01FF">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672B5B" w:rsidRPr="005322D1" w14:paraId="0F73A0B9" w14:textId="77777777" w:rsidTr="003F01FF">
        <w:trPr>
          <w:trHeight w:val="20"/>
        </w:trPr>
        <w:tc>
          <w:tcPr>
            <w:tcW w:w="294" w:type="pct"/>
            <w:shd w:val="clear" w:color="000000" w:fill="FFF2CC"/>
            <w:noWrap/>
            <w:vAlign w:val="center"/>
            <w:hideMark/>
          </w:tcPr>
          <w:p w14:paraId="42839747" w14:textId="2BA13250" w:rsidR="00672B5B" w:rsidRPr="005322D1" w:rsidRDefault="00023C73"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3.6.2.b</w:t>
            </w:r>
          </w:p>
        </w:tc>
        <w:tc>
          <w:tcPr>
            <w:tcW w:w="3041" w:type="pct"/>
            <w:shd w:val="clear" w:color="000000" w:fill="FFF2CC"/>
            <w:vAlign w:val="center"/>
            <w:hideMark/>
          </w:tcPr>
          <w:p w14:paraId="4D4F4A8C"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Bruksendring fra tilleggsdel til hoveddel eller omvendt innenfor en bruksenhet, jf. SAK § 3-1 c</w:t>
            </w:r>
          </w:p>
        </w:tc>
        <w:tc>
          <w:tcPr>
            <w:tcW w:w="1088" w:type="pct"/>
            <w:shd w:val="clear" w:color="000000" w:fill="FFF2CC"/>
            <w:noWrap/>
            <w:vAlign w:val="center"/>
            <w:hideMark/>
          </w:tcPr>
          <w:p w14:paraId="75EBA8D5" w14:textId="3AFE06F0" w:rsidR="00672B5B" w:rsidRPr="005322D1" w:rsidRDefault="00672B5B" w:rsidP="003F01FF">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Per </w:t>
            </w:r>
            <w:r w:rsidR="002E2567" w:rsidRPr="005322D1">
              <w:rPr>
                <w:rFonts w:ascii="Calibri" w:eastAsia="Times New Roman" w:hAnsi="Calibri" w:cs="Calibri"/>
                <w:color w:val="000000"/>
                <w:sz w:val="18"/>
                <w:szCs w:val="18"/>
                <w:lang w:eastAsia="nb-NO"/>
              </w:rPr>
              <w:t>søknad</w:t>
            </w:r>
          </w:p>
        </w:tc>
        <w:tc>
          <w:tcPr>
            <w:tcW w:w="577" w:type="pct"/>
            <w:shd w:val="clear" w:color="000000" w:fill="FFF2CC"/>
            <w:noWrap/>
            <w:vAlign w:val="center"/>
            <w:hideMark/>
          </w:tcPr>
          <w:p w14:paraId="6CB8FA9F" w14:textId="77777777" w:rsidR="00672B5B" w:rsidRPr="005322D1" w:rsidRDefault="00672B5B" w:rsidP="003F01FF">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672B5B" w:rsidRPr="005322D1" w14:paraId="58DA8A97" w14:textId="77777777" w:rsidTr="00F066D3">
        <w:trPr>
          <w:trHeight w:val="20"/>
        </w:trPr>
        <w:tc>
          <w:tcPr>
            <w:tcW w:w="294" w:type="pct"/>
            <w:shd w:val="clear" w:color="000000" w:fill="FFE699"/>
            <w:noWrap/>
            <w:vAlign w:val="center"/>
            <w:hideMark/>
          </w:tcPr>
          <w:p w14:paraId="61E98F87" w14:textId="004960FC" w:rsidR="00672B5B" w:rsidRPr="005322D1" w:rsidRDefault="00023C73"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3.6.2.c</w:t>
            </w:r>
          </w:p>
        </w:tc>
        <w:tc>
          <w:tcPr>
            <w:tcW w:w="3041" w:type="pct"/>
            <w:shd w:val="clear" w:color="000000" w:fill="FFE699"/>
            <w:vAlign w:val="center"/>
            <w:hideMark/>
          </w:tcPr>
          <w:p w14:paraId="58342255"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Skilt- og reklameinnretninger etter SAK § 3-1 d </w:t>
            </w:r>
          </w:p>
        </w:tc>
        <w:tc>
          <w:tcPr>
            <w:tcW w:w="1088" w:type="pct"/>
            <w:shd w:val="clear" w:color="000000" w:fill="FFE699"/>
            <w:noWrap/>
            <w:hideMark/>
          </w:tcPr>
          <w:p w14:paraId="6315ED1F" w14:textId="7BE27C49"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Per </w:t>
            </w:r>
            <w:r w:rsidR="00836070" w:rsidRPr="005322D1">
              <w:rPr>
                <w:rFonts w:ascii="Calibri" w:eastAsia="Times New Roman" w:hAnsi="Calibri" w:cs="Calibri"/>
                <w:color w:val="000000"/>
                <w:sz w:val="18"/>
                <w:szCs w:val="18"/>
                <w:lang w:eastAsia="nb-NO"/>
              </w:rPr>
              <w:t>søknad</w:t>
            </w:r>
          </w:p>
        </w:tc>
        <w:tc>
          <w:tcPr>
            <w:tcW w:w="577" w:type="pct"/>
            <w:shd w:val="clear" w:color="000000" w:fill="FFE699"/>
            <w:noWrap/>
            <w:hideMark/>
          </w:tcPr>
          <w:p w14:paraId="5B369AB9"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672B5B" w:rsidRPr="005322D1" w14:paraId="01154845" w14:textId="77777777" w:rsidTr="00F066D3">
        <w:trPr>
          <w:trHeight w:val="20"/>
        </w:trPr>
        <w:tc>
          <w:tcPr>
            <w:tcW w:w="294" w:type="pct"/>
            <w:shd w:val="clear" w:color="000000" w:fill="FFF2CC"/>
            <w:noWrap/>
            <w:vAlign w:val="center"/>
            <w:hideMark/>
          </w:tcPr>
          <w:p w14:paraId="5303A576" w14:textId="141373F7" w:rsidR="00672B5B" w:rsidRPr="005322D1" w:rsidRDefault="00023C73"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3.6.2.d</w:t>
            </w:r>
          </w:p>
        </w:tc>
        <w:tc>
          <w:tcPr>
            <w:tcW w:w="3041" w:type="pct"/>
            <w:shd w:val="clear" w:color="000000" w:fill="FFF2CC"/>
            <w:vAlign w:val="center"/>
            <w:hideMark/>
          </w:tcPr>
          <w:p w14:paraId="4DEF7B34"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Alminnelige driftsbygninger i landbruket, jf. SAK § 3-2</w:t>
            </w:r>
          </w:p>
        </w:tc>
        <w:tc>
          <w:tcPr>
            <w:tcW w:w="1088" w:type="pct"/>
            <w:shd w:val="clear" w:color="000000" w:fill="FFF2CC"/>
            <w:noWrap/>
            <w:hideMark/>
          </w:tcPr>
          <w:p w14:paraId="775663D6"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77" w:type="pct"/>
            <w:shd w:val="clear" w:color="000000" w:fill="FFF2CC"/>
            <w:noWrap/>
            <w:hideMark/>
          </w:tcPr>
          <w:p w14:paraId="484102CD"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672B5B" w:rsidRPr="005322D1" w14:paraId="0A24BC74" w14:textId="77777777" w:rsidTr="00F066D3">
        <w:trPr>
          <w:trHeight w:val="20"/>
        </w:trPr>
        <w:tc>
          <w:tcPr>
            <w:tcW w:w="294" w:type="pct"/>
            <w:shd w:val="clear" w:color="auto" w:fill="FFE599" w:themeFill="accent4" w:themeFillTint="66"/>
            <w:noWrap/>
            <w:vAlign w:val="center"/>
          </w:tcPr>
          <w:p w14:paraId="288231B8" w14:textId="6215BEFE" w:rsidR="00672B5B" w:rsidRPr="005322D1" w:rsidRDefault="00023C73"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3.6.2.e</w:t>
            </w:r>
          </w:p>
        </w:tc>
        <w:tc>
          <w:tcPr>
            <w:tcW w:w="3041" w:type="pct"/>
            <w:shd w:val="clear" w:color="auto" w:fill="FFE599" w:themeFill="accent4" w:themeFillTint="66"/>
            <w:vAlign w:val="center"/>
          </w:tcPr>
          <w:p w14:paraId="25BA3198"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Midlertidige tiltak mv. jf. </w:t>
            </w:r>
            <w:proofErr w:type="spellStart"/>
            <w:r w:rsidRPr="005322D1">
              <w:rPr>
                <w:rFonts w:ascii="Calibri" w:eastAsia="Times New Roman" w:hAnsi="Calibri" w:cs="Calibri"/>
                <w:color w:val="000000"/>
                <w:sz w:val="18"/>
                <w:szCs w:val="18"/>
                <w:lang w:eastAsia="nb-NO"/>
              </w:rPr>
              <w:t>pbl</w:t>
            </w:r>
            <w:proofErr w:type="spellEnd"/>
            <w:r w:rsidRPr="005322D1">
              <w:rPr>
                <w:rFonts w:ascii="Calibri" w:eastAsia="Times New Roman" w:hAnsi="Calibri" w:cs="Calibri"/>
                <w:color w:val="000000"/>
                <w:sz w:val="18"/>
                <w:szCs w:val="18"/>
                <w:lang w:eastAsia="nb-NO"/>
              </w:rPr>
              <w:t xml:space="preserve"> § 20-4 c</w:t>
            </w:r>
          </w:p>
        </w:tc>
        <w:tc>
          <w:tcPr>
            <w:tcW w:w="1088" w:type="pct"/>
            <w:shd w:val="clear" w:color="auto" w:fill="FFE599" w:themeFill="accent4" w:themeFillTint="66"/>
            <w:noWrap/>
          </w:tcPr>
          <w:p w14:paraId="730D59B6"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77" w:type="pct"/>
            <w:shd w:val="clear" w:color="auto" w:fill="FFE599" w:themeFill="accent4" w:themeFillTint="66"/>
            <w:noWrap/>
          </w:tcPr>
          <w:p w14:paraId="62379A3B"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672B5B" w:rsidRPr="005322D1" w14:paraId="6EFA555F" w14:textId="77777777" w:rsidTr="00F066D3">
        <w:trPr>
          <w:trHeight w:val="20"/>
        </w:trPr>
        <w:tc>
          <w:tcPr>
            <w:tcW w:w="294" w:type="pct"/>
            <w:shd w:val="clear" w:color="auto" w:fill="FFF2CC" w:themeFill="accent4" w:themeFillTint="33"/>
            <w:noWrap/>
            <w:vAlign w:val="center"/>
          </w:tcPr>
          <w:p w14:paraId="3E5E5AA6" w14:textId="5268FF71" w:rsidR="00672B5B" w:rsidRPr="005322D1" w:rsidRDefault="00023C73"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3.6.2.f</w:t>
            </w:r>
          </w:p>
        </w:tc>
        <w:tc>
          <w:tcPr>
            <w:tcW w:w="3041" w:type="pct"/>
            <w:shd w:val="clear" w:color="auto" w:fill="FFF2CC" w:themeFill="accent4" w:themeFillTint="33"/>
            <w:vAlign w:val="center"/>
          </w:tcPr>
          <w:p w14:paraId="44C86819" w14:textId="23FA522B"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Andre mindre tiltak som etter kommunens skjønn kan forestås av tiltakshaver</w:t>
            </w:r>
            <w:r w:rsidR="00E5234C">
              <w:rPr>
                <w:rFonts w:ascii="Calibri" w:eastAsia="Times New Roman" w:hAnsi="Calibri" w:cs="Calibri"/>
                <w:color w:val="000000"/>
                <w:sz w:val="18"/>
                <w:szCs w:val="18"/>
                <w:lang w:eastAsia="nb-NO"/>
              </w:rPr>
              <w:t xml:space="preserve">, jf. </w:t>
            </w:r>
            <w:proofErr w:type="spellStart"/>
            <w:r w:rsidR="00E5234C">
              <w:rPr>
                <w:rFonts w:ascii="Calibri" w:eastAsia="Times New Roman" w:hAnsi="Calibri" w:cs="Calibri"/>
                <w:color w:val="000000"/>
                <w:sz w:val="18"/>
                <w:szCs w:val="18"/>
                <w:lang w:eastAsia="nb-NO"/>
              </w:rPr>
              <w:t>Pbl</w:t>
            </w:r>
            <w:proofErr w:type="spellEnd"/>
            <w:r w:rsidR="00E5234C">
              <w:rPr>
                <w:rFonts w:ascii="Calibri" w:eastAsia="Times New Roman" w:hAnsi="Calibri" w:cs="Calibri"/>
                <w:color w:val="000000"/>
                <w:sz w:val="18"/>
                <w:szCs w:val="18"/>
                <w:lang w:eastAsia="nb-NO"/>
              </w:rPr>
              <w:t xml:space="preserve"> §20-4, e</w:t>
            </w:r>
          </w:p>
        </w:tc>
        <w:tc>
          <w:tcPr>
            <w:tcW w:w="1088" w:type="pct"/>
            <w:shd w:val="clear" w:color="auto" w:fill="FFF2CC" w:themeFill="accent4" w:themeFillTint="33"/>
            <w:noWrap/>
          </w:tcPr>
          <w:p w14:paraId="574E6019"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77" w:type="pct"/>
            <w:shd w:val="clear" w:color="auto" w:fill="FFF2CC" w:themeFill="accent4" w:themeFillTint="33"/>
            <w:noWrap/>
          </w:tcPr>
          <w:p w14:paraId="74C970D3"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14AA0E22" w14:textId="62F4BA9D" w:rsidR="00672B5B" w:rsidRPr="005322D1" w:rsidRDefault="00672B5B" w:rsidP="004B439B">
      <w:pPr>
        <w:pStyle w:val="Overskrift2"/>
      </w:pPr>
      <w:r w:rsidRPr="005322D1">
        <w:t>§ 3.</w:t>
      </w:r>
      <w:r w:rsidR="0018092C">
        <w:t>7</w:t>
      </w:r>
      <w:r w:rsidRPr="005322D1">
        <w:tab/>
        <w:t xml:space="preserve">Søknadspliktige tiltak som krever ansvarlig foretak (med ansvarsrett) – </w:t>
      </w:r>
      <w:proofErr w:type="spellStart"/>
      <w:r w:rsidRPr="005322D1">
        <w:t>pbl</w:t>
      </w:r>
      <w:proofErr w:type="spellEnd"/>
      <w:r w:rsidRPr="005322D1">
        <w:t xml:space="preserve"> § 20-3</w:t>
      </w:r>
    </w:p>
    <w:p w14:paraId="61F55549" w14:textId="311A71F1" w:rsidR="004A1DB6" w:rsidRPr="005322D1" w:rsidRDefault="004A1DB6" w:rsidP="004B439B">
      <w:pPr>
        <w:pStyle w:val="Overskrift3"/>
      </w:pPr>
      <w:r w:rsidRPr="005322D1">
        <w:t>§ 3.</w:t>
      </w:r>
      <w:r w:rsidR="0018092C">
        <w:t>7</w:t>
      </w:r>
      <w:r w:rsidRPr="005322D1">
        <w:t>.1 Bolig, fritidsbolig og andre bygg</w:t>
      </w:r>
      <w:r w:rsidR="008C0E78" w:rsidRPr="005322D1">
        <w:t xml:space="preserve">, </w:t>
      </w:r>
      <w:proofErr w:type="spellStart"/>
      <w:r w:rsidR="00E5234C">
        <w:t>pbl</w:t>
      </w:r>
      <w:proofErr w:type="spellEnd"/>
      <w:r w:rsidR="00E5234C">
        <w:t xml:space="preserve"> </w:t>
      </w:r>
      <w:r w:rsidR="008C0E78" w:rsidRPr="005322D1">
        <w:t>jf. § 20-1 a og b</w:t>
      </w:r>
    </w:p>
    <w:p w14:paraId="54B8CEBE" w14:textId="77777777" w:rsidR="00966893" w:rsidRPr="005322D1" w:rsidRDefault="00672B5B" w:rsidP="00672B5B">
      <w:pPr>
        <w:spacing w:after="60"/>
      </w:pPr>
      <w:r w:rsidRPr="005322D1">
        <w:t>For bygninger som er kombinasjonsbygg (både boligformål og annet enn boligformål)</w:t>
      </w:r>
      <w:r w:rsidR="00BF2A8D" w:rsidRPr="005322D1">
        <w:t>,</w:t>
      </w:r>
      <w:r w:rsidRPr="005322D1">
        <w:t xml:space="preserve"> </w:t>
      </w:r>
      <w:r w:rsidR="00FC04CF" w:rsidRPr="005322D1">
        <w:t>påløper det gebyr for begge formål.</w:t>
      </w:r>
      <w:r w:rsidR="00ED5D59" w:rsidRPr="005322D1">
        <w:t xml:space="preserve"> </w:t>
      </w:r>
    </w:p>
    <w:p w14:paraId="63F9CBDF" w14:textId="751F9322" w:rsidR="005C28E7" w:rsidRPr="005322D1" w:rsidRDefault="005C28E7" w:rsidP="00DA49C2">
      <w:pPr>
        <w:pStyle w:val="Overskrift4"/>
      </w:pPr>
      <w:r w:rsidRPr="005322D1">
        <w:lastRenderedPageBreak/>
        <w:t>§ 3.</w:t>
      </w:r>
      <w:r w:rsidR="0018092C">
        <w:t>7</w:t>
      </w:r>
      <w:r w:rsidRPr="005322D1">
        <w:t>.1.</w:t>
      </w:r>
      <w:r w:rsidR="00DA79E7" w:rsidRPr="005322D1">
        <w:t>a</w:t>
      </w:r>
      <w:r w:rsidR="00DB3360" w:rsidRPr="005322D1">
        <w:tab/>
      </w:r>
      <w:r w:rsidR="008C0E78" w:rsidRPr="005322D1">
        <w:t>Bolig</w:t>
      </w:r>
      <w:r w:rsidR="00284342" w:rsidRPr="005322D1">
        <w:t>,</w:t>
      </w:r>
      <w:r w:rsidR="008C0E78" w:rsidRPr="005322D1">
        <w:t xml:space="preserve"> fritidsbolig</w:t>
      </w:r>
      <w:r w:rsidR="00284342" w:rsidRPr="005322D1">
        <w:t xml:space="preserve">, rekkehus, kjedehus og andre småhus </w:t>
      </w:r>
      <w:r w:rsidR="00413ADE" w:rsidRPr="005322D1">
        <w:t>til og med 4</w:t>
      </w:r>
      <w:r w:rsidR="00284342" w:rsidRPr="005322D1">
        <w:t xml:space="preserve"> boenheter</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907"/>
        <w:gridCol w:w="5939"/>
        <w:gridCol w:w="1966"/>
        <w:gridCol w:w="963"/>
      </w:tblGrid>
      <w:tr w:rsidR="002E2567" w:rsidRPr="005322D1" w14:paraId="38DABB55" w14:textId="77777777" w:rsidTr="00C5392A">
        <w:trPr>
          <w:trHeight w:val="162"/>
        </w:trPr>
        <w:tc>
          <w:tcPr>
            <w:tcW w:w="3433" w:type="pct"/>
            <w:gridSpan w:val="2"/>
            <w:shd w:val="clear" w:color="auto" w:fill="FFC000"/>
            <w:noWrap/>
            <w:vAlign w:val="center"/>
            <w:hideMark/>
          </w:tcPr>
          <w:p w14:paraId="68F06EDC" w14:textId="77777777" w:rsidR="002E2567" w:rsidRPr="005322D1" w:rsidRDefault="002E2567" w:rsidP="00DA49C2">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Bolig og fritidsbolig:</w:t>
            </w:r>
          </w:p>
        </w:tc>
        <w:tc>
          <w:tcPr>
            <w:tcW w:w="1040" w:type="pct"/>
            <w:shd w:val="clear" w:color="auto" w:fill="FFC000"/>
            <w:vAlign w:val="center"/>
            <w:hideMark/>
          </w:tcPr>
          <w:p w14:paraId="6AD9DB64" w14:textId="77777777" w:rsidR="002E2567" w:rsidRPr="005322D1" w:rsidRDefault="002E2567" w:rsidP="00DA49C2">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 </w:t>
            </w:r>
          </w:p>
        </w:tc>
        <w:tc>
          <w:tcPr>
            <w:tcW w:w="527" w:type="pct"/>
            <w:shd w:val="clear" w:color="auto" w:fill="FFC000"/>
            <w:vAlign w:val="center"/>
            <w:hideMark/>
          </w:tcPr>
          <w:p w14:paraId="42C273A1" w14:textId="77777777" w:rsidR="002E2567" w:rsidRPr="005322D1" w:rsidRDefault="002E2567" w:rsidP="00DA49C2">
            <w:pPr>
              <w:keepNext/>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2E2567" w:rsidRPr="005322D1" w14:paraId="40FDB741" w14:textId="77777777" w:rsidTr="00401336">
        <w:trPr>
          <w:trHeight w:val="20"/>
        </w:trPr>
        <w:tc>
          <w:tcPr>
            <w:tcW w:w="361" w:type="pct"/>
            <w:shd w:val="clear" w:color="auto" w:fill="FFE599" w:themeFill="accent4" w:themeFillTint="66"/>
            <w:noWrap/>
            <w:vAlign w:val="center"/>
            <w:hideMark/>
          </w:tcPr>
          <w:p w14:paraId="3A518F89" w14:textId="2D168848" w:rsidR="002E2567" w:rsidRPr="005322D1" w:rsidRDefault="00023C73" w:rsidP="00DA49C2">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3.7.1.a.a</w:t>
            </w:r>
          </w:p>
        </w:tc>
        <w:tc>
          <w:tcPr>
            <w:tcW w:w="3072" w:type="pct"/>
            <w:shd w:val="clear" w:color="auto" w:fill="FFE599" w:themeFill="accent4" w:themeFillTint="66"/>
            <w:vAlign w:val="center"/>
            <w:hideMark/>
          </w:tcPr>
          <w:p w14:paraId="65FC4492" w14:textId="1A6FDA45" w:rsidR="002E2567" w:rsidRPr="005322D1" w:rsidRDefault="002E2567" w:rsidP="00DA49C2">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 xml:space="preserve">Enebolig </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111</w:t>
            </w:r>
            <w:r w:rsidR="00384A3A" w:rsidRPr="005322D1">
              <w:rPr>
                <w:rFonts w:ascii="Calibri" w:eastAsia="Times New Roman" w:hAnsi="Calibri" w:cs="Calibri"/>
                <w:color w:val="000000"/>
                <w:sz w:val="18"/>
                <w:szCs w:val="18"/>
                <w:lang w:eastAsia="nb-NO"/>
              </w:rPr>
              <w:t>,</w:t>
            </w:r>
            <w:r w:rsidR="00382A1A" w:rsidRPr="005322D1">
              <w:rPr>
                <w:rFonts w:ascii="Calibri" w:eastAsia="Times New Roman" w:hAnsi="Calibri" w:cs="Calibri"/>
                <w:color w:val="000000"/>
                <w:sz w:val="18"/>
                <w:szCs w:val="18"/>
                <w:lang w:eastAsia="nb-NO"/>
              </w:rPr>
              <w:t xml:space="preserve"> 113</w:t>
            </w:r>
            <w:r w:rsidR="00384A3A" w:rsidRPr="005322D1">
              <w:rPr>
                <w:rFonts w:ascii="Calibri" w:eastAsia="Times New Roman" w:hAnsi="Calibri" w:cs="Calibri"/>
                <w:color w:val="000000"/>
                <w:sz w:val="18"/>
                <w:szCs w:val="18"/>
                <w:lang w:eastAsia="nb-NO"/>
              </w:rPr>
              <w:t xml:space="preserve"> </w:t>
            </w:r>
          </w:p>
        </w:tc>
        <w:tc>
          <w:tcPr>
            <w:tcW w:w="1040" w:type="pct"/>
            <w:shd w:val="clear" w:color="auto" w:fill="FFE599" w:themeFill="accent4" w:themeFillTint="66"/>
            <w:vAlign w:val="center"/>
            <w:hideMark/>
          </w:tcPr>
          <w:p w14:paraId="19DF9206" w14:textId="554F5EC0" w:rsidR="002E2567" w:rsidRPr="005322D1" w:rsidRDefault="002E2567" w:rsidP="00DA49C2">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Per </w:t>
            </w:r>
            <w:r w:rsidR="00BA5BED" w:rsidRPr="005322D1">
              <w:rPr>
                <w:rFonts w:ascii="Calibri" w:eastAsia="Times New Roman" w:hAnsi="Calibri" w:cs="Calibri"/>
                <w:color w:val="000000"/>
                <w:sz w:val="18"/>
                <w:szCs w:val="18"/>
                <w:lang w:eastAsia="nb-NO"/>
              </w:rPr>
              <w:t>bygg</w:t>
            </w:r>
          </w:p>
        </w:tc>
        <w:tc>
          <w:tcPr>
            <w:tcW w:w="527" w:type="pct"/>
            <w:shd w:val="clear" w:color="auto" w:fill="FFE599" w:themeFill="accent4" w:themeFillTint="66"/>
            <w:noWrap/>
            <w:vAlign w:val="center"/>
            <w:hideMark/>
          </w:tcPr>
          <w:p w14:paraId="30F1A2C2" w14:textId="77777777" w:rsidR="002E2567" w:rsidRPr="005322D1" w:rsidRDefault="002E2567" w:rsidP="00DA49C2">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384A3A" w:rsidRPr="005322D1" w14:paraId="26AA1D86" w14:textId="77777777" w:rsidTr="00401336">
        <w:trPr>
          <w:trHeight w:val="20"/>
        </w:trPr>
        <w:tc>
          <w:tcPr>
            <w:tcW w:w="361" w:type="pct"/>
            <w:shd w:val="clear" w:color="auto" w:fill="FFF2CC" w:themeFill="accent4" w:themeFillTint="33"/>
            <w:noWrap/>
            <w:vAlign w:val="center"/>
          </w:tcPr>
          <w:p w14:paraId="1AB87788" w14:textId="3274275A" w:rsidR="00384A3A" w:rsidRPr="005322D1" w:rsidRDefault="00023C73" w:rsidP="00DA49C2">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3.7.1.a.b</w:t>
            </w:r>
          </w:p>
        </w:tc>
        <w:tc>
          <w:tcPr>
            <w:tcW w:w="3072" w:type="pct"/>
            <w:shd w:val="clear" w:color="auto" w:fill="FFF2CC" w:themeFill="accent4" w:themeFillTint="33"/>
            <w:vAlign w:val="center"/>
          </w:tcPr>
          <w:p w14:paraId="1A96E415" w14:textId="1017915B" w:rsidR="00384A3A" w:rsidRPr="005322D1" w:rsidRDefault="00384A3A" w:rsidP="00DA49C2">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 xml:space="preserve">Enebolig med </w:t>
            </w:r>
            <w:proofErr w:type="spellStart"/>
            <w:r w:rsidRPr="005322D1">
              <w:rPr>
                <w:rFonts w:ascii="Calibri" w:eastAsia="Times New Roman" w:hAnsi="Calibri" w:cs="Calibri"/>
                <w:b/>
                <w:bCs/>
                <w:color w:val="000000"/>
                <w:sz w:val="18"/>
                <w:szCs w:val="18"/>
                <w:lang w:eastAsia="nb-NO"/>
              </w:rPr>
              <w:t>bileilighet</w:t>
            </w:r>
            <w:proofErr w:type="spellEnd"/>
          </w:p>
          <w:p w14:paraId="31CE6876" w14:textId="20E3FFD4" w:rsidR="00384A3A" w:rsidRPr="005322D1" w:rsidRDefault="00384A3A" w:rsidP="00DA49C2">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Bygningstype 112</w:t>
            </w:r>
          </w:p>
        </w:tc>
        <w:tc>
          <w:tcPr>
            <w:tcW w:w="1040" w:type="pct"/>
            <w:shd w:val="clear" w:color="auto" w:fill="FFF2CC" w:themeFill="accent4" w:themeFillTint="33"/>
            <w:vAlign w:val="center"/>
          </w:tcPr>
          <w:p w14:paraId="568A385A" w14:textId="151EAFEA" w:rsidR="00384A3A" w:rsidRPr="005322D1" w:rsidRDefault="00BA5BED" w:rsidP="00DA49C2">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bygg</w:t>
            </w:r>
          </w:p>
        </w:tc>
        <w:tc>
          <w:tcPr>
            <w:tcW w:w="527" w:type="pct"/>
            <w:shd w:val="clear" w:color="auto" w:fill="FFF2CC" w:themeFill="accent4" w:themeFillTint="33"/>
            <w:noWrap/>
            <w:vAlign w:val="center"/>
          </w:tcPr>
          <w:p w14:paraId="0FA0CB76" w14:textId="66CCFADE" w:rsidR="00384A3A" w:rsidRPr="005322D1" w:rsidRDefault="00384A3A" w:rsidP="00DA49C2">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401336" w:rsidRPr="005322D1" w14:paraId="0B968224" w14:textId="77777777" w:rsidTr="00401336">
        <w:trPr>
          <w:trHeight w:val="20"/>
        </w:trPr>
        <w:tc>
          <w:tcPr>
            <w:tcW w:w="361" w:type="pct"/>
            <w:shd w:val="clear" w:color="auto" w:fill="FFE599" w:themeFill="accent4" w:themeFillTint="66"/>
            <w:noWrap/>
            <w:vAlign w:val="center"/>
          </w:tcPr>
          <w:p w14:paraId="53DE23A8" w14:textId="201BDD66" w:rsidR="00401336" w:rsidRPr="005322D1" w:rsidRDefault="00023C73" w:rsidP="00DA49C2">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3.7.1.a.c</w:t>
            </w:r>
          </w:p>
        </w:tc>
        <w:tc>
          <w:tcPr>
            <w:tcW w:w="3072" w:type="pct"/>
            <w:shd w:val="clear" w:color="auto" w:fill="FFE599" w:themeFill="accent4" w:themeFillTint="66"/>
            <w:vAlign w:val="center"/>
          </w:tcPr>
          <w:p w14:paraId="5DE24CE6" w14:textId="7DEB2F8F" w:rsidR="00401336" w:rsidRDefault="00401336" w:rsidP="00DA49C2">
            <w:pPr>
              <w:keepNext/>
              <w:spacing w:after="0" w:line="240" w:lineRule="auto"/>
              <w:rPr>
                <w:rFonts w:ascii="Calibri" w:eastAsia="Times New Roman" w:hAnsi="Calibri" w:cs="Calibri"/>
                <w:b/>
                <w:bCs/>
                <w:color w:val="000000"/>
                <w:sz w:val="18"/>
                <w:szCs w:val="18"/>
                <w:lang w:eastAsia="nb-NO"/>
              </w:rPr>
            </w:pPr>
            <w:r>
              <w:rPr>
                <w:rFonts w:ascii="Calibri" w:eastAsia="Times New Roman" w:hAnsi="Calibri" w:cs="Calibri"/>
                <w:b/>
                <w:bCs/>
                <w:color w:val="000000"/>
                <w:sz w:val="18"/>
                <w:szCs w:val="18"/>
                <w:lang w:eastAsia="nb-NO"/>
              </w:rPr>
              <w:t>Tomannsbolig</w:t>
            </w:r>
          </w:p>
          <w:p w14:paraId="0C0AD301" w14:textId="49E594F8" w:rsidR="00401336" w:rsidRPr="00401336" w:rsidRDefault="00401336" w:rsidP="00DA49C2">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Bygningstype 121-124</w:t>
            </w:r>
          </w:p>
        </w:tc>
        <w:tc>
          <w:tcPr>
            <w:tcW w:w="1040" w:type="pct"/>
            <w:shd w:val="clear" w:color="auto" w:fill="FFE599" w:themeFill="accent4" w:themeFillTint="66"/>
            <w:vAlign w:val="center"/>
          </w:tcPr>
          <w:p w14:paraId="164D8137" w14:textId="0182C333" w:rsidR="00401336" w:rsidRPr="005322D1" w:rsidRDefault="00401336" w:rsidP="00DA49C2">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Per bygg</w:t>
            </w:r>
          </w:p>
        </w:tc>
        <w:tc>
          <w:tcPr>
            <w:tcW w:w="527" w:type="pct"/>
            <w:shd w:val="clear" w:color="auto" w:fill="FFE599" w:themeFill="accent4" w:themeFillTint="66"/>
            <w:noWrap/>
            <w:vAlign w:val="center"/>
          </w:tcPr>
          <w:p w14:paraId="3662E922" w14:textId="38B579B7" w:rsidR="00401336" w:rsidRPr="005322D1" w:rsidRDefault="00401336" w:rsidP="00DA49C2">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384A3A" w:rsidRPr="005322D1" w14:paraId="2687571D" w14:textId="77777777" w:rsidTr="00401336">
        <w:trPr>
          <w:trHeight w:val="20"/>
        </w:trPr>
        <w:tc>
          <w:tcPr>
            <w:tcW w:w="361" w:type="pct"/>
            <w:shd w:val="clear" w:color="auto" w:fill="FFF2CC" w:themeFill="accent4" w:themeFillTint="33"/>
            <w:noWrap/>
            <w:vAlign w:val="center"/>
            <w:hideMark/>
          </w:tcPr>
          <w:p w14:paraId="606C1D17" w14:textId="67315C1F" w:rsidR="00384A3A" w:rsidRPr="005322D1" w:rsidRDefault="00023C73" w:rsidP="00DA49C2">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3.7.1.a.d</w:t>
            </w:r>
          </w:p>
        </w:tc>
        <w:tc>
          <w:tcPr>
            <w:tcW w:w="3072" w:type="pct"/>
            <w:shd w:val="clear" w:color="auto" w:fill="FFF2CC" w:themeFill="accent4" w:themeFillTint="33"/>
            <w:vAlign w:val="center"/>
            <w:hideMark/>
          </w:tcPr>
          <w:p w14:paraId="2EA4EB73" w14:textId="58A42871" w:rsidR="00384A3A" w:rsidRPr="005322D1" w:rsidRDefault="00384A3A" w:rsidP="00DA49C2">
            <w:pPr>
              <w:keepNext/>
              <w:spacing w:after="0" w:line="240" w:lineRule="auto"/>
              <w:rPr>
                <w:rFonts w:ascii="Calibri" w:eastAsia="Times New Roman" w:hAnsi="Calibri" w:cs="Calibri"/>
                <w:b/>
                <w:bCs/>
                <w:color w:val="FF0000"/>
                <w:sz w:val="18"/>
                <w:szCs w:val="18"/>
                <w:lang w:eastAsia="nb-NO"/>
              </w:rPr>
            </w:pPr>
            <w:r w:rsidRPr="005322D1">
              <w:rPr>
                <w:rFonts w:ascii="Calibri" w:eastAsia="Times New Roman" w:hAnsi="Calibri" w:cs="Calibri"/>
                <w:b/>
                <w:bCs/>
                <w:color w:val="000000"/>
                <w:sz w:val="18"/>
                <w:szCs w:val="18"/>
                <w:lang w:eastAsia="nb-NO"/>
              </w:rPr>
              <w:t xml:space="preserve">Bygg med </w:t>
            </w:r>
            <w:r w:rsidR="00401336">
              <w:rPr>
                <w:rFonts w:ascii="Calibri" w:eastAsia="Times New Roman" w:hAnsi="Calibri" w:cs="Calibri"/>
                <w:b/>
                <w:bCs/>
                <w:color w:val="000000"/>
                <w:sz w:val="18"/>
                <w:szCs w:val="18"/>
                <w:lang w:eastAsia="nb-NO"/>
              </w:rPr>
              <w:t>3</w:t>
            </w:r>
            <w:r w:rsidRPr="005322D1">
              <w:rPr>
                <w:rFonts w:ascii="Calibri" w:eastAsia="Times New Roman" w:hAnsi="Calibri" w:cs="Calibri"/>
                <w:b/>
                <w:bCs/>
                <w:color w:val="000000"/>
                <w:sz w:val="18"/>
                <w:szCs w:val="18"/>
                <w:lang w:eastAsia="nb-NO"/>
              </w:rPr>
              <w:t>-4 boenheter</w:t>
            </w:r>
          </w:p>
          <w:p w14:paraId="07E96A6E" w14:textId="4393A5C1" w:rsidR="00384A3A" w:rsidRPr="005322D1" w:rsidRDefault="00384A3A" w:rsidP="00DA49C2">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color w:val="000000"/>
                <w:sz w:val="18"/>
                <w:szCs w:val="18"/>
                <w:lang w:eastAsia="nb-NO"/>
              </w:rPr>
              <w:t>Bygningstype 1</w:t>
            </w:r>
            <w:r w:rsidR="00401336">
              <w:rPr>
                <w:rFonts w:ascii="Calibri" w:eastAsia="Times New Roman" w:hAnsi="Calibri" w:cs="Calibri"/>
                <w:color w:val="000000"/>
                <w:sz w:val="18"/>
                <w:szCs w:val="18"/>
                <w:lang w:eastAsia="nb-NO"/>
              </w:rPr>
              <w:t>31</w:t>
            </w:r>
            <w:r w:rsidRPr="005322D1">
              <w:rPr>
                <w:rFonts w:ascii="Calibri" w:eastAsia="Times New Roman" w:hAnsi="Calibri" w:cs="Calibri"/>
                <w:color w:val="000000"/>
                <w:sz w:val="18"/>
                <w:szCs w:val="18"/>
                <w:lang w:eastAsia="nb-NO"/>
              </w:rPr>
              <w:t xml:space="preserve">-136 </w:t>
            </w:r>
          </w:p>
        </w:tc>
        <w:tc>
          <w:tcPr>
            <w:tcW w:w="1040" w:type="pct"/>
            <w:shd w:val="clear" w:color="auto" w:fill="FFF2CC" w:themeFill="accent4" w:themeFillTint="33"/>
            <w:vAlign w:val="center"/>
            <w:hideMark/>
          </w:tcPr>
          <w:p w14:paraId="20A4B4A9" w14:textId="60F2E0AD" w:rsidR="00384A3A" w:rsidRPr="005322D1" w:rsidRDefault="00384A3A" w:rsidP="00DA49C2">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boenhet</w:t>
            </w:r>
          </w:p>
        </w:tc>
        <w:tc>
          <w:tcPr>
            <w:tcW w:w="527" w:type="pct"/>
            <w:shd w:val="clear" w:color="auto" w:fill="FFF2CC" w:themeFill="accent4" w:themeFillTint="33"/>
            <w:noWrap/>
            <w:vAlign w:val="center"/>
            <w:hideMark/>
          </w:tcPr>
          <w:p w14:paraId="69B381CC" w14:textId="77777777" w:rsidR="00384A3A" w:rsidRPr="005322D1" w:rsidRDefault="00384A3A" w:rsidP="00DA49C2">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384A3A" w:rsidRPr="005322D1" w14:paraId="42DF752B" w14:textId="77777777" w:rsidTr="00401336">
        <w:trPr>
          <w:trHeight w:val="20"/>
        </w:trPr>
        <w:tc>
          <w:tcPr>
            <w:tcW w:w="361" w:type="pct"/>
            <w:shd w:val="clear" w:color="auto" w:fill="FFE599" w:themeFill="accent4" w:themeFillTint="66"/>
            <w:noWrap/>
            <w:vAlign w:val="center"/>
            <w:hideMark/>
          </w:tcPr>
          <w:p w14:paraId="3125AB82" w14:textId="1EF673CD" w:rsidR="00384A3A" w:rsidRPr="005322D1" w:rsidRDefault="00023C73" w:rsidP="00DA49C2">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3.7.1.a.e</w:t>
            </w:r>
          </w:p>
        </w:tc>
        <w:tc>
          <w:tcPr>
            <w:tcW w:w="3072" w:type="pct"/>
            <w:shd w:val="clear" w:color="auto" w:fill="FFE599" w:themeFill="accent4" w:themeFillTint="66"/>
            <w:vAlign w:val="center"/>
            <w:hideMark/>
          </w:tcPr>
          <w:p w14:paraId="0D316801" w14:textId="444CFC24" w:rsidR="00384A3A" w:rsidRPr="005322D1" w:rsidRDefault="00384A3A" w:rsidP="00DA49C2">
            <w:pPr>
              <w:spacing w:after="0" w:line="240" w:lineRule="auto"/>
              <w:rPr>
                <w:rFonts w:ascii="Calibri" w:eastAsia="Times New Roman" w:hAnsi="Calibri" w:cs="Calibri"/>
                <w:b/>
                <w:bCs/>
                <w:color w:val="000000"/>
                <w:sz w:val="18"/>
                <w:szCs w:val="18"/>
                <w:vertAlign w:val="superscript"/>
                <w:lang w:eastAsia="nb-NO"/>
              </w:rPr>
            </w:pPr>
            <w:r w:rsidRPr="005322D1">
              <w:rPr>
                <w:rFonts w:ascii="Calibri" w:eastAsia="Times New Roman" w:hAnsi="Calibri" w:cs="Calibri"/>
                <w:b/>
                <w:bCs/>
                <w:color w:val="000000"/>
                <w:sz w:val="18"/>
                <w:szCs w:val="18"/>
                <w:lang w:eastAsia="nb-NO"/>
              </w:rPr>
              <w:t xml:space="preserve">Fritidsbolig </w:t>
            </w:r>
          </w:p>
          <w:p w14:paraId="3B6FB6AB" w14:textId="77777777" w:rsidR="00384A3A" w:rsidRPr="005322D1" w:rsidRDefault="00384A3A" w:rsidP="00DA49C2">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color w:val="000000"/>
                <w:sz w:val="18"/>
                <w:szCs w:val="18"/>
                <w:lang w:eastAsia="nb-NO"/>
              </w:rPr>
              <w:t>Bygningstype 161-163</w:t>
            </w:r>
          </w:p>
        </w:tc>
        <w:tc>
          <w:tcPr>
            <w:tcW w:w="1040" w:type="pct"/>
            <w:shd w:val="clear" w:color="auto" w:fill="FFE599" w:themeFill="accent4" w:themeFillTint="66"/>
            <w:vAlign w:val="center"/>
            <w:hideMark/>
          </w:tcPr>
          <w:p w14:paraId="47BFA2D3" w14:textId="437DB41D" w:rsidR="00384A3A" w:rsidRPr="005322D1" w:rsidRDefault="00384A3A" w:rsidP="00DA49C2">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Per </w:t>
            </w:r>
            <w:r w:rsidR="00401336">
              <w:rPr>
                <w:rFonts w:ascii="Calibri" w:eastAsia="Times New Roman" w:hAnsi="Calibri" w:cs="Calibri"/>
                <w:color w:val="000000"/>
                <w:sz w:val="18"/>
                <w:szCs w:val="18"/>
                <w:lang w:eastAsia="nb-NO"/>
              </w:rPr>
              <w:t>bygg</w:t>
            </w:r>
          </w:p>
        </w:tc>
        <w:tc>
          <w:tcPr>
            <w:tcW w:w="527" w:type="pct"/>
            <w:shd w:val="clear" w:color="auto" w:fill="FFE599" w:themeFill="accent4" w:themeFillTint="66"/>
            <w:noWrap/>
            <w:vAlign w:val="center"/>
            <w:hideMark/>
          </w:tcPr>
          <w:p w14:paraId="1DD6574A" w14:textId="77777777" w:rsidR="00384A3A" w:rsidRPr="005322D1" w:rsidRDefault="00384A3A" w:rsidP="00DA49C2">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782E252B" w14:textId="2936FE3E" w:rsidR="00E73527" w:rsidRPr="005322D1" w:rsidRDefault="00E73527" w:rsidP="004B439B">
      <w:pPr>
        <w:pStyle w:val="Overskrift4"/>
      </w:pPr>
      <w:r w:rsidRPr="005322D1">
        <w:t>§ 3.</w:t>
      </w:r>
      <w:r w:rsidR="0018092C">
        <w:t>7</w:t>
      </w:r>
      <w:r w:rsidRPr="005322D1">
        <w:t>.1.</w:t>
      </w:r>
      <w:r w:rsidR="00DA79E7" w:rsidRPr="005322D1">
        <w:t>b</w:t>
      </w:r>
      <w:r w:rsidR="00DB3360" w:rsidRPr="005322D1">
        <w:tab/>
      </w:r>
      <w:r w:rsidRPr="005322D1">
        <w:t xml:space="preserve"> </w:t>
      </w:r>
      <w:r w:rsidR="00DB3360" w:rsidRPr="005322D1">
        <w:t xml:space="preserve">Store boligbygg over </w:t>
      </w:r>
      <w:r w:rsidR="00FA0804">
        <w:t>fire</w:t>
      </w:r>
      <w:r w:rsidR="00DB3360" w:rsidRPr="005322D1">
        <w:t xml:space="preserve"> boenheter</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02"/>
        <w:gridCol w:w="5818"/>
        <w:gridCol w:w="2129"/>
        <w:gridCol w:w="1126"/>
      </w:tblGrid>
      <w:tr w:rsidR="00E73527" w:rsidRPr="005322D1" w14:paraId="24774369" w14:textId="77777777" w:rsidTr="00F066D3">
        <w:trPr>
          <w:trHeight w:val="162"/>
        </w:trPr>
        <w:tc>
          <w:tcPr>
            <w:tcW w:w="3335" w:type="pct"/>
            <w:gridSpan w:val="2"/>
            <w:shd w:val="clear" w:color="auto" w:fill="FFC000"/>
            <w:noWrap/>
            <w:vAlign w:val="center"/>
            <w:hideMark/>
          </w:tcPr>
          <w:p w14:paraId="279F7538" w14:textId="21FD5D05" w:rsidR="00E73527" w:rsidRPr="005322D1" w:rsidRDefault="00E73527" w:rsidP="004D62F6">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Store boligbygg:</w:t>
            </w:r>
          </w:p>
        </w:tc>
        <w:tc>
          <w:tcPr>
            <w:tcW w:w="1089" w:type="pct"/>
            <w:shd w:val="clear" w:color="auto" w:fill="FFC000"/>
            <w:vAlign w:val="center"/>
          </w:tcPr>
          <w:p w14:paraId="2B60AAE1" w14:textId="77777777" w:rsidR="00E73527" w:rsidRPr="005322D1" w:rsidRDefault="00E73527" w:rsidP="004D62F6">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 </w:t>
            </w:r>
          </w:p>
        </w:tc>
        <w:tc>
          <w:tcPr>
            <w:tcW w:w="576" w:type="pct"/>
            <w:shd w:val="clear" w:color="auto" w:fill="FFC000"/>
            <w:vAlign w:val="center"/>
          </w:tcPr>
          <w:p w14:paraId="368842CB" w14:textId="77777777" w:rsidR="00E73527" w:rsidRPr="005322D1" w:rsidRDefault="00E73527" w:rsidP="004D62F6">
            <w:pPr>
              <w:keepNext/>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E73527" w:rsidRPr="005322D1" w14:paraId="6CC74F19" w14:textId="77777777" w:rsidTr="00C5392A">
        <w:trPr>
          <w:trHeight w:val="20"/>
        </w:trPr>
        <w:tc>
          <w:tcPr>
            <w:tcW w:w="359" w:type="pct"/>
            <w:shd w:val="clear" w:color="000000" w:fill="FFF2CC"/>
            <w:noWrap/>
            <w:vAlign w:val="center"/>
          </w:tcPr>
          <w:p w14:paraId="0E61C892" w14:textId="286A893A" w:rsidR="00E73527" w:rsidRPr="005322D1" w:rsidRDefault="00023C73" w:rsidP="00C5392A">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3.7.1.b.a</w:t>
            </w:r>
          </w:p>
        </w:tc>
        <w:tc>
          <w:tcPr>
            <w:tcW w:w="2976" w:type="pct"/>
            <w:shd w:val="clear" w:color="000000" w:fill="FFF2CC"/>
            <w:vAlign w:val="center"/>
          </w:tcPr>
          <w:p w14:paraId="33FDC09A" w14:textId="77777777" w:rsidR="00E73527" w:rsidRPr="005322D1" w:rsidRDefault="00E73527" w:rsidP="004D62F6">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5 – 10 boenheter</w:t>
            </w:r>
          </w:p>
          <w:p w14:paraId="58585012" w14:textId="48BD4850" w:rsidR="00150256" w:rsidRPr="005322D1" w:rsidRDefault="00150256" w:rsidP="004D62F6">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color w:val="000000"/>
                <w:sz w:val="18"/>
                <w:szCs w:val="18"/>
                <w:lang w:eastAsia="nb-NO"/>
              </w:rPr>
              <w:t>Bygningstype 1</w:t>
            </w:r>
            <w:r w:rsidR="00B21D7F" w:rsidRPr="005322D1">
              <w:rPr>
                <w:rFonts w:ascii="Calibri" w:eastAsia="Times New Roman" w:hAnsi="Calibri" w:cs="Calibri"/>
                <w:color w:val="000000"/>
                <w:sz w:val="18"/>
                <w:szCs w:val="18"/>
                <w:lang w:eastAsia="nb-NO"/>
              </w:rPr>
              <w:t>3</w:t>
            </w:r>
            <w:r w:rsidRPr="005322D1">
              <w:rPr>
                <w:rFonts w:ascii="Calibri" w:eastAsia="Times New Roman" w:hAnsi="Calibri" w:cs="Calibri"/>
                <w:color w:val="000000"/>
                <w:sz w:val="18"/>
                <w:szCs w:val="18"/>
                <w:lang w:eastAsia="nb-NO"/>
              </w:rPr>
              <w:t>1-15</w:t>
            </w:r>
            <w:r w:rsidR="00B81585" w:rsidRPr="005322D1">
              <w:rPr>
                <w:rFonts w:ascii="Calibri" w:eastAsia="Times New Roman" w:hAnsi="Calibri" w:cs="Calibri"/>
                <w:color w:val="000000"/>
                <w:sz w:val="18"/>
                <w:szCs w:val="18"/>
                <w:lang w:eastAsia="nb-NO"/>
              </w:rPr>
              <w:t>9</w:t>
            </w:r>
          </w:p>
        </w:tc>
        <w:tc>
          <w:tcPr>
            <w:tcW w:w="1089" w:type="pct"/>
            <w:shd w:val="clear" w:color="000000" w:fill="FFF2CC"/>
            <w:vAlign w:val="center"/>
          </w:tcPr>
          <w:p w14:paraId="4F04A3DF" w14:textId="4ED5F79D" w:rsidR="00E73527" w:rsidRPr="005322D1" w:rsidRDefault="00E73527" w:rsidP="004D62F6">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Per </w:t>
            </w:r>
            <w:r w:rsidR="00A83A2A" w:rsidRPr="005322D1">
              <w:rPr>
                <w:rFonts w:ascii="Calibri" w:eastAsia="Times New Roman" w:hAnsi="Calibri" w:cs="Calibri"/>
                <w:color w:val="000000"/>
                <w:sz w:val="18"/>
                <w:szCs w:val="18"/>
                <w:lang w:eastAsia="nb-NO"/>
              </w:rPr>
              <w:t>boenhet</w:t>
            </w:r>
          </w:p>
        </w:tc>
        <w:tc>
          <w:tcPr>
            <w:tcW w:w="576" w:type="pct"/>
            <w:shd w:val="clear" w:color="000000" w:fill="FFF2CC"/>
            <w:noWrap/>
            <w:vAlign w:val="center"/>
          </w:tcPr>
          <w:p w14:paraId="000F79FB" w14:textId="0A857C71" w:rsidR="00E73527" w:rsidRPr="005322D1" w:rsidRDefault="00E73527" w:rsidP="00C5392A">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E73527" w:rsidRPr="005322D1" w14:paraId="6880851B" w14:textId="77777777" w:rsidTr="00C5392A">
        <w:trPr>
          <w:trHeight w:val="20"/>
        </w:trPr>
        <w:tc>
          <w:tcPr>
            <w:tcW w:w="359" w:type="pct"/>
            <w:shd w:val="clear" w:color="auto" w:fill="FFE599" w:themeFill="accent4" w:themeFillTint="66"/>
            <w:noWrap/>
            <w:vAlign w:val="center"/>
          </w:tcPr>
          <w:p w14:paraId="353265C6" w14:textId="70059044" w:rsidR="00E73527" w:rsidRPr="005322D1" w:rsidRDefault="00023C73" w:rsidP="00C5392A">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3.7.1.b.b</w:t>
            </w:r>
          </w:p>
        </w:tc>
        <w:tc>
          <w:tcPr>
            <w:tcW w:w="2976" w:type="pct"/>
            <w:shd w:val="clear" w:color="auto" w:fill="FFE599" w:themeFill="accent4" w:themeFillTint="66"/>
            <w:vAlign w:val="center"/>
          </w:tcPr>
          <w:p w14:paraId="26F690E9" w14:textId="77777777" w:rsidR="00E73527" w:rsidRPr="005322D1" w:rsidRDefault="00E73527" w:rsidP="004D62F6">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11 – 20 boenheter</w:t>
            </w:r>
          </w:p>
          <w:p w14:paraId="1C6901A8" w14:textId="37E97CA1" w:rsidR="00150256" w:rsidRPr="005322D1" w:rsidRDefault="00150256" w:rsidP="004D62F6">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color w:val="000000"/>
                <w:sz w:val="18"/>
                <w:szCs w:val="18"/>
                <w:lang w:eastAsia="nb-NO"/>
              </w:rPr>
              <w:t>Bygningstype 1</w:t>
            </w:r>
            <w:r w:rsidR="00B21D7F" w:rsidRPr="005322D1">
              <w:rPr>
                <w:rFonts w:ascii="Calibri" w:eastAsia="Times New Roman" w:hAnsi="Calibri" w:cs="Calibri"/>
                <w:color w:val="000000"/>
                <w:sz w:val="18"/>
                <w:szCs w:val="18"/>
                <w:lang w:eastAsia="nb-NO"/>
              </w:rPr>
              <w:t>3</w:t>
            </w:r>
            <w:r w:rsidRPr="005322D1">
              <w:rPr>
                <w:rFonts w:ascii="Calibri" w:eastAsia="Times New Roman" w:hAnsi="Calibri" w:cs="Calibri"/>
                <w:color w:val="000000"/>
                <w:sz w:val="18"/>
                <w:szCs w:val="18"/>
                <w:lang w:eastAsia="nb-NO"/>
              </w:rPr>
              <w:t>1-15</w:t>
            </w:r>
            <w:r w:rsidR="00B81585" w:rsidRPr="005322D1">
              <w:rPr>
                <w:rFonts w:ascii="Calibri" w:eastAsia="Times New Roman" w:hAnsi="Calibri" w:cs="Calibri"/>
                <w:color w:val="000000"/>
                <w:sz w:val="18"/>
                <w:szCs w:val="18"/>
                <w:lang w:eastAsia="nb-NO"/>
              </w:rPr>
              <w:t>9</w:t>
            </w:r>
          </w:p>
        </w:tc>
        <w:tc>
          <w:tcPr>
            <w:tcW w:w="1089" w:type="pct"/>
            <w:shd w:val="clear" w:color="auto" w:fill="FFE599" w:themeFill="accent4" w:themeFillTint="66"/>
            <w:vAlign w:val="center"/>
          </w:tcPr>
          <w:p w14:paraId="0371490D" w14:textId="1AB9CBD7" w:rsidR="00E73527" w:rsidRPr="005322D1" w:rsidRDefault="00E73527" w:rsidP="00C5392A">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Per </w:t>
            </w:r>
            <w:r w:rsidR="00A83A2A" w:rsidRPr="005322D1">
              <w:rPr>
                <w:rFonts w:ascii="Calibri" w:eastAsia="Times New Roman" w:hAnsi="Calibri" w:cs="Calibri"/>
                <w:color w:val="000000"/>
                <w:sz w:val="18"/>
                <w:szCs w:val="18"/>
                <w:lang w:eastAsia="nb-NO"/>
              </w:rPr>
              <w:t>boenhet</w:t>
            </w:r>
          </w:p>
        </w:tc>
        <w:tc>
          <w:tcPr>
            <w:tcW w:w="576" w:type="pct"/>
            <w:shd w:val="clear" w:color="auto" w:fill="FFE599" w:themeFill="accent4" w:themeFillTint="66"/>
            <w:noWrap/>
            <w:vAlign w:val="center"/>
          </w:tcPr>
          <w:p w14:paraId="2C0C21FC" w14:textId="3E03B8CB" w:rsidR="00E73527" w:rsidRPr="005322D1" w:rsidRDefault="00E73527" w:rsidP="00C5392A">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E73527" w:rsidRPr="005322D1" w14:paraId="6C3C600C" w14:textId="77777777" w:rsidTr="00C5392A">
        <w:trPr>
          <w:trHeight w:val="20"/>
        </w:trPr>
        <w:tc>
          <w:tcPr>
            <w:tcW w:w="359" w:type="pct"/>
            <w:shd w:val="clear" w:color="auto" w:fill="FFF2CC" w:themeFill="accent4" w:themeFillTint="33"/>
            <w:noWrap/>
            <w:vAlign w:val="center"/>
          </w:tcPr>
          <w:p w14:paraId="257F3E5E" w14:textId="64444629" w:rsidR="00E73527" w:rsidRPr="005322D1" w:rsidRDefault="00023C73" w:rsidP="00C5392A">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3.7.1.b.c</w:t>
            </w:r>
          </w:p>
        </w:tc>
        <w:tc>
          <w:tcPr>
            <w:tcW w:w="2976" w:type="pct"/>
            <w:shd w:val="clear" w:color="auto" w:fill="FFF2CC" w:themeFill="accent4" w:themeFillTint="33"/>
            <w:vAlign w:val="center"/>
          </w:tcPr>
          <w:p w14:paraId="76D7EE45" w14:textId="33848204" w:rsidR="00E73527" w:rsidRPr="005322D1" w:rsidRDefault="00E73527" w:rsidP="004D62F6">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 xml:space="preserve">21 – </w:t>
            </w:r>
            <w:r w:rsidR="00D32088" w:rsidRPr="005322D1">
              <w:rPr>
                <w:rFonts w:ascii="Calibri" w:eastAsia="Times New Roman" w:hAnsi="Calibri" w:cs="Calibri"/>
                <w:b/>
                <w:bCs/>
                <w:color w:val="000000"/>
                <w:sz w:val="18"/>
                <w:szCs w:val="18"/>
                <w:lang w:eastAsia="nb-NO"/>
              </w:rPr>
              <w:t>5</w:t>
            </w:r>
            <w:r w:rsidRPr="005322D1">
              <w:rPr>
                <w:rFonts w:ascii="Calibri" w:eastAsia="Times New Roman" w:hAnsi="Calibri" w:cs="Calibri"/>
                <w:b/>
                <w:bCs/>
                <w:color w:val="000000"/>
                <w:sz w:val="18"/>
                <w:szCs w:val="18"/>
                <w:lang w:eastAsia="nb-NO"/>
              </w:rPr>
              <w:t>0 boenheter</w:t>
            </w:r>
          </w:p>
          <w:p w14:paraId="143D9DF3" w14:textId="40FB253F" w:rsidR="00150256" w:rsidRPr="005322D1" w:rsidRDefault="00150256" w:rsidP="004D62F6">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color w:val="000000"/>
                <w:sz w:val="18"/>
                <w:szCs w:val="18"/>
                <w:lang w:eastAsia="nb-NO"/>
              </w:rPr>
              <w:t>Bygningstype 1</w:t>
            </w:r>
            <w:r w:rsidR="00B21D7F" w:rsidRPr="005322D1">
              <w:rPr>
                <w:rFonts w:ascii="Calibri" w:eastAsia="Times New Roman" w:hAnsi="Calibri" w:cs="Calibri"/>
                <w:color w:val="000000"/>
                <w:sz w:val="18"/>
                <w:szCs w:val="18"/>
                <w:lang w:eastAsia="nb-NO"/>
              </w:rPr>
              <w:t>3</w:t>
            </w:r>
            <w:r w:rsidRPr="005322D1">
              <w:rPr>
                <w:rFonts w:ascii="Calibri" w:eastAsia="Times New Roman" w:hAnsi="Calibri" w:cs="Calibri"/>
                <w:color w:val="000000"/>
                <w:sz w:val="18"/>
                <w:szCs w:val="18"/>
                <w:lang w:eastAsia="nb-NO"/>
              </w:rPr>
              <w:t>1-15</w:t>
            </w:r>
            <w:r w:rsidR="00B81585" w:rsidRPr="005322D1">
              <w:rPr>
                <w:rFonts w:ascii="Calibri" w:eastAsia="Times New Roman" w:hAnsi="Calibri" w:cs="Calibri"/>
                <w:color w:val="000000"/>
                <w:sz w:val="18"/>
                <w:szCs w:val="18"/>
                <w:lang w:eastAsia="nb-NO"/>
              </w:rPr>
              <w:t>9</w:t>
            </w:r>
          </w:p>
        </w:tc>
        <w:tc>
          <w:tcPr>
            <w:tcW w:w="1089" w:type="pct"/>
            <w:shd w:val="clear" w:color="auto" w:fill="FFF2CC" w:themeFill="accent4" w:themeFillTint="33"/>
            <w:vAlign w:val="center"/>
          </w:tcPr>
          <w:p w14:paraId="1AE141BB" w14:textId="44448484" w:rsidR="00E73527" w:rsidRPr="005322D1" w:rsidRDefault="00E73527" w:rsidP="00C5392A">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Per </w:t>
            </w:r>
            <w:r w:rsidR="00A83A2A" w:rsidRPr="005322D1">
              <w:rPr>
                <w:rFonts w:ascii="Calibri" w:eastAsia="Times New Roman" w:hAnsi="Calibri" w:cs="Calibri"/>
                <w:color w:val="000000"/>
                <w:sz w:val="18"/>
                <w:szCs w:val="18"/>
                <w:lang w:eastAsia="nb-NO"/>
              </w:rPr>
              <w:t>boenhet</w:t>
            </w:r>
          </w:p>
        </w:tc>
        <w:tc>
          <w:tcPr>
            <w:tcW w:w="576" w:type="pct"/>
            <w:shd w:val="clear" w:color="auto" w:fill="FFF2CC" w:themeFill="accent4" w:themeFillTint="33"/>
            <w:noWrap/>
            <w:vAlign w:val="center"/>
          </w:tcPr>
          <w:p w14:paraId="4EA35D3A" w14:textId="2FD51100" w:rsidR="00E73527" w:rsidRPr="005322D1" w:rsidRDefault="00E73527" w:rsidP="00C5392A">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32088" w:rsidRPr="005322D1" w14:paraId="05AECE6F" w14:textId="77777777" w:rsidTr="00C5392A">
        <w:trPr>
          <w:trHeight w:val="20"/>
        </w:trPr>
        <w:tc>
          <w:tcPr>
            <w:tcW w:w="359" w:type="pct"/>
            <w:shd w:val="clear" w:color="auto" w:fill="FFE599" w:themeFill="accent4" w:themeFillTint="66"/>
            <w:noWrap/>
            <w:vAlign w:val="center"/>
          </w:tcPr>
          <w:p w14:paraId="5755CFD7" w14:textId="04F03A4D" w:rsidR="00D32088" w:rsidRPr="005322D1" w:rsidRDefault="00023C73" w:rsidP="00C5392A">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3.7.1.b.d</w:t>
            </w:r>
          </w:p>
        </w:tc>
        <w:tc>
          <w:tcPr>
            <w:tcW w:w="2976" w:type="pct"/>
            <w:shd w:val="clear" w:color="auto" w:fill="FFE599" w:themeFill="accent4" w:themeFillTint="66"/>
            <w:vAlign w:val="center"/>
          </w:tcPr>
          <w:p w14:paraId="2B4F5134" w14:textId="5D5DD8C5" w:rsidR="00D32088" w:rsidRPr="005322D1" w:rsidRDefault="00D32088" w:rsidP="004D62F6">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51 – 100 boenheter</w:t>
            </w:r>
          </w:p>
          <w:p w14:paraId="12133CDB" w14:textId="42699D63" w:rsidR="00D32088" w:rsidRPr="005322D1" w:rsidRDefault="00D32088" w:rsidP="004D62F6">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color w:val="000000"/>
                <w:sz w:val="18"/>
                <w:szCs w:val="18"/>
                <w:lang w:eastAsia="nb-NO"/>
              </w:rPr>
              <w:t>Bygningstype 1</w:t>
            </w:r>
            <w:r w:rsidR="00B21D7F" w:rsidRPr="005322D1">
              <w:rPr>
                <w:rFonts w:ascii="Calibri" w:eastAsia="Times New Roman" w:hAnsi="Calibri" w:cs="Calibri"/>
                <w:color w:val="000000"/>
                <w:sz w:val="18"/>
                <w:szCs w:val="18"/>
                <w:lang w:eastAsia="nb-NO"/>
              </w:rPr>
              <w:t>3</w:t>
            </w:r>
            <w:r w:rsidRPr="005322D1">
              <w:rPr>
                <w:rFonts w:ascii="Calibri" w:eastAsia="Times New Roman" w:hAnsi="Calibri" w:cs="Calibri"/>
                <w:color w:val="000000"/>
                <w:sz w:val="18"/>
                <w:szCs w:val="18"/>
                <w:lang w:eastAsia="nb-NO"/>
              </w:rPr>
              <w:t>1-159</w:t>
            </w:r>
          </w:p>
        </w:tc>
        <w:tc>
          <w:tcPr>
            <w:tcW w:w="1089" w:type="pct"/>
            <w:shd w:val="clear" w:color="auto" w:fill="FFE599" w:themeFill="accent4" w:themeFillTint="66"/>
            <w:vAlign w:val="center"/>
          </w:tcPr>
          <w:p w14:paraId="0712578F" w14:textId="4167962D" w:rsidR="00D32088" w:rsidRPr="005322D1" w:rsidRDefault="00D32088" w:rsidP="00C5392A">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Per </w:t>
            </w:r>
            <w:r w:rsidR="00A83A2A" w:rsidRPr="005322D1">
              <w:rPr>
                <w:rFonts w:ascii="Calibri" w:eastAsia="Times New Roman" w:hAnsi="Calibri" w:cs="Calibri"/>
                <w:color w:val="000000"/>
                <w:sz w:val="18"/>
                <w:szCs w:val="18"/>
                <w:lang w:eastAsia="nb-NO"/>
              </w:rPr>
              <w:t>boenhet</w:t>
            </w:r>
          </w:p>
        </w:tc>
        <w:tc>
          <w:tcPr>
            <w:tcW w:w="576" w:type="pct"/>
            <w:shd w:val="clear" w:color="auto" w:fill="FFE599" w:themeFill="accent4" w:themeFillTint="66"/>
            <w:noWrap/>
            <w:vAlign w:val="center"/>
          </w:tcPr>
          <w:p w14:paraId="65B5ACB0" w14:textId="4D50228B" w:rsidR="00D32088" w:rsidRPr="005322D1" w:rsidRDefault="00D32088" w:rsidP="00C5392A">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32088" w:rsidRPr="005322D1" w14:paraId="69132305" w14:textId="77777777" w:rsidTr="00C5392A">
        <w:trPr>
          <w:trHeight w:val="20"/>
        </w:trPr>
        <w:tc>
          <w:tcPr>
            <w:tcW w:w="359" w:type="pct"/>
            <w:shd w:val="clear" w:color="auto" w:fill="FFF2CC" w:themeFill="accent4" w:themeFillTint="33"/>
            <w:noWrap/>
            <w:vAlign w:val="center"/>
          </w:tcPr>
          <w:p w14:paraId="633D8E5D" w14:textId="7D0E7762" w:rsidR="00D32088" w:rsidRPr="005322D1" w:rsidRDefault="00023C73" w:rsidP="00C5392A">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3.7.1.b.e</w:t>
            </w:r>
          </w:p>
        </w:tc>
        <w:tc>
          <w:tcPr>
            <w:tcW w:w="2976" w:type="pct"/>
            <w:shd w:val="clear" w:color="auto" w:fill="FFF2CC" w:themeFill="accent4" w:themeFillTint="33"/>
            <w:vAlign w:val="center"/>
          </w:tcPr>
          <w:p w14:paraId="6E55BC1B" w14:textId="53295C4E" w:rsidR="00D32088" w:rsidRPr="005322D1" w:rsidRDefault="00D32088" w:rsidP="004D62F6">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Over 100 boenheter</w:t>
            </w:r>
          </w:p>
          <w:p w14:paraId="403EA800" w14:textId="4E016B6D" w:rsidR="00D32088" w:rsidRPr="005322D1" w:rsidRDefault="00D32088" w:rsidP="004D62F6">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color w:val="000000"/>
                <w:sz w:val="18"/>
                <w:szCs w:val="18"/>
                <w:lang w:eastAsia="nb-NO"/>
              </w:rPr>
              <w:t>Bygningstype 1</w:t>
            </w:r>
            <w:r w:rsidR="00B21D7F" w:rsidRPr="005322D1">
              <w:rPr>
                <w:rFonts w:ascii="Calibri" w:eastAsia="Times New Roman" w:hAnsi="Calibri" w:cs="Calibri"/>
                <w:color w:val="000000"/>
                <w:sz w:val="18"/>
                <w:szCs w:val="18"/>
                <w:lang w:eastAsia="nb-NO"/>
              </w:rPr>
              <w:t>3</w:t>
            </w:r>
            <w:r w:rsidRPr="005322D1">
              <w:rPr>
                <w:rFonts w:ascii="Calibri" w:eastAsia="Times New Roman" w:hAnsi="Calibri" w:cs="Calibri"/>
                <w:color w:val="000000"/>
                <w:sz w:val="18"/>
                <w:szCs w:val="18"/>
                <w:lang w:eastAsia="nb-NO"/>
              </w:rPr>
              <w:t>1-159</w:t>
            </w:r>
          </w:p>
        </w:tc>
        <w:tc>
          <w:tcPr>
            <w:tcW w:w="1089" w:type="pct"/>
            <w:shd w:val="clear" w:color="auto" w:fill="FFF2CC" w:themeFill="accent4" w:themeFillTint="33"/>
            <w:vAlign w:val="center"/>
          </w:tcPr>
          <w:p w14:paraId="3EBFD8B3" w14:textId="239D1A4E" w:rsidR="00D32088" w:rsidRPr="005322D1" w:rsidRDefault="00D32088" w:rsidP="00C5392A">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b</w:t>
            </w:r>
            <w:r w:rsidR="00A83A2A" w:rsidRPr="005322D1">
              <w:rPr>
                <w:rFonts w:ascii="Calibri" w:eastAsia="Times New Roman" w:hAnsi="Calibri" w:cs="Calibri"/>
                <w:color w:val="000000"/>
                <w:sz w:val="18"/>
                <w:szCs w:val="18"/>
                <w:lang w:eastAsia="nb-NO"/>
              </w:rPr>
              <w:t>oenhet</w:t>
            </w:r>
          </w:p>
        </w:tc>
        <w:tc>
          <w:tcPr>
            <w:tcW w:w="576" w:type="pct"/>
            <w:shd w:val="clear" w:color="auto" w:fill="FFF2CC" w:themeFill="accent4" w:themeFillTint="33"/>
            <w:noWrap/>
            <w:vAlign w:val="center"/>
          </w:tcPr>
          <w:p w14:paraId="60E9168E" w14:textId="1BF9EAE5" w:rsidR="00D32088" w:rsidRPr="005322D1" w:rsidRDefault="00D32088" w:rsidP="00C5392A">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7213EA13" w14:textId="699352D3" w:rsidR="00FA3D34" w:rsidRPr="005322D1" w:rsidRDefault="00FA3D34" w:rsidP="00FA3D34">
      <w:pPr>
        <w:rPr>
          <w:sz w:val="20"/>
          <w:szCs w:val="20"/>
        </w:rPr>
      </w:pPr>
      <w:r w:rsidRPr="005322D1">
        <w:rPr>
          <w:sz w:val="16"/>
          <w:szCs w:val="16"/>
        </w:rPr>
        <w:t xml:space="preserve">For de </w:t>
      </w:r>
      <w:r w:rsidR="004D62F6" w:rsidRPr="005322D1">
        <w:rPr>
          <w:sz w:val="16"/>
          <w:szCs w:val="16"/>
        </w:rPr>
        <w:t>ti</w:t>
      </w:r>
      <w:r w:rsidRPr="005322D1">
        <w:rPr>
          <w:sz w:val="16"/>
          <w:szCs w:val="16"/>
        </w:rPr>
        <w:t xml:space="preserve"> første boenhetene benyttes den første satsen, for de neste </w:t>
      </w:r>
      <w:r w:rsidR="004D62F6" w:rsidRPr="005322D1">
        <w:rPr>
          <w:sz w:val="16"/>
          <w:szCs w:val="16"/>
        </w:rPr>
        <w:t>ti</w:t>
      </w:r>
      <w:r w:rsidRPr="005322D1">
        <w:rPr>
          <w:sz w:val="16"/>
          <w:szCs w:val="16"/>
        </w:rPr>
        <w:t xml:space="preserve"> benyttes satsen på linje to. For de neste </w:t>
      </w:r>
      <w:r w:rsidR="00114106" w:rsidRPr="005322D1">
        <w:rPr>
          <w:sz w:val="16"/>
          <w:szCs w:val="16"/>
        </w:rPr>
        <w:t>tretti</w:t>
      </w:r>
      <w:r w:rsidRPr="005322D1">
        <w:rPr>
          <w:sz w:val="16"/>
          <w:szCs w:val="16"/>
        </w:rPr>
        <w:t xml:space="preserve"> benyttes satsen på linje tre. For påfølgende boenheter benyttes sats på linje </w:t>
      </w:r>
      <w:r w:rsidR="00FA0804">
        <w:rPr>
          <w:sz w:val="16"/>
          <w:szCs w:val="16"/>
        </w:rPr>
        <w:t>fire</w:t>
      </w:r>
      <w:r w:rsidRPr="005322D1">
        <w:rPr>
          <w:sz w:val="16"/>
          <w:szCs w:val="16"/>
        </w:rPr>
        <w:t>.</w:t>
      </w:r>
      <w:r w:rsidR="00E21050">
        <w:rPr>
          <w:sz w:val="16"/>
          <w:szCs w:val="16"/>
        </w:rPr>
        <w:t xml:space="preserve"> For boenheter over 100 benyttes satsen på linje fem.</w:t>
      </w:r>
    </w:p>
    <w:p w14:paraId="3696F05E" w14:textId="7358D56E" w:rsidR="00717CE9" w:rsidRPr="005322D1" w:rsidRDefault="00717CE9" w:rsidP="004B439B">
      <w:pPr>
        <w:pStyle w:val="Overskrift4"/>
      </w:pPr>
      <w:r w:rsidRPr="005322D1">
        <w:t>§ 3.</w:t>
      </w:r>
      <w:r w:rsidR="0018092C">
        <w:t>7</w:t>
      </w:r>
      <w:r w:rsidRPr="005322D1">
        <w:t>.1.</w:t>
      </w:r>
      <w:r w:rsidR="00DA79E7" w:rsidRPr="005322D1">
        <w:t>c</w:t>
      </w:r>
      <w:r w:rsidR="00DB3360" w:rsidRPr="005322D1">
        <w:tab/>
      </w:r>
      <w:r w:rsidRPr="005322D1">
        <w:t>Tilbygg, påbygg eller underbygg</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02"/>
        <w:gridCol w:w="5818"/>
        <w:gridCol w:w="2129"/>
        <w:gridCol w:w="1126"/>
      </w:tblGrid>
      <w:tr w:rsidR="00717CE9" w:rsidRPr="005322D1" w14:paraId="213CE57E" w14:textId="77777777" w:rsidTr="00F066D3">
        <w:trPr>
          <w:trHeight w:val="162"/>
        </w:trPr>
        <w:tc>
          <w:tcPr>
            <w:tcW w:w="3335" w:type="pct"/>
            <w:gridSpan w:val="2"/>
            <w:shd w:val="clear" w:color="auto" w:fill="FFC000"/>
            <w:noWrap/>
            <w:vAlign w:val="center"/>
            <w:hideMark/>
          </w:tcPr>
          <w:p w14:paraId="2B36AD8F" w14:textId="010E2C51" w:rsidR="00717CE9" w:rsidRPr="005322D1" w:rsidRDefault="00DB3360" w:rsidP="00C9649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Tilbygg, påbygg eller underbygg til boligbygg</w:t>
            </w:r>
          </w:p>
        </w:tc>
        <w:tc>
          <w:tcPr>
            <w:tcW w:w="1089" w:type="pct"/>
            <w:shd w:val="clear" w:color="auto" w:fill="FFC000"/>
            <w:vAlign w:val="center"/>
          </w:tcPr>
          <w:p w14:paraId="6BAD06C9" w14:textId="77777777" w:rsidR="00717CE9" w:rsidRPr="005322D1" w:rsidRDefault="00717CE9" w:rsidP="00C9649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 </w:t>
            </w:r>
          </w:p>
        </w:tc>
        <w:tc>
          <w:tcPr>
            <w:tcW w:w="576" w:type="pct"/>
            <w:shd w:val="clear" w:color="auto" w:fill="FFC000"/>
            <w:vAlign w:val="center"/>
          </w:tcPr>
          <w:p w14:paraId="67EA43EE" w14:textId="77777777" w:rsidR="00717CE9" w:rsidRPr="005322D1" w:rsidRDefault="00717CE9" w:rsidP="00C96497">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742C4F" w:rsidRPr="005322D1" w14:paraId="65691290" w14:textId="77777777" w:rsidTr="00C5392A">
        <w:trPr>
          <w:trHeight w:val="20"/>
        </w:trPr>
        <w:tc>
          <w:tcPr>
            <w:tcW w:w="359" w:type="pct"/>
            <w:shd w:val="clear" w:color="000000" w:fill="FFF2CC"/>
            <w:noWrap/>
            <w:vAlign w:val="center"/>
          </w:tcPr>
          <w:p w14:paraId="383CD90F" w14:textId="514F2630" w:rsidR="00742C4F" w:rsidRPr="005322D1" w:rsidRDefault="00023C73" w:rsidP="00C5392A">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3.7.1.c.a</w:t>
            </w:r>
          </w:p>
        </w:tc>
        <w:tc>
          <w:tcPr>
            <w:tcW w:w="2976" w:type="pct"/>
            <w:shd w:val="clear" w:color="000000" w:fill="FFF2CC"/>
            <w:vAlign w:val="center"/>
          </w:tcPr>
          <w:p w14:paraId="1F5939B4" w14:textId="577C340C" w:rsidR="00742C4F" w:rsidRPr="005322D1" w:rsidRDefault="00CF1829" w:rsidP="00742C4F">
            <w:pPr>
              <w:spacing w:after="0" w:line="240" w:lineRule="auto"/>
              <w:rPr>
                <w:rFonts w:ascii="Calibri" w:eastAsia="Times New Roman" w:hAnsi="Calibri" w:cs="Calibri"/>
                <w:b/>
                <w:bCs/>
                <w:color w:val="000000"/>
                <w:sz w:val="18"/>
                <w:szCs w:val="18"/>
                <w:vertAlign w:val="superscript"/>
                <w:lang w:eastAsia="nb-NO"/>
              </w:rPr>
            </w:pPr>
            <w:r w:rsidRPr="005322D1">
              <w:rPr>
                <w:rFonts w:ascii="Calibri" w:eastAsia="Times New Roman" w:hAnsi="Calibri" w:cs="Calibri"/>
                <w:b/>
                <w:bCs/>
                <w:color w:val="000000"/>
                <w:sz w:val="18"/>
                <w:szCs w:val="18"/>
                <w:lang w:eastAsia="nb-NO"/>
              </w:rPr>
              <w:t>Tilbygg</w:t>
            </w:r>
          </w:p>
          <w:p w14:paraId="115FD677" w14:textId="3D076790" w:rsidR="00742C4F" w:rsidRPr="005322D1" w:rsidRDefault="00742C4F" w:rsidP="00742C4F">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color w:val="000000"/>
                <w:sz w:val="18"/>
                <w:szCs w:val="18"/>
                <w:lang w:eastAsia="nb-NO"/>
              </w:rPr>
              <w:t>Bygningstype 111-172</w:t>
            </w:r>
          </w:p>
        </w:tc>
        <w:tc>
          <w:tcPr>
            <w:tcW w:w="1089" w:type="pct"/>
            <w:shd w:val="clear" w:color="000000" w:fill="FFF2CC"/>
            <w:vAlign w:val="center"/>
          </w:tcPr>
          <w:p w14:paraId="24B347AF" w14:textId="281D367D" w:rsidR="00742C4F" w:rsidRPr="005322D1" w:rsidRDefault="00CF1829" w:rsidP="00C5392A">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76" w:type="pct"/>
            <w:shd w:val="clear" w:color="000000" w:fill="FFF2CC"/>
            <w:noWrap/>
            <w:vAlign w:val="center"/>
          </w:tcPr>
          <w:p w14:paraId="0CD1BDBF" w14:textId="5E3B76FB" w:rsidR="00742C4F" w:rsidRPr="005322D1" w:rsidRDefault="00742C4F" w:rsidP="00C5392A">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CF1829" w:rsidRPr="005322D1" w14:paraId="56769C9C" w14:textId="77777777" w:rsidTr="00C5392A">
        <w:trPr>
          <w:trHeight w:val="20"/>
        </w:trPr>
        <w:tc>
          <w:tcPr>
            <w:tcW w:w="359" w:type="pct"/>
            <w:shd w:val="clear" w:color="auto" w:fill="FFE599" w:themeFill="accent4" w:themeFillTint="66"/>
            <w:noWrap/>
            <w:vAlign w:val="center"/>
          </w:tcPr>
          <w:p w14:paraId="7562D841" w14:textId="734FAA37" w:rsidR="00CF1829" w:rsidRPr="005322D1" w:rsidRDefault="00023C73" w:rsidP="00C5392A">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3.7.1.c.b</w:t>
            </w:r>
          </w:p>
        </w:tc>
        <w:tc>
          <w:tcPr>
            <w:tcW w:w="2976" w:type="pct"/>
            <w:shd w:val="clear" w:color="auto" w:fill="FFE599" w:themeFill="accent4" w:themeFillTint="66"/>
            <w:vAlign w:val="center"/>
          </w:tcPr>
          <w:p w14:paraId="470A645E" w14:textId="77777777" w:rsidR="00CF1829" w:rsidRPr="005322D1" w:rsidRDefault="00CF1829" w:rsidP="00742C4F">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Påbygg</w:t>
            </w:r>
          </w:p>
          <w:p w14:paraId="6C0F2D0C" w14:textId="204A4D22" w:rsidR="00CF1829" w:rsidRPr="005322D1" w:rsidRDefault="00CF1829" w:rsidP="00742C4F">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color w:val="000000"/>
                <w:sz w:val="18"/>
                <w:szCs w:val="18"/>
                <w:lang w:eastAsia="nb-NO"/>
              </w:rPr>
              <w:t>Bygningstype 111-172</w:t>
            </w:r>
          </w:p>
        </w:tc>
        <w:tc>
          <w:tcPr>
            <w:tcW w:w="1089" w:type="pct"/>
            <w:shd w:val="clear" w:color="auto" w:fill="FFE599" w:themeFill="accent4" w:themeFillTint="66"/>
            <w:vAlign w:val="center"/>
          </w:tcPr>
          <w:p w14:paraId="1D4013E2" w14:textId="03C01EB9" w:rsidR="00CF1829" w:rsidRPr="005322D1" w:rsidRDefault="00CF1829" w:rsidP="00C5392A">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76" w:type="pct"/>
            <w:shd w:val="clear" w:color="auto" w:fill="FFE599" w:themeFill="accent4" w:themeFillTint="66"/>
            <w:noWrap/>
            <w:vAlign w:val="center"/>
          </w:tcPr>
          <w:p w14:paraId="3E477595" w14:textId="40756863" w:rsidR="00CF1829" w:rsidRPr="005322D1" w:rsidRDefault="0056482A" w:rsidP="00C5392A">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CF1829" w:rsidRPr="005322D1" w14:paraId="1C10ADC0" w14:textId="77777777" w:rsidTr="00C5392A">
        <w:trPr>
          <w:trHeight w:val="20"/>
        </w:trPr>
        <w:tc>
          <w:tcPr>
            <w:tcW w:w="359" w:type="pct"/>
            <w:shd w:val="clear" w:color="auto" w:fill="FFF2CC" w:themeFill="accent4" w:themeFillTint="33"/>
            <w:noWrap/>
            <w:vAlign w:val="center"/>
          </w:tcPr>
          <w:p w14:paraId="4316F614" w14:textId="5BE38897" w:rsidR="00CF1829" w:rsidRPr="005322D1" w:rsidRDefault="00023C73" w:rsidP="00C5392A">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3.7.1.c.c</w:t>
            </w:r>
          </w:p>
        </w:tc>
        <w:tc>
          <w:tcPr>
            <w:tcW w:w="2976" w:type="pct"/>
            <w:shd w:val="clear" w:color="auto" w:fill="FFF2CC" w:themeFill="accent4" w:themeFillTint="33"/>
            <w:vAlign w:val="center"/>
          </w:tcPr>
          <w:p w14:paraId="024134C9" w14:textId="77777777" w:rsidR="00CF1829" w:rsidRPr="005322D1" w:rsidRDefault="00CF1829" w:rsidP="00742C4F">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Underbygg</w:t>
            </w:r>
          </w:p>
          <w:p w14:paraId="62EB3395" w14:textId="3DACC269" w:rsidR="00CF1829" w:rsidRPr="005322D1" w:rsidRDefault="00CF1829" w:rsidP="00742C4F">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color w:val="000000"/>
                <w:sz w:val="18"/>
                <w:szCs w:val="18"/>
                <w:lang w:eastAsia="nb-NO"/>
              </w:rPr>
              <w:t>Bygningstype 111-172</w:t>
            </w:r>
          </w:p>
        </w:tc>
        <w:tc>
          <w:tcPr>
            <w:tcW w:w="1089" w:type="pct"/>
            <w:shd w:val="clear" w:color="auto" w:fill="FFF2CC" w:themeFill="accent4" w:themeFillTint="33"/>
            <w:vAlign w:val="center"/>
          </w:tcPr>
          <w:p w14:paraId="7426BE8E" w14:textId="7C67535B" w:rsidR="00CF1829" w:rsidRPr="005322D1" w:rsidRDefault="00CF1829" w:rsidP="00C5392A">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76" w:type="pct"/>
            <w:shd w:val="clear" w:color="auto" w:fill="FFF2CC" w:themeFill="accent4" w:themeFillTint="33"/>
            <w:noWrap/>
            <w:vAlign w:val="center"/>
          </w:tcPr>
          <w:p w14:paraId="0D694F37" w14:textId="73327B2C" w:rsidR="00CF1829" w:rsidRPr="005322D1" w:rsidRDefault="0056482A" w:rsidP="00C5392A">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31F5E5D2" w14:textId="62B36E26" w:rsidR="00E73527" w:rsidRPr="005322D1" w:rsidRDefault="00DB3360" w:rsidP="004B439B">
      <w:pPr>
        <w:pStyle w:val="Overskrift4"/>
      </w:pPr>
      <w:r w:rsidRPr="005322D1">
        <w:t>§ 3.</w:t>
      </w:r>
      <w:r w:rsidR="0018092C">
        <w:t>7</w:t>
      </w:r>
      <w:r w:rsidRPr="005322D1">
        <w:t>.1.</w:t>
      </w:r>
      <w:r w:rsidR="00DA79E7" w:rsidRPr="005322D1">
        <w:t>d</w:t>
      </w:r>
      <w:r w:rsidR="00B75B2A" w:rsidRPr="005322D1">
        <w:t xml:space="preserve">   </w:t>
      </w:r>
      <w:r w:rsidR="00813CAC" w:rsidRPr="005322D1">
        <w:tab/>
      </w:r>
      <w:r w:rsidR="00150256" w:rsidRPr="005322D1">
        <w:t>Garasje, uthus, anneks, naust mv. til</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02"/>
        <w:gridCol w:w="5818"/>
        <w:gridCol w:w="2129"/>
        <w:gridCol w:w="1126"/>
      </w:tblGrid>
      <w:tr w:rsidR="00150256" w:rsidRPr="005322D1" w14:paraId="3382DE11" w14:textId="77777777" w:rsidTr="00F066D3">
        <w:trPr>
          <w:trHeight w:val="162"/>
        </w:trPr>
        <w:tc>
          <w:tcPr>
            <w:tcW w:w="3335" w:type="pct"/>
            <w:gridSpan w:val="2"/>
            <w:shd w:val="clear" w:color="auto" w:fill="FFC000"/>
            <w:noWrap/>
            <w:vAlign w:val="center"/>
            <w:hideMark/>
          </w:tcPr>
          <w:p w14:paraId="5342F8E7" w14:textId="49075253" w:rsidR="00150256" w:rsidRPr="005322D1" w:rsidRDefault="006569EE" w:rsidP="00C9649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Søknadspliktig med ansvarsrett</w:t>
            </w:r>
            <w:r w:rsidR="00150256" w:rsidRPr="005322D1">
              <w:rPr>
                <w:rFonts w:ascii="Calibri" w:eastAsia="Times New Roman" w:hAnsi="Calibri" w:cs="Calibri"/>
                <w:b/>
                <w:bCs/>
                <w:color w:val="000000"/>
                <w:sz w:val="18"/>
                <w:szCs w:val="18"/>
                <w:lang w:eastAsia="nb-NO"/>
              </w:rPr>
              <w:t>:</w:t>
            </w:r>
          </w:p>
        </w:tc>
        <w:tc>
          <w:tcPr>
            <w:tcW w:w="1089" w:type="pct"/>
            <w:shd w:val="clear" w:color="auto" w:fill="FFC000"/>
            <w:vAlign w:val="center"/>
          </w:tcPr>
          <w:p w14:paraId="4B538A5D" w14:textId="77777777" w:rsidR="00150256" w:rsidRPr="005322D1" w:rsidRDefault="00150256" w:rsidP="00C9649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 </w:t>
            </w:r>
          </w:p>
        </w:tc>
        <w:tc>
          <w:tcPr>
            <w:tcW w:w="576" w:type="pct"/>
            <w:shd w:val="clear" w:color="auto" w:fill="FFC000"/>
            <w:vAlign w:val="center"/>
          </w:tcPr>
          <w:p w14:paraId="5EEFE075" w14:textId="77777777" w:rsidR="00150256" w:rsidRPr="005322D1" w:rsidRDefault="00150256" w:rsidP="00C96497">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742C4F" w:rsidRPr="005322D1" w14:paraId="6D353BFC" w14:textId="77777777" w:rsidTr="00C16E63">
        <w:trPr>
          <w:trHeight w:val="20"/>
        </w:trPr>
        <w:tc>
          <w:tcPr>
            <w:tcW w:w="359" w:type="pct"/>
            <w:shd w:val="clear" w:color="000000" w:fill="FFF2CC"/>
            <w:noWrap/>
          </w:tcPr>
          <w:p w14:paraId="3E8E0BCA" w14:textId="6F896C19" w:rsidR="00742C4F" w:rsidRPr="005322D1" w:rsidRDefault="00023C73" w:rsidP="00742C4F">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3.7.1.d</w:t>
            </w:r>
          </w:p>
        </w:tc>
        <w:tc>
          <w:tcPr>
            <w:tcW w:w="2976" w:type="pct"/>
            <w:shd w:val="clear" w:color="000000" w:fill="FFF2CC"/>
            <w:vAlign w:val="center"/>
          </w:tcPr>
          <w:p w14:paraId="6410C971" w14:textId="76E9F9F2" w:rsidR="006569EE" w:rsidRPr="005322D1" w:rsidRDefault="006569EE" w:rsidP="00742C4F">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Garasje, uthus, anneks, naust mv. til bolig</w:t>
            </w:r>
            <w:r w:rsidR="00FE745A" w:rsidRPr="005322D1">
              <w:rPr>
                <w:rFonts w:ascii="Calibri" w:eastAsia="Times New Roman" w:hAnsi="Calibri" w:cs="Calibri"/>
                <w:b/>
                <w:bCs/>
                <w:color w:val="000000"/>
                <w:sz w:val="18"/>
                <w:szCs w:val="18"/>
                <w:lang w:eastAsia="nb-NO"/>
              </w:rPr>
              <w:t xml:space="preserve"> </w:t>
            </w:r>
          </w:p>
          <w:p w14:paraId="1263B258" w14:textId="4DF2825C" w:rsidR="00742C4F" w:rsidRPr="005322D1" w:rsidRDefault="00742C4F" w:rsidP="00742C4F">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color w:val="000000"/>
                <w:sz w:val="18"/>
                <w:szCs w:val="18"/>
                <w:lang w:eastAsia="nb-NO"/>
              </w:rPr>
              <w:t>Bygningstype 1</w:t>
            </w:r>
            <w:r w:rsidR="0007797B" w:rsidRPr="005322D1">
              <w:rPr>
                <w:rFonts w:ascii="Calibri" w:eastAsia="Times New Roman" w:hAnsi="Calibri" w:cs="Calibri"/>
                <w:color w:val="000000"/>
                <w:sz w:val="18"/>
                <w:szCs w:val="18"/>
                <w:lang w:eastAsia="nb-NO"/>
              </w:rPr>
              <w:t>81</w:t>
            </w:r>
            <w:r w:rsidRPr="005322D1">
              <w:rPr>
                <w:rFonts w:ascii="Calibri" w:eastAsia="Times New Roman" w:hAnsi="Calibri" w:cs="Calibri"/>
                <w:color w:val="000000"/>
                <w:sz w:val="18"/>
                <w:szCs w:val="18"/>
                <w:lang w:eastAsia="nb-NO"/>
              </w:rPr>
              <w:t>-1</w:t>
            </w:r>
            <w:r w:rsidR="0007797B" w:rsidRPr="005322D1">
              <w:rPr>
                <w:rFonts w:ascii="Calibri" w:eastAsia="Times New Roman" w:hAnsi="Calibri" w:cs="Calibri"/>
                <w:color w:val="000000"/>
                <w:sz w:val="18"/>
                <w:szCs w:val="18"/>
                <w:lang w:eastAsia="nb-NO"/>
              </w:rPr>
              <w:t>83</w:t>
            </w:r>
          </w:p>
        </w:tc>
        <w:tc>
          <w:tcPr>
            <w:tcW w:w="1089" w:type="pct"/>
            <w:shd w:val="clear" w:color="000000" w:fill="FFF2CC"/>
            <w:vAlign w:val="center"/>
          </w:tcPr>
          <w:p w14:paraId="15BDA713" w14:textId="6334E64C" w:rsidR="00742C4F" w:rsidRPr="005322D1" w:rsidRDefault="00742C4F" w:rsidP="00C16E63">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76" w:type="pct"/>
            <w:shd w:val="clear" w:color="000000" w:fill="FFF2CC"/>
            <w:noWrap/>
            <w:vAlign w:val="center"/>
          </w:tcPr>
          <w:p w14:paraId="27BF33DC" w14:textId="1B47AA4F" w:rsidR="00742C4F" w:rsidRPr="005322D1" w:rsidRDefault="00742C4F" w:rsidP="00C5392A">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4B83A4D7" w14:textId="2EF38E0B" w:rsidR="00094370" w:rsidRPr="005322D1" w:rsidRDefault="00150256" w:rsidP="00D55FF0">
      <w:pPr>
        <w:pStyle w:val="Overskrift4"/>
      </w:pPr>
      <w:r w:rsidRPr="005322D1">
        <w:t>§ 3.</w:t>
      </w:r>
      <w:r w:rsidR="0018092C">
        <w:t>7</w:t>
      </w:r>
      <w:r w:rsidRPr="005322D1">
        <w:t>.1.</w:t>
      </w:r>
      <w:r w:rsidR="00DA79E7" w:rsidRPr="005322D1">
        <w:t>e</w:t>
      </w:r>
      <w:r w:rsidR="004039A3" w:rsidRPr="005322D1">
        <w:t xml:space="preserve"> </w:t>
      </w:r>
      <w:r w:rsidR="00B75B2A" w:rsidRPr="005322D1">
        <w:t xml:space="preserve">  </w:t>
      </w:r>
      <w:r w:rsidR="00813CAC" w:rsidRPr="005322D1">
        <w:tab/>
      </w:r>
      <w:r w:rsidR="00E304E1" w:rsidRPr="005322D1">
        <w:t>Annet enn bolig</w:t>
      </w:r>
    </w:p>
    <w:tbl>
      <w:tblPr>
        <w:tblW w:w="4971"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80"/>
        <w:gridCol w:w="5854"/>
        <w:gridCol w:w="2092"/>
        <w:gridCol w:w="992"/>
      </w:tblGrid>
      <w:tr w:rsidR="007D3AF5" w:rsidRPr="005322D1" w14:paraId="076ABFD7" w14:textId="1BCFBCD7" w:rsidTr="008334D6">
        <w:trPr>
          <w:trHeight w:val="19"/>
        </w:trPr>
        <w:tc>
          <w:tcPr>
            <w:tcW w:w="3388" w:type="pct"/>
            <w:gridSpan w:val="2"/>
            <w:shd w:val="clear" w:color="auto" w:fill="FFC000"/>
            <w:noWrap/>
            <w:vAlign w:val="center"/>
            <w:hideMark/>
          </w:tcPr>
          <w:p w14:paraId="171FE081" w14:textId="77777777" w:rsidR="007D3AF5" w:rsidRPr="005322D1" w:rsidRDefault="007D3AF5" w:rsidP="008C1220">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Annet enn bolig:</w:t>
            </w:r>
          </w:p>
        </w:tc>
        <w:tc>
          <w:tcPr>
            <w:tcW w:w="1089" w:type="pct"/>
            <w:shd w:val="clear" w:color="auto" w:fill="FFC000"/>
            <w:noWrap/>
            <w:vAlign w:val="center"/>
            <w:hideMark/>
          </w:tcPr>
          <w:p w14:paraId="3CF46318" w14:textId="43AB3B77" w:rsidR="007D3AF5" w:rsidRPr="005322D1" w:rsidRDefault="007D3AF5" w:rsidP="008C1220">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 Beregningsenhet</w:t>
            </w:r>
          </w:p>
        </w:tc>
        <w:tc>
          <w:tcPr>
            <w:tcW w:w="523" w:type="pct"/>
            <w:shd w:val="clear" w:color="auto" w:fill="FFC000"/>
          </w:tcPr>
          <w:p w14:paraId="0B8C5734" w14:textId="4A3FECB7" w:rsidR="007D3AF5" w:rsidRPr="005322D1" w:rsidRDefault="007D3AF5" w:rsidP="00E248EB">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7D3AF5" w:rsidRPr="005322D1" w14:paraId="15FE5DEF" w14:textId="77777777" w:rsidTr="008334D6">
        <w:trPr>
          <w:trHeight w:val="19"/>
        </w:trPr>
        <w:tc>
          <w:tcPr>
            <w:tcW w:w="363" w:type="pct"/>
            <w:shd w:val="clear" w:color="auto" w:fill="FFF2CC" w:themeFill="accent4" w:themeFillTint="33"/>
            <w:vAlign w:val="center"/>
            <w:hideMark/>
          </w:tcPr>
          <w:p w14:paraId="5264DC41" w14:textId="6EFCE3F6" w:rsidR="007D3AF5" w:rsidRPr="00023C73" w:rsidRDefault="00023C73" w:rsidP="00C5392A">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3.7.1.e.a</w:t>
            </w:r>
          </w:p>
        </w:tc>
        <w:tc>
          <w:tcPr>
            <w:tcW w:w="3025" w:type="pct"/>
            <w:shd w:val="clear" w:color="auto" w:fill="FFF2CC" w:themeFill="accent4" w:themeFillTint="33"/>
            <w:vAlign w:val="center"/>
          </w:tcPr>
          <w:p w14:paraId="254E4F1C" w14:textId="4759EB5E" w:rsidR="007D3AF5" w:rsidRPr="005322D1" w:rsidRDefault="007D3AF5" w:rsidP="00356862">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Fabrikk-/industribygg ol.</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211-21</w:t>
            </w:r>
            <w:r w:rsidR="009E4ED0" w:rsidRPr="005322D1">
              <w:rPr>
                <w:rFonts w:ascii="Calibri" w:eastAsia="Times New Roman" w:hAnsi="Calibri" w:cs="Calibri"/>
                <w:color w:val="000000"/>
                <w:sz w:val="18"/>
                <w:szCs w:val="18"/>
                <w:lang w:eastAsia="nb-NO"/>
              </w:rPr>
              <w:t>9</w:t>
            </w:r>
          </w:p>
        </w:tc>
        <w:tc>
          <w:tcPr>
            <w:tcW w:w="1089" w:type="pct"/>
            <w:shd w:val="clear" w:color="auto" w:fill="FFF2CC" w:themeFill="accent4" w:themeFillTint="33"/>
            <w:vAlign w:val="center"/>
            <w:hideMark/>
          </w:tcPr>
          <w:p w14:paraId="483D9AE5" w14:textId="3CE81A17" w:rsidR="007D3AF5" w:rsidRPr="005322D1" w:rsidRDefault="007D3AF5" w:rsidP="00356862">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23" w:type="pct"/>
            <w:shd w:val="clear" w:color="auto" w:fill="FFF2CC" w:themeFill="accent4" w:themeFillTint="33"/>
            <w:vAlign w:val="center"/>
          </w:tcPr>
          <w:p w14:paraId="1A6DA810" w14:textId="2DDCFB8B" w:rsidR="007D3AF5" w:rsidRPr="005322D1" w:rsidRDefault="007D3AF5" w:rsidP="00356862">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7D3AF5" w:rsidRPr="005322D1" w14:paraId="4BD6A54B" w14:textId="77777777" w:rsidTr="008334D6">
        <w:trPr>
          <w:trHeight w:val="19"/>
        </w:trPr>
        <w:tc>
          <w:tcPr>
            <w:tcW w:w="363" w:type="pct"/>
            <w:shd w:val="clear" w:color="auto" w:fill="FFE599" w:themeFill="accent4" w:themeFillTint="66"/>
            <w:vAlign w:val="center"/>
          </w:tcPr>
          <w:p w14:paraId="053DD238" w14:textId="4838C098" w:rsidR="007D3AF5" w:rsidRPr="008334D6" w:rsidRDefault="00023C73" w:rsidP="00C5392A">
            <w:pPr>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 3.7.1.e.b</w:t>
            </w:r>
          </w:p>
        </w:tc>
        <w:tc>
          <w:tcPr>
            <w:tcW w:w="3025" w:type="pct"/>
            <w:shd w:val="clear" w:color="auto" w:fill="FFE599" w:themeFill="accent4" w:themeFillTint="66"/>
            <w:vAlign w:val="center"/>
          </w:tcPr>
          <w:p w14:paraId="5A664D00" w14:textId="32C4581B" w:rsidR="007D3AF5" w:rsidRPr="005322D1" w:rsidRDefault="007D3AF5" w:rsidP="00356862">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Energiforsyningsbygg, bensinstasjon ol.</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221-22</w:t>
            </w:r>
            <w:r w:rsidR="009E4ED0" w:rsidRPr="005322D1">
              <w:rPr>
                <w:rFonts w:ascii="Calibri" w:eastAsia="Times New Roman" w:hAnsi="Calibri" w:cs="Calibri"/>
                <w:color w:val="000000"/>
                <w:sz w:val="18"/>
                <w:szCs w:val="18"/>
                <w:lang w:eastAsia="nb-NO"/>
              </w:rPr>
              <w:t>9</w:t>
            </w:r>
            <w:r w:rsidRPr="005322D1">
              <w:rPr>
                <w:rFonts w:ascii="Calibri" w:eastAsia="Times New Roman" w:hAnsi="Calibri" w:cs="Calibri"/>
                <w:color w:val="000000"/>
                <w:sz w:val="18"/>
                <w:szCs w:val="18"/>
                <w:lang w:eastAsia="nb-NO"/>
              </w:rPr>
              <w:t>;323</w:t>
            </w:r>
          </w:p>
        </w:tc>
        <w:tc>
          <w:tcPr>
            <w:tcW w:w="1089" w:type="pct"/>
            <w:shd w:val="clear" w:color="auto" w:fill="FFE599" w:themeFill="accent4" w:themeFillTint="66"/>
            <w:vAlign w:val="center"/>
            <w:hideMark/>
          </w:tcPr>
          <w:p w14:paraId="21A4D52A" w14:textId="2CC72CC3" w:rsidR="007D3AF5" w:rsidRPr="005322D1" w:rsidRDefault="007D3AF5" w:rsidP="00356862">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23" w:type="pct"/>
            <w:shd w:val="clear" w:color="auto" w:fill="FFE599" w:themeFill="accent4" w:themeFillTint="66"/>
            <w:vAlign w:val="center"/>
          </w:tcPr>
          <w:p w14:paraId="74EEC540" w14:textId="11AAD565" w:rsidR="007D3AF5" w:rsidRPr="005322D1" w:rsidRDefault="007D3AF5" w:rsidP="00356862">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7D3AF5" w:rsidRPr="005322D1" w14:paraId="25709408" w14:textId="77777777" w:rsidTr="008334D6">
        <w:trPr>
          <w:trHeight w:val="19"/>
        </w:trPr>
        <w:tc>
          <w:tcPr>
            <w:tcW w:w="363" w:type="pct"/>
            <w:shd w:val="clear" w:color="auto" w:fill="FFF2CC" w:themeFill="accent4" w:themeFillTint="33"/>
            <w:vAlign w:val="center"/>
          </w:tcPr>
          <w:p w14:paraId="6FCDA475" w14:textId="15B63948" w:rsidR="007D3AF5" w:rsidRPr="008334D6" w:rsidRDefault="008334D6" w:rsidP="00C5392A">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3.7.1.e.c</w:t>
            </w:r>
          </w:p>
        </w:tc>
        <w:tc>
          <w:tcPr>
            <w:tcW w:w="3025" w:type="pct"/>
            <w:shd w:val="clear" w:color="auto" w:fill="FFF2CC" w:themeFill="accent4" w:themeFillTint="33"/>
            <w:vAlign w:val="center"/>
          </w:tcPr>
          <w:p w14:paraId="04900817" w14:textId="0642B729" w:rsidR="007D3AF5" w:rsidRPr="005322D1" w:rsidRDefault="007D3AF5" w:rsidP="00356862">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Lager-</w:t>
            </w:r>
            <w:r w:rsidR="008B155E" w:rsidRPr="005322D1">
              <w:rPr>
                <w:rFonts w:ascii="Calibri" w:eastAsia="Times New Roman" w:hAnsi="Calibri" w:cs="Calibri"/>
                <w:b/>
                <w:bCs/>
                <w:color w:val="000000"/>
                <w:sz w:val="18"/>
                <w:szCs w:val="18"/>
                <w:lang w:eastAsia="nb-NO"/>
              </w:rPr>
              <w:t xml:space="preserve"> og </w:t>
            </w:r>
            <w:r w:rsidRPr="005322D1">
              <w:rPr>
                <w:rFonts w:ascii="Calibri" w:eastAsia="Times New Roman" w:hAnsi="Calibri" w:cs="Calibri"/>
                <w:b/>
                <w:bCs/>
                <w:color w:val="000000"/>
                <w:sz w:val="18"/>
                <w:szCs w:val="18"/>
                <w:lang w:eastAsia="nb-NO"/>
              </w:rPr>
              <w:t>parkeringsbygg ol.</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231-2</w:t>
            </w:r>
            <w:r w:rsidR="009A4213" w:rsidRPr="005322D1">
              <w:rPr>
                <w:rFonts w:ascii="Calibri" w:eastAsia="Times New Roman" w:hAnsi="Calibri" w:cs="Calibri"/>
                <w:color w:val="000000"/>
                <w:sz w:val="18"/>
                <w:szCs w:val="18"/>
                <w:lang w:eastAsia="nb-NO"/>
              </w:rPr>
              <w:t>39</w:t>
            </w:r>
            <w:r w:rsidRPr="005322D1">
              <w:rPr>
                <w:rFonts w:ascii="Calibri" w:eastAsia="Times New Roman" w:hAnsi="Calibri" w:cs="Calibri"/>
                <w:color w:val="000000"/>
                <w:sz w:val="18"/>
                <w:szCs w:val="18"/>
                <w:lang w:eastAsia="nb-NO"/>
              </w:rPr>
              <w:t>;4</w:t>
            </w:r>
            <w:r w:rsidR="005021C5" w:rsidRPr="005322D1">
              <w:rPr>
                <w:rFonts w:ascii="Calibri" w:eastAsia="Times New Roman" w:hAnsi="Calibri" w:cs="Calibri"/>
                <w:color w:val="000000"/>
                <w:sz w:val="18"/>
                <w:szCs w:val="18"/>
                <w:lang w:eastAsia="nb-NO"/>
              </w:rPr>
              <w:t>3</w:t>
            </w:r>
            <w:r w:rsidRPr="005322D1">
              <w:rPr>
                <w:rFonts w:ascii="Calibri" w:eastAsia="Times New Roman" w:hAnsi="Calibri" w:cs="Calibri"/>
                <w:color w:val="000000"/>
                <w:sz w:val="18"/>
                <w:szCs w:val="18"/>
                <w:lang w:eastAsia="nb-NO"/>
              </w:rPr>
              <w:t>1</w:t>
            </w:r>
            <w:r w:rsidR="00BF1A99" w:rsidRPr="005322D1">
              <w:rPr>
                <w:rFonts w:ascii="Calibri" w:eastAsia="Times New Roman" w:hAnsi="Calibri" w:cs="Calibri"/>
                <w:color w:val="000000"/>
                <w:sz w:val="18"/>
                <w:szCs w:val="18"/>
                <w:lang w:eastAsia="nb-NO"/>
              </w:rPr>
              <w:t>-</w:t>
            </w:r>
            <w:r w:rsidRPr="005322D1">
              <w:rPr>
                <w:rFonts w:ascii="Calibri" w:eastAsia="Times New Roman" w:hAnsi="Calibri" w:cs="Calibri"/>
                <w:color w:val="000000"/>
                <w:sz w:val="18"/>
                <w:szCs w:val="18"/>
                <w:lang w:eastAsia="nb-NO"/>
              </w:rPr>
              <w:t>43</w:t>
            </w:r>
            <w:r w:rsidR="00BF1A99" w:rsidRPr="005322D1">
              <w:rPr>
                <w:rFonts w:ascii="Calibri" w:eastAsia="Times New Roman" w:hAnsi="Calibri" w:cs="Calibri"/>
                <w:color w:val="000000"/>
                <w:sz w:val="18"/>
                <w:szCs w:val="18"/>
                <w:lang w:eastAsia="nb-NO"/>
              </w:rPr>
              <w:t>9</w:t>
            </w:r>
          </w:p>
        </w:tc>
        <w:tc>
          <w:tcPr>
            <w:tcW w:w="1089" w:type="pct"/>
            <w:shd w:val="clear" w:color="auto" w:fill="FFF2CC" w:themeFill="accent4" w:themeFillTint="33"/>
            <w:vAlign w:val="center"/>
            <w:hideMark/>
          </w:tcPr>
          <w:p w14:paraId="249305AB" w14:textId="4D355817" w:rsidR="007D3AF5" w:rsidRPr="005322D1" w:rsidRDefault="007D3AF5" w:rsidP="00356862">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23" w:type="pct"/>
            <w:shd w:val="clear" w:color="auto" w:fill="FFF2CC" w:themeFill="accent4" w:themeFillTint="33"/>
            <w:vAlign w:val="center"/>
          </w:tcPr>
          <w:p w14:paraId="57574E7C" w14:textId="61C94B9F" w:rsidR="007D3AF5" w:rsidRPr="005322D1" w:rsidRDefault="007D3AF5" w:rsidP="00356862">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6482A" w:rsidRPr="005322D1" w14:paraId="357DC070" w14:textId="77777777" w:rsidTr="008334D6">
        <w:trPr>
          <w:trHeight w:val="19"/>
        </w:trPr>
        <w:tc>
          <w:tcPr>
            <w:tcW w:w="363" w:type="pct"/>
            <w:shd w:val="clear" w:color="auto" w:fill="FFE599" w:themeFill="accent4" w:themeFillTint="66"/>
            <w:vAlign w:val="center"/>
          </w:tcPr>
          <w:p w14:paraId="7FB6C99F" w14:textId="3DE71359" w:rsidR="0056482A" w:rsidRPr="005322D1" w:rsidRDefault="008334D6" w:rsidP="00C5392A">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3.7.1.e.d</w:t>
            </w:r>
          </w:p>
        </w:tc>
        <w:tc>
          <w:tcPr>
            <w:tcW w:w="3025" w:type="pct"/>
            <w:shd w:val="clear" w:color="auto" w:fill="FFE599" w:themeFill="accent4" w:themeFillTint="66"/>
            <w:vAlign w:val="center"/>
          </w:tcPr>
          <w:p w14:paraId="2261E70D" w14:textId="1CD4C002" w:rsidR="0056482A" w:rsidRPr="005322D1" w:rsidRDefault="0056482A" w:rsidP="0056482A">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 xml:space="preserve">Landbruksbygg </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2</w:t>
            </w:r>
            <w:r w:rsidR="009A4213" w:rsidRPr="005322D1">
              <w:rPr>
                <w:rFonts w:ascii="Calibri" w:eastAsia="Times New Roman" w:hAnsi="Calibri" w:cs="Calibri"/>
                <w:color w:val="000000"/>
                <w:sz w:val="18"/>
                <w:szCs w:val="18"/>
                <w:lang w:eastAsia="nb-NO"/>
              </w:rPr>
              <w:t>4</w:t>
            </w:r>
            <w:r w:rsidRPr="005322D1">
              <w:rPr>
                <w:rFonts w:ascii="Calibri" w:eastAsia="Times New Roman" w:hAnsi="Calibri" w:cs="Calibri"/>
                <w:color w:val="000000"/>
                <w:sz w:val="18"/>
                <w:szCs w:val="18"/>
                <w:lang w:eastAsia="nb-NO"/>
              </w:rPr>
              <w:t>1-24</w:t>
            </w:r>
            <w:r w:rsidR="009A4213" w:rsidRPr="005322D1">
              <w:rPr>
                <w:rFonts w:ascii="Calibri" w:eastAsia="Times New Roman" w:hAnsi="Calibri" w:cs="Calibri"/>
                <w:color w:val="000000"/>
                <w:sz w:val="18"/>
                <w:szCs w:val="18"/>
                <w:lang w:eastAsia="nb-NO"/>
              </w:rPr>
              <w:t>9</w:t>
            </w:r>
          </w:p>
        </w:tc>
        <w:tc>
          <w:tcPr>
            <w:tcW w:w="1089" w:type="pct"/>
            <w:shd w:val="clear" w:color="auto" w:fill="FFE599" w:themeFill="accent4" w:themeFillTint="66"/>
            <w:vAlign w:val="center"/>
          </w:tcPr>
          <w:p w14:paraId="20E9B52B" w14:textId="12CE9B8E" w:rsidR="0056482A" w:rsidRPr="005322D1" w:rsidRDefault="0058580B" w:rsidP="0056482A">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23" w:type="pct"/>
            <w:shd w:val="clear" w:color="auto" w:fill="FFE599" w:themeFill="accent4" w:themeFillTint="66"/>
            <w:vAlign w:val="center"/>
          </w:tcPr>
          <w:p w14:paraId="40D7E51F" w14:textId="2347C13A" w:rsidR="0056482A" w:rsidRPr="005322D1" w:rsidRDefault="004169B7" w:rsidP="0056482A">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6482A" w:rsidRPr="005322D1" w14:paraId="3D456107" w14:textId="77777777" w:rsidTr="008334D6">
        <w:trPr>
          <w:trHeight w:val="19"/>
        </w:trPr>
        <w:tc>
          <w:tcPr>
            <w:tcW w:w="363" w:type="pct"/>
            <w:shd w:val="clear" w:color="auto" w:fill="FFF2CC" w:themeFill="accent4" w:themeFillTint="33"/>
            <w:vAlign w:val="center"/>
          </w:tcPr>
          <w:p w14:paraId="6570F6DF" w14:textId="7591C07A" w:rsidR="0056482A" w:rsidRPr="008334D6" w:rsidRDefault="008334D6" w:rsidP="00C5392A">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3.7.1.e.e</w:t>
            </w:r>
          </w:p>
        </w:tc>
        <w:tc>
          <w:tcPr>
            <w:tcW w:w="3025" w:type="pct"/>
            <w:shd w:val="clear" w:color="auto" w:fill="FFF2CC" w:themeFill="accent4" w:themeFillTint="33"/>
            <w:vAlign w:val="center"/>
          </w:tcPr>
          <w:p w14:paraId="6AEBC2A8" w14:textId="7B24164A" w:rsidR="0056482A" w:rsidRPr="005322D1" w:rsidRDefault="00D55FF0" w:rsidP="0056482A">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Kontor- og forretningsbygg</w:t>
            </w:r>
            <w:r w:rsidR="00A13293" w:rsidRPr="005322D1">
              <w:rPr>
                <w:rFonts w:ascii="Calibri" w:eastAsia="Times New Roman" w:hAnsi="Calibri" w:cs="Calibri"/>
                <w:b/>
                <w:bCs/>
                <w:color w:val="000000"/>
                <w:sz w:val="18"/>
                <w:szCs w:val="18"/>
                <w:lang w:eastAsia="nb-NO"/>
              </w:rPr>
              <w:t xml:space="preserve"> mv.</w:t>
            </w:r>
            <w:r w:rsidR="0056482A" w:rsidRPr="005322D1">
              <w:rPr>
                <w:rFonts w:ascii="Calibri" w:eastAsia="Times New Roman" w:hAnsi="Calibri" w:cs="Calibri"/>
                <w:b/>
                <w:bCs/>
                <w:color w:val="000000"/>
                <w:sz w:val="18"/>
                <w:szCs w:val="18"/>
                <w:lang w:eastAsia="nb-NO"/>
              </w:rPr>
              <w:br/>
            </w:r>
            <w:r w:rsidR="0056482A" w:rsidRPr="005322D1">
              <w:rPr>
                <w:rFonts w:ascii="Calibri" w:eastAsia="Times New Roman" w:hAnsi="Calibri" w:cs="Calibri"/>
                <w:color w:val="000000"/>
                <w:sz w:val="18"/>
                <w:szCs w:val="18"/>
                <w:lang w:eastAsia="nb-NO"/>
              </w:rPr>
              <w:t>Bygningstype: 311-322;32</w:t>
            </w:r>
            <w:r w:rsidR="00BF1A99" w:rsidRPr="005322D1">
              <w:rPr>
                <w:rFonts w:ascii="Calibri" w:eastAsia="Times New Roman" w:hAnsi="Calibri" w:cs="Calibri"/>
                <w:color w:val="000000"/>
                <w:sz w:val="18"/>
                <w:szCs w:val="18"/>
                <w:lang w:eastAsia="nb-NO"/>
              </w:rPr>
              <w:t>9</w:t>
            </w:r>
            <w:r w:rsidR="0056482A" w:rsidRPr="005322D1">
              <w:rPr>
                <w:rFonts w:ascii="Calibri" w:eastAsia="Times New Roman" w:hAnsi="Calibri" w:cs="Calibri"/>
                <w:color w:val="000000"/>
                <w:sz w:val="18"/>
                <w:szCs w:val="18"/>
                <w:lang w:eastAsia="nb-NO"/>
              </w:rPr>
              <w:t>-42</w:t>
            </w:r>
            <w:r w:rsidR="00BF1A99" w:rsidRPr="005322D1">
              <w:rPr>
                <w:rFonts w:ascii="Calibri" w:eastAsia="Times New Roman" w:hAnsi="Calibri" w:cs="Calibri"/>
                <w:color w:val="000000"/>
                <w:sz w:val="18"/>
                <w:szCs w:val="18"/>
                <w:lang w:eastAsia="nb-NO"/>
              </w:rPr>
              <w:t>9</w:t>
            </w:r>
            <w:r w:rsidR="0056482A" w:rsidRPr="005322D1">
              <w:rPr>
                <w:rFonts w:ascii="Calibri" w:eastAsia="Times New Roman" w:hAnsi="Calibri" w:cs="Calibri"/>
                <w:color w:val="000000"/>
                <w:sz w:val="18"/>
                <w:szCs w:val="18"/>
                <w:lang w:eastAsia="nb-NO"/>
              </w:rPr>
              <w:t>;441-44</w:t>
            </w:r>
            <w:r w:rsidR="00BF1A99" w:rsidRPr="005322D1">
              <w:rPr>
                <w:rFonts w:ascii="Calibri" w:eastAsia="Times New Roman" w:hAnsi="Calibri" w:cs="Calibri"/>
                <w:color w:val="000000"/>
                <w:sz w:val="18"/>
                <w:szCs w:val="18"/>
                <w:lang w:eastAsia="nb-NO"/>
              </w:rPr>
              <w:t>9</w:t>
            </w:r>
            <w:r w:rsidR="0056482A" w:rsidRPr="005322D1">
              <w:rPr>
                <w:rFonts w:ascii="Calibri" w:eastAsia="Times New Roman" w:hAnsi="Calibri" w:cs="Calibri"/>
                <w:color w:val="000000"/>
                <w:sz w:val="18"/>
                <w:szCs w:val="18"/>
                <w:lang w:eastAsia="nb-NO"/>
              </w:rPr>
              <w:t>;731-7</w:t>
            </w:r>
            <w:r w:rsidR="003C70F7" w:rsidRPr="005322D1">
              <w:rPr>
                <w:rFonts w:ascii="Calibri" w:eastAsia="Times New Roman" w:hAnsi="Calibri" w:cs="Calibri"/>
                <w:color w:val="000000"/>
                <w:sz w:val="18"/>
                <w:szCs w:val="18"/>
                <w:lang w:eastAsia="nb-NO"/>
              </w:rPr>
              <w:t>3</w:t>
            </w:r>
            <w:r w:rsidRPr="005322D1">
              <w:rPr>
                <w:rFonts w:ascii="Calibri" w:eastAsia="Times New Roman" w:hAnsi="Calibri" w:cs="Calibri"/>
                <w:color w:val="000000"/>
                <w:sz w:val="18"/>
                <w:szCs w:val="18"/>
                <w:lang w:eastAsia="nb-NO"/>
              </w:rPr>
              <w:t>9</w:t>
            </w:r>
            <w:r w:rsidR="00B56E0E" w:rsidRPr="005322D1">
              <w:rPr>
                <w:rFonts w:ascii="Calibri" w:eastAsia="Times New Roman" w:hAnsi="Calibri" w:cs="Calibri"/>
                <w:color w:val="000000"/>
                <w:sz w:val="18"/>
                <w:szCs w:val="18"/>
                <w:lang w:eastAsia="nb-NO"/>
              </w:rPr>
              <w:t>, 840</w:t>
            </w:r>
          </w:p>
        </w:tc>
        <w:tc>
          <w:tcPr>
            <w:tcW w:w="1089" w:type="pct"/>
            <w:shd w:val="clear" w:color="auto" w:fill="FFF2CC" w:themeFill="accent4" w:themeFillTint="33"/>
            <w:vAlign w:val="center"/>
            <w:hideMark/>
          </w:tcPr>
          <w:p w14:paraId="7197995E" w14:textId="5F167536" w:rsidR="0056482A" w:rsidRPr="005322D1" w:rsidRDefault="0056482A" w:rsidP="0056482A">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23" w:type="pct"/>
            <w:shd w:val="clear" w:color="auto" w:fill="FFF2CC" w:themeFill="accent4" w:themeFillTint="33"/>
            <w:vAlign w:val="center"/>
          </w:tcPr>
          <w:p w14:paraId="283DB315" w14:textId="0266FAFE" w:rsidR="0056482A" w:rsidRPr="005322D1" w:rsidRDefault="0056482A" w:rsidP="0056482A">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6482A" w:rsidRPr="005322D1" w14:paraId="531D9DB6" w14:textId="77777777" w:rsidTr="008334D6">
        <w:trPr>
          <w:trHeight w:val="19"/>
        </w:trPr>
        <w:tc>
          <w:tcPr>
            <w:tcW w:w="363" w:type="pct"/>
            <w:shd w:val="clear" w:color="auto" w:fill="FFE599" w:themeFill="accent4" w:themeFillTint="66"/>
            <w:vAlign w:val="center"/>
          </w:tcPr>
          <w:p w14:paraId="3C1974D8" w14:textId="12193CBB" w:rsidR="0056482A" w:rsidRPr="008334D6" w:rsidRDefault="008334D6" w:rsidP="00C5392A">
            <w:pPr>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 3.7.1.e.f</w:t>
            </w:r>
          </w:p>
        </w:tc>
        <w:tc>
          <w:tcPr>
            <w:tcW w:w="3025" w:type="pct"/>
            <w:shd w:val="clear" w:color="auto" w:fill="FFE599" w:themeFill="accent4" w:themeFillTint="66"/>
            <w:vAlign w:val="center"/>
          </w:tcPr>
          <w:p w14:paraId="29A81DEA" w14:textId="51B3AD12" w:rsidR="0056482A" w:rsidRPr="005322D1" w:rsidRDefault="0056482A" w:rsidP="0056482A">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Bygg for overnatting mv.</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511-52</w:t>
            </w:r>
            <w:r w:rsidR="00BF1A99" w:rsidRPr="005322D1">
              <w:rPr>
                <w:rFonts w:ascii="Calibri" w:eastAsia="Times New Roman" w:hAnsi="Calibri" w:cs="Calibri"/>
                <w:color w:val="000000"/>
                <w:sz w:val="18"/>
                <w:szCs w:val="18"/>
                <w:lang w:eastAsia="nb-NO"/>
              </w:rPr>
              <w:t>9</w:t>
            </w:r>
          </w:p>
        </w:tc>
        <w:tc>
          <w:tcPr>
            <w:tcW w:w="1089" w:type="pct"/>
            <w:shd w:val="clear" w:color="auto" w:fill="FFE599" w:themeFill="accent4" w:themeFillTint="66"/>
            <w:vAlign w:val="center"/>
            <w:hideMark/>
          </w:tcPr>
          <w:p w14:paraId="319061B7" w14:textId="37D66DEF" w:rsidR="0056482A" w:rsidRPr="005322D1" w:rsidRDefault="0056482A" w:rsidP="0056482A">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23" w:type="pct"/>
            <w:shd w:val="clear" w:color="auto" w:fill="FFE599" w:themeFill="accent4" w:themeFillTint="66"/>
            <w:vAlign w:val="center"/>
          </w:tcPr>
          <w:p w14:paraId="429668E1" w14:textId="43B788C9" w:rsidR="0056482A" w:rsidRPr="005322D1" w:rsidRDefault="0056482A" w:rsidP="0056482A">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6482A" w:rsidRPr="005322D1" w14:paraId="232E030F" w14:textId="77777777" w:rsidTr="008334D6">
        <w:trPr>
          <w:trHeight w:val="19"/>
        </w:trPr>
        <w:tc>
          <w:tcPr>
            <w:tcW w:w="363" w:type="pct"/>
            <w:shd w:val="clear" w:color="auto" w:fill="FFF2CC" w:themeFill="accent4" w:themeFillTint="33"/>
            <w:vAlign w:val="center"/>
          </w:tcPr>
          <w:p w14:paraId="44286DE9" w14:textId="73799C27" w:rsidR="0056482A" w:rsidRPr="005322D1" w:rsidRDefault="008334D6" w:rsidP="00C5392A">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lastRenderedPageBreak/>
              <w:t>§ 3.7.1.e.g</w:t>
            </w:r>
          </w:p>
        </w:tc>
        <w:tc>
          <w:tcPr>
            <w:tcW w:w="3025" w:type="pct"/>
            <w:shd w:val="clear" w:color="auto" w:fill="FFF2CC" w:themeFill="accent4" w:themeFillTint="33"/>
            <w:vAlign w:val="center"/>
          </w:tcPr>
          <w:p w14:paraId="323835C5" w14:textId="1DBD37F0" w:rsidR="0056482A" w:rsidRPr="005322D1" w:rsidRDefault="0056482A" w:rsidP="0056482A">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b/>
                <w:bCs/>
                <w:color w:val="000000"/>
                <w:sz w:val="18"/>
                <w:szCs w:val="18"/>
                <w:lang w:eastAsia="nb-NO"/>
              </w:rPr>
              <w:t>Bygg for servering mv.</w:t>
            </w:r>
            <w:r w:rsidRPr="005322D1">
              <w:rPr>
                <w:rFonts w:ascii="Calibri" w:eastAsia="Times New Roman" w:hAnsi="Calibri" w:cs="Calibri"/>
                <w:color w:val="000000"/>
                <w:sz w:val="18"/>
                <w:szCs w:val="18"/>
                <w:lang w:eastAsia="nb-NO"/>
              </w:rPr>
              <w:br/>
              <w:t>Bygningstype: 531-53</w:t>
            </w:r>
            <w:r w:rsidR="003C70F7" w:rsidRPr="005322D1">
              <w:rPr>
                <w:rFonts w:ascii="Calibri" w:eastAsia="Times New Roman" w:hAnsi="Calibri" w:cs="Calibri"/>
                <w:color w:val="000000"/>
                <w:sz w:val="18"/>
                <w:szCs w:val="18"/>
                <w:lang w:eastAsia="nb-NO"/>
              </w:rPr>
              <w:t>9</w:t>
            </w:r>
          </w:p>
        </w:tc>
        <w:tc>
          <w:tcPr>
            <w:tcW w:w="1089" w:type="pct"/>
            <w:shd w:val="clear" w:color="auto" w:fill="FFF2CC" w:themeFill="accent4" w:themeFillTint="33"/>
            <w:vAlign w:val="center"/>
            <w:hideMark/>
          </w:tcPr>
          <w:p w14:paraId="31739A90" w14:textId="4722BD7B" w:rsidR="0056482A" w:rsidRPr="005322D1" w:rsidRDefault="0056482A" w:rsidP="0056482A">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23" w:type="pct"/>
            <w:shd w:val="clear" w:color="auto" w:fill="FFF2CC" w:themeFill="accent4" w:themeFillTint="33"/>
            <w:vAlign w:val="center"/>
          </w:tcPr>
          <w:p w14:paraId="715F5001" w14:textId="73076ECB" w:rsidR="0056482A" w:rsidRPr="005322D1" w:rsidRDefault="0056482A" w:rsidP="0056482A">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6482A" w:rsidRPr="005322D1" w14:paraId="2827A65B" w14:textId="77777777" w:rsidTr="008334D6">
        <w:trPr>
          <w:trHeight w:val="19"/>
        </w:trPr>
        <w:tc>
          <w:tcPr>
            <w:tcW w:w="363" w:type="pct"/>
            <w:shd w:val="clear" w:color="auto" w:fill="FFE599" w:themeFill="accent4" w:themeFillTint="66"/>
            <w:vAlign w:val="center"/>
          </w:tcPr>
          <w:p w14:paraId="0C690BB1" w14:textId="0A1A8342" w:rsidR="0056482A" w:rsidRPr="008334D6" w:rsidRDefault="008334D6" w:rsidP="00C5392A">
            <w:pPr>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 3.7.1.e.h</w:t>
            </w:r>
          </w:p>
        </w:tc>
        <w:tc>
          <w:tcPr>
            <w:tcW w:w="3025" w:type="pct"/>
            <w:shd w:val="clear" w:color="auto" w:fill="FFE599" w:themeFill="accent4" w:themeFillTint="66"/>
            <w:vAlign w:val="center"/>
          </w:tcPr>
          <w:p w14:paraId="37382DD1" w14:textId="2E7687C2" w:rsidR="0056482A" w:rsidRPr="005322D1" w:rsidRDefault="0056482A" w:rsidP="0056482A">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Undervisnings-, museums-, kirkebygg ol.</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611-64</w:t>
            </w:r>
            <w:r w:rsidR="003C70F7" w:rsidRPr="005322D1">
              <w:rPr>
                <w:rFonts w:ascii="Calibri" w:eastAsia="Times New Roman" w:hAnsi="Calibri" w:cs="Calibri"/>
                <w:color w:val="000000"/>
                <w:sz w:val="18"/>
                <w:szCs w:val="18"/>
                <w:lang w:eastAsia="nb-NO"/>
              </w:rPr>
              <w:t>9</w:t>
            </w:r>
            <w:r w:rsidRPr="005322D1">
              <w:rPr>
                <w:rFonts w:ascii="Calibri" w:eastAsia="Times New Roman" w:hAnsi="Calibri" w:cs="Calibri"/>
                <w:color w:val="000000"/>
                <w:sz w:val="18"/>
                <w:szCs w:val="18"/>
                <w:lang w:eastAsia="nb-NO"/>
              </w:rPr>
              <w:t>;671-67</w:t>
            </w:r>
            <w:r w:rsidR="003C70F7" w:rsidRPr="005322D1">
              <w:rPr>
                <w:rFonts w:ascii="Calibri" w:eastAsia="Times New Roman" w:hAnsi="Calibri" w:cs="Calibri"/>
                <w:color w:val="000000"/>
                <w:sz w:val="18"/>
                <w:szCs w:val="18"/>
                <w:lang w:eastAsia="nb-NO"/>
              </w:rPr>
              <w:t>9</w:t>
            </w:r>
            <w:r w:rsidRPr="005322D1">
              <w:rPr>
                <w:rFonts w:ascii="Calibri" w:eastAsia="Times New Roman" w:hAnsi="Calibri" w:cs="Calibri"/>
                <w:color w:val="000000"/>
                <w:sz w:val="18"/>
                <w:szCs w:val="18"/>
                <w:lang w:eastAsia="nb-NO"/>
              </w:rPr>
              <w:t>;73</w:t>
            </w:r>
            <w:r w:rsidR="003C70F7" w:rsidRPr="005322D1">
              <w:rPr>
                <w:rFonts w:ascii="Calibri" w:eastAsia="Times New Roman" w:hAnsi="Calibri" w:cs="Calibri"/>
                <w:color w:val="000000"/>
                <w:sz w:val="18"/>
                <w:szCs w:val="18"/>
                <w:lang w:eastAsia="nb-NO"/>
              </w:rPr>
              <w:t>1</w:t>
            </w:r>
            <w:r w:rsidRPr="005322D1">
              <w:rPr>
                <w:rFonts w:ascii="Calibri" w:eastAsia="Times New Roman" w:hAnsi="Calibri" w:cs="Calibri"/>
                <w:color w:val="000000"/>
                <w:sz w:val="18"/>
                <w:szCs w:val="18"/>
                <w:lang w:eastAsia="nb-NO"/>
              </w:rPr>
              <w:t>-7</w:t>
            </w:r>
            <w:r w:rsidR="003C70F7" w:rsidRPr="005322D1">
              <w:rPr>
                <w:rFonts w:ascii="Calibri" w:eastAsia="Times New Roman" w:hAnsi="Calibri" w:cs="Calibri"/>
                <w:color w:val="000000"/>
                <w:sz w:val="18"/>
                <w:szCs w:val="18"/>
                <w:lang w:eastAsia="nb-NO"/>
              </w:rPr>
              <w:t>39</w:t>
            </w:r>
          </w:p>
        </w:tc>
        <w:tc>
          <w:tcPr>
            <w:tcW w:w="1089" w:type="pct"/>
            <w:shd w:val="clear" w:color="auto" w:fill="FFE599" w:themeFill="accent4" w:themeFillTint="66"/>
            <w:vAlign w:val="center"/>
            <w:hideMark/>
          </w:tcPr>
          <w:p w14:paraId="01427CD4" w14:textId="084F33C0" w:rsidR="0056482A" w:rsidRPr="005322D1" w:rsidRDefault="0056482A" w:rsidP="0056482A">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23" w:type="pct"/>
            <w:shd w:val="clear" w:color="auto" w:fill="FFE599" w:themeFill="accent4" w:themeFillTint="66"/>
            <w:vAlign w:val="center"/>
          </w:tcPr>
          <w:p w14:paraId="1CA6B671" w14:textId="7F32688A" w:rsidR="0056482A" w:rsidRPr="005322D1" w:rsidRDefault="0056482A" w:rsidP="0056482A">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6482A" w:rsidRPr="005322D1" w14:paraId="09A23E72" w14:textId="77777777" w:rsidTr="008334D6">
        <w:trPr>
          <w:trHeight w:val="19"/>
        </w:trPr>
        <w:tc>
          <w:tcPr>
            <w:tcW w:w="363" w:type="pct"/>
            <w:shd w:val="clear" w:color="auto" w:fill="FFF2CC" w:themeFill="accent4" w:themeFillTint="33"/>
            <w:vAlign w:val="center"/>
          </w:tcPr>
          <w:p w14:paraId="2980CBE2" w14:textId="3AF2E908" w:rsidR="0056482A" w:rsidRPr="008334D6" w:rsidRDefault="008334D6" w:rsidP="00C5392A">
            <w:pPr>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 3.7.1.e.i</w:t>
            </w:r>
          </w:p>
        </w:tc>
        <w:tc>
          <w:tcPr>
            <w:tcW w:w="3025" w:type="pct"/>
            <w:shd w:val="clear" w:color="auto" w:fill="FFF2CC" w:themeFill="accent4" w:themeFillTint="33"/>
            <w:vAlign w:val="center"/>
          </w:tcPr>
          <w:p w14:paraId="1425C98D" w14:textId="1E2181A5" w:rsidR="0056482A" w:rsidRPr="005322D1" w:rsidRDefault="0056482A" w:rsidP="0056482A">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Idrettsbygg ol.</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651-65</w:t>
            </w:r>
            <w:r w:rsidR="003C70F7" w:rsidRPr="005322D1">
              <w:rPr>
                <w:rFonts w:ascii="Calibri" w:eastAsia="Times New Roman" w:hAnsi="Calibri" w:cs="Calibri"/>
                <w:color w:val="000000"/>
                <w:sz w:val="18"/>
                <w:szCs w:val="18"/>
                <w:lang w:eastAsia="nb-NO"/>
              </w:rPr>
              <w:t>9</w:t>
            </w:r>
          </w:p>
        </w:tc>
        <w:tc>
          <w:tcPr>
            <w:tcW w:w="1089" w:type="pct"/>
            <w:shd w:val="clear" w:color="auto" w:fill="FFF2CC" w:themeFill="accent4" w:themeFillTint="33"/>
            <w:vAlign w:val="center"/>
            <w:hideMark/>
          </w:tcPr>
          <w:p w14:paraId="08B1ED8F" w14:textId="154091A8" w:rsidR="0056482A" w:rsidRPr="005322D1" w:rsidRDefault="0056482A" w:rsidP="0056482A">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23" w:type="pct"/>
            <w:shd w:val="clear" w:color="auto" w:fill="FFF2CC" w:themeFill="accent4" w:themeFillTint="33"/>
            <w:vAlign w:val="center"/>
          </w:tcPr>
          <w:p w14:paraId="78DD7DC0" w14:textId="4BE16DA5" w:rsidR="0056482A" w:rsidRPr="005322D1" w:rsidRDefault="0056482A" w:rsidP="0056482A">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6482A" w:rsidRPr="005322D1" w14:paraId="2C8CA3BC" w14:textId="77777777" w:rsidTr="008334D6">
        <w:trPr>
          <w:trHeight w:val="19"/>
        </w:trPr>
        <w:tc>
          <w:tcPr>
            <w:tcW w:w="363" w:type="pct"/>
            <w:shd w:val="clear" w:color="auto" w:fill="FFE599" w:themeFill="accent4" w:themeFillTint="66"/>
            <w:vAlign w:val="center"/>
          </w:tcPr>
          <w:p w14:paraId="0817E096" w14:textId="7A5B9CA7" w:rsidR="0056482A" w:rsidRPr="008334D6" w:rsidRDefault="008334D6" w:rsidP="00C5392A">
            <w:pPr>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 3.7.1.e.j</w:t>
            </w:r>
          </w:p>
        </w:tc>
        <w:tc>
          <w:tcPr>
            <w:tcW w:w="3025" w:type="pct"/>
            <w:shd w:val="clear" w:color="auto" w:fill="FFE599" w:themeFill="accent4" w:themeFillTint="66"/>
            <w:vAlign w:val="center"/>
          </w:tcPr>
          <w:p w14:paraId="304259D5" w14:textId="2B40C65C" w:rsidR="0056482A" w:rsidRPr="005322D1" w:rsidRDefault="0056482A" w:rsidP="0056482A">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Kulturbygg mv.</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661-66</w:t>
            </w:r>
            <w:r w:rsidR="003C70F7" w:rsidRPr="005322D1">
              <w:rPr>
                <w:rFonts w:ascii="Calibri" w:eastAsia="Times New Roman" w:hAnsi="Calibri" w:cs="Calibri"/>
                <w:color w:val="000000"/>
                <w:sz w:val="18"/>
                <w:szCs w:val="18"/>
                <w:lang w:eastAsia="nb-NO"/>
              </w:rPr>
              <w:t>9</w:t>
            </w:r>
            <w:r w:rsidR="00B56E0E" w:rsidRPr="005322D1">
              <w:rPr>
                <w:rFonts w:ascii="Calibri" w:eastAsia="Times New Roman" w:hAnsi="Calibri" w:cs="Calibri"/>
                <w:color w:val="000000"/>
                <w:sz w:val="18"/>
                <w:szCs w:val="18"/>
                <w:lang w:eastAsia="nb-NO"/>
              </w:rPr>
              <w:t>, 830</w:t>
            </w:r>
          </w:p>
        </w:tc>
        <w:tc>
          <w:tcPr>
            <w:tcW w:w="1089" w:type="pct"/>
            <w:shd w:val="clear" w:color="auto" w:fill="FFE599" w:themeFill="accent4" w:themeFillTint="66"/>
            <w:vAlign w:val="center"/>
            <w:hideMark/>
          </w:tcPr>
          <w:p w14:paraId="7C7CFF9D" w14:textId="40F21849" w:rsidR="0056482A" w:rsidRPr="005322D1" w:rsidRDefault="0056482A" w:rsidP="0056482A">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23" w:type="pct"/>
            <w:shd w:val="clear" w:color="auto" w:fill="FFE599" w:themeFill="accent4" w:themeFillTint="66"/>
            <w:vAlign w:val="center"/>
          </w:tcPr>
          <w:p w14:paraId="51906CC5" w14:textId="223821FE" w:rsidR="0056482A" w:rsidRPr="005322D1" w:rsidRDefault="0056482A" w:rsidP="0056482A">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6482A" w:rsidRPr="005322D1" w14:paraId="114A7841" w14:textId="77777777" w:rsidTr="008334D6">
        <w:trPr>
          <w:trHeight w:val="19"/>
        </w:trPr>
        <w:tc>
          <w:tcPr>
            <w:tcW w:w="363" w:type="pct"/>
            <w:shd w:val="clear" w:color="auto" w:fill="FFF2CC" w:themeFill="accent4" w:themeFillTint="33"/>
            <w:vAlign w:val="center"/>
          </w:tcPr>
          <w:p w14:paraId="5DAEDB60" w14:textId="165BE688" w:rsidR="0056482A" w:rsidRPr="008334D6" w:rsidRDefault="008334D6" w:rsidP="00DA49C2">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3.7.1.e.k</w:t>
            </w:r>
          </w:p>
        </w:tc>
        <w:tc>
          <w:tcPr>
            <w:tcW w:w="3025" w:type="pct"/>
            <w:shd w:val="clear" w:color="auto" w:fill="FFF2CC" w:themeFill="accent4" w:themeFillTint="33"/>
            <w:vAlign w:val="center"/>
          </w:tcPr>
          <w:p w14:paraId="2A722696" w14:textId="01098588" w:rsidR="0056482A" w:rsidRPr="005322D1" w:rsidRDefault="0056482A" w:rsidP="00DA49C2">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Sykehus og andre bygg for behandling</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71</w:t>
            </w:r>
            <w:r w:rsidR="003C70F7" w:rsidRPr="005322D1">
              <w:rPr>
                <w:rFonts w:ascii="Calibri" w:eastAsia="Times New Roman" w:hAnsi="Calibri" w:cs="Calibri"/>
                <w:color w:val="000000"/>
                <w:sz w:val="18"/>
                <w:szCs w:val="18"/>
                <w:lang w:eastAsia="nb-NO"/>
              </w:rPr>
              <w:t>9</w:t>
            </w:r>
            <w:r w:rsidRPr="005322D1">
              <w:rPr>
                <w:rFonts w:ascii="Calibri" w:eastAsia="Times New Roman" w:hAnsi="Calibri" w:cs="Calibri"/>
                <w:color w:val="000000"/>
                <w:sz w:val="18"/>
                <w:szCs w:val="18"/>
                <w:lang w:eastAsia="nb-NO"/>
              </w:rPr>
              <w:t>-72</w:t>
            </w:r>
            <w:r w:rsidR="003C70F7" w:rsidRPr="005322D1">
              <w:rPr>
                <w:rFonts w:ascii="Calibri" w:eastAsia="Times New Roman" w:hAnsi="Calibri" w:cs="Calibri"/>
                <w:color w:val="000000"/>
                <w:sz w:val="18"/>
                <w:szCs w:val="18"/>
                <w:lang w:eastAsia="nb-NO"/>
              </w:rPr>
              <w:t>9</w:t>
            </w:r>
          </w:p>
        </w:tc>
        <w:tc>
          <w:tcPr>
            <w:tcW w:w="1089" w:type="pct"/>
            <w:shd w:val="clear" w:color="auto" w:fill="FFF2CC" w:themeFill="accent4" w:themeFillTint="33"/>
            <w:vAlign w:val="center"/>
            <w:hideMark/>
          </w:tcPr>
          <w:p w14:paraId="783F0050" w14:textId="35994B6B" w:rsidR="0056482A" w:rsidRPr="005322D1" w:rsidRDefault="0056482A" w:rsidP="00DA49C2">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23" w:type="pct"/>
            <w:shd w:val="clear" w:color="auto" w:fill="FFF2CC" w:themeFill="accent4" w:themeFillTint="33"/>
            <w:vAlign w:val="center"/>
          </w:tcPr>
          <w:p w14:paraId="24FAEC21" w14:textId="5E7CD8F3" w:rsidR="0056482A" w:rsidRPr="005322D1" w:rsidRDefault="0056482A" w:rsidP="00DA49C2">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B56E0E" w:rsidRPr="005322D1" w14:paraId="7C1AA874" w14:textId="77777777" w:rsidTr="008334D6">
        <w:trPr>
          <w:trHeight w:val="19"/>
        </w:trPr>
        <w:tc>
          <w:tcPr>
            <w:tcW w:w="363" w:type="pct"/>
            <w:shd w:val="clear" w:color="auto" w:fill="FFE599" w:themeFill="accent4" w:themeFillTint="66"/>
            <w:vAlign w:val="center"/>
          </w:tcPr>
          <w:p w14:paraId="395ED230" w14:textId="0BFF1303" w:rsidR="00B56E0E" w:rsidRPr="005322D1" w:rsidRDefault="008334D6" w:rsidP="00C5392A">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3.7.1.e.l</w:t>
            </w:r>
          </w:p>
        </w:tc>
        <w:tc>
          <w:tcPr>
            <w:tcW w:w="3025" w:type="pct"/>
            <w:shd w:val="clear" w:color="auto" w:fill="FFE599" w:themeFill="accent4" w:themeFillTint="66"/>
            <w:vAlign w:val="center"/>
          </w:tcPr>
          <w:p w14:paraId="76BCA974" w14:textId="77777777" w:rsidR="00B56E0E" w:rsidRPr="005322D1" w:rsidRDefault="00B56E0E" w:rsidP="00B56E0E">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Fengselsbygg og beredskapsbygg</w:t>
            </w:r>
          </w:p>
          <w:p w14:paraId="05B24180" w14:textId="280E8F90" w:rsidR="00B56E0E" w:rsidRPr="005322D1" w:rsidRDefault="00B56E0E" w:rsidP="00B56E0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Bygningstype 819-829</w:t>
            </w:r>
          </w:p>
        </w:tc>
        <w:tc>
          <w:tcPr>
            <w:tcW w:w="1089" w:type="pct"/>
            <w:shd w:val="clear" w:color="auto" w:fill="FFE599" w:themeFill="accent4" w:themeFillTint="66"/>
            <w:vAlign w:val="center"/>
          </w:tcPr>
          <w:p w14:paraId="2287789C" w14:textId="7880F7AD" w:rsidR="00B56E0E" w:rsidRPr="005322D1" w:rsidRDefault="00B56E0E" w:rsidP="00B56E0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23" w:type="pct"/>
            <w:shd w:val="clear" w:color="auto" w:fill="FFE599" w:themeFill="accent4" w:themeFillTint="66"/>
            <w:vAlign w:val="center"/>
          </w:tcPr>
          <w:p w14:paraId="422AB97C" w14:textId="06AA9998" w:rsidR="00B56E0E" w:rsidRPr="005322D1" w:rsidRDefault="00B56E0E" w:rsidP="00B56E0E">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6E5934CB" w14:textId="52E444FC" w:rsidR="00B75B2A" w:rsidRPr="005322D1" w:rsidRDefault="004B439B" w:rsidP="004B439B">
      <w:pPr>
        <w:pStyle w:val="Overskrift4"/>
      </w:pPr>
      <w:r w:rsidRPr="005322D1">
        <w:t xml:space="preserve">§ </w:t>
      </w:r>
      <w:r w:rsidR="00B75B2A" w:rsidRPr="005322D1">
        <w:t>3.</w:t>
      </w:r>
      <w:r w:rsidR="0018092C">
        <w:t>7</w:t>
      </w:r>
      <w:r w:rsidR="00B75B2A" w:rsidRPr="005322D1">
        <w:t>.1.f</w:t>
      </w:r>
      <w:r w:rsidR="00813CAC" w:rsidRPr="005322D1">
        <w:tab/>
      </w:r>
      <w:r w:rsidR="00452D44" w:rsidRPr="005322D1">
        <w:t xml:space="preserve"> </w:t>
      </w:r>
      <w:r w:rsidR="00B75B2A" w:rsidRPr="005322D1">
        <w:t>Tilbygg, påbygg og underbygg til annet enn bolig</w:t>
      </w:r>
    </w:p>
    <w:tbl>
      <w:tblPr>
        <w:tblW w:w="4971"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842"/>
        <w:gridCol w:w="5691"/>
        <w:gridCol w:w="2184"/>
        <w:gridCol w:w="1001"/>
      </w:tblGrid>
      <w:tr w:rsidR="00D55FF0" w:rsidRPr="005322D1" w14:paraId="11A19C5C" w14:textId="77777777" w:rsidTr="00CB2BB7">
        <w:trPr>
          <w:trHeight w:val="19"/>
        </w:trPr>
        <w:tc>
          <w:tcPr>
            <w:tcW w:w="3311" w:type="pct"/>
            <w:gridSpan w:val="2"/>
            <w:shd w:val="clear" w:color="auto" w:fill="FFC000"/>
            <w:noWrap/>
            <w:vAlign w:val="center"/>
            <w:hideMark/>
          </w:tcPr>
          <w:p w14:paraId="78D0ECA8" w14:textId="00646114" w:rsidR="00D55FF0" w:rsidRPr="005322D1" w:rsidRDefault="00F066D3" w:rsidP="00D55FF0">
            <w:pPr>
              <w:keepNext/>
              <w:spacing w:after="0" w:line="240" w:lineRule="auto"/>
              <w:rPr>
                <w:rFonts w:ascii="Calibri" w:eastAsia="Times New Roman" w:hAnsi="Calibri" w:cs="Calibri"/>
                <w:b/>
                <w:bCs/>
                <w:color w:val="000000"/>
                <w:sz w:val="18"/>
                <w:szCs w:val="18"/>
                <w:lang w:eastAsia="nb-NO"/>
              </w:rPr>
            </w:pPr>
            <w:r>
              <w:rPr>
                <w:rFonts w:ascii="Calibri" w:eastAsia="Times New Roman" w:hAnsi="Calibri" w:cs="Calibri"/>
                <w:b/>
                <w:bCs/>
                <w:color w:val="000000"/>
                <w:sz w:val="18"/>
                <w:szCs w:val="18"/>
                <w:lang w:eastAsia="nb-NO"/>
              </w:rPr>
              <w:t>Tilbygg, påbygg og underbygg til annet enn bolig</w:t>
            </w:r>
          </w:p>
        </w:tc>
        <w:tc>
          <w:tcPr>
            <w:tcW w:w="1149" w:type="pct"/>
            <w:shd w:val="clear" w:color="auto" w:fill="FFC000"/>
            <w:noWrap/>
            <w:vAlign w:val="center"/>
            <w:hideMark/>
          </w:tcPr>
          <w:p w14:paraId="0213E6D7" w14:textId="77777777" w:rsidR="00D55FF0" w:rsidRPr="005322D1" w:rsidRDefault="00D55FF0" w:rsidP="00D55FF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 Beregningsenhet</w:t>
            </w:r>
          </w:p>
        </w:tc>
        <w:tc>
          <w:tcPr>
            <w:tcW w:w="540" w:type="pct"/>
            <w:shd w:val="clear" w:color="auto" w:fill="FFC000"/>
          </w:tcPr>
          <w:p w14:paraId="508B78AE" w14:textId="77777777" w:rsidR="00D55FF0" w:rsidRPr="005322D1" w:rsidRDefault="00D55FF0" w:rsidP="00D55FF0">
            <w:pPr>
              <w:keepNext/>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D55FF0" w:rsidRPr="005322D1" w14:paraId="5ED685FC" w14:textId="77777777" w:rsidTr="00C5392A">
        <w:trPr>
          <w:trHeight w:val="19"/>
        </w:trPr>
        <w:tc>
          <w:tcPr>
            <w:tcW w:w="357" w:type="pct"/>
            <w:shd w:val="clear" w:color="auto" w:fill="FFF2CC" w:themeFill="accent4" w:themeFillTint="33"/>
            <w:vAlign w:val="center"/>
            <w:hideMark/>
          </w:tcPr>
          <w:p w14:paraId="7FF8242C" w14:textId="40DF19BE" w:rsidR="00D55FF0" w:rsidRPr="008334D6" w:rsidRDefault="008334D6" w:rsidP="00C5392A">
            <w:pPr>
              <w:keepNext/>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 3.7.1.f.a</w:t>
            </w:r>
          </w:p>
        </w:tc>
        <w:tc>
          <w:tcPr>
            <w:tcW w:w="2954" w:type="pct"/>
            <w:shd w:val="clear" w:color="auto" w:fill="FFF2CC" w:themeFill="accent4" w:themeFillTint="33"/>
            <w:vAlign w:val="center"/>
          </w:tcPr>
          <w:p w14:paraId="6D90B95F" w14:textId="77777777" w:rsidR="00D55FF0" w:rsidRPr="005322D1" w:rsidRDefault="00D55FF0" w:rsidP="00D55FF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Fabrikk-/industribygg ol.</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211-219</w:t>
            </w:r>
          </w:p>
        </w:tc>
        <w:tc>
          <w:tcPr>
            <w:tcW w:w="1149" w:type="pct"/>
            <w:shd w:val="clear" w:color="auto" w:fill="FFF2CC" w:themeFill="accent4" w:themeFillTint="33"/>
            <w:vAlign w:val="center"/>
            <w:hideMark/>
          </w:tcPr>
          <w:p w14:paraId="6424686C" w14:textId="77777777" w:rsidR="00D55FF0" w:rsidRPr="005322D1" w:rsidRDefault="00D55FF0" w:rsidP="00D55FF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40" w:type="pct"/>
            <w:shd w:val="clear" w:color="auto" w:fill="FFF2CC" w:themeFill="accent4" w:themeFillTint="33"/>
            <w:vAlign w:val="center"/>
          </w:tcPr>
          <w:p w14:paraId="63C6DB43" w14:textId="77777777" w:rsidR="00D55FF0" w:rsidRPr="005322D1" w:rsidRDefault="00D55FF0" w:rsidP="00D55FF0">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55FF0" w:rsidRPr="005322D1" w14:paraId="1A01F81C" w14:textId="77777777" w:rsidTr="00C5392A">
        <w:trPr>
          <w:trHeight w:val="19"/>
        </w:trPr>
        <w:tc>
          <w:tcPr>
            <w:tcW w:w="357" w:type="pct"/>
            <w:shd w:val="clear" w:color="auto" w:fill="FFE599" w:themeFill="accent4" w:themeFillTint="66"/>
            <w:vAlign w:val="center"/>
          </w:tcPr>
          <w:p w14:paraId="66DEFCEC" w14:textId="44977C5F" w:rsidR="00D55FF0" w:rsidRPr="008334D6" w:rsidRDefault="008334D6" w:rsidP="00C5392A">
            <w:pPr>
              <w:keepNext/>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 3.7.1.f.b</w:t>
            </w:r>
          </w:p>
        </w:tc>
        <w:tc>
          <w:tcPr>
            <w:tcW w:w="2954" w:type="pct"/>
            <w:shd w:val="clear" w:color="auto" w:fill="FFE599" w:themeFill="accent4" w:themeFillTint="66"/>
            <w:vAlign w:val="center"/>
          </w:tcPr>
          <w:p w14:paraId="1399C48D" w14:textId="77777777" w:rsidR="00D55FF0" w:rsidRPr="005322D1" w:rsidRDefault="00D55FF0" w:rsidP="00D55FF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Energiforsyningsbygg, bensinstasjon ol.</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221-229;323</w:t>
            </w:r>
          </w:p>
        </w:tc>
        <w:tc>
          <w:tcPr>
            <w:tcW w:w="1149" w:type="pct"/>
            <w:shd w:val="clear" w:color="auto" w:fill="FFE599" w:themeFill="accent4" w:themeFillTint="66"/>
            <w:vAlign w:val="center"/>
            <w:hideMark/>
          </w:tcPr>
          <w:p w14:paraId="0D160E65" w14:textId="77777777" w:rsidR="00D55FF0" w:rsidRPr="005322D1" w:rsidRDefault="00D55FF0" w:rsidP="00D55FF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40" w:type="pct"/>
            <w:shd w:val="clear" w:color="auto" w:fill="FFE599" w:themeFill="accent4" w:themeFillTint="66"/>
            <w:vAlign w:val="center"/>
          </w:tcPr>
          <w:p w14:paraId="223302DF" w14:textId="77777777" w:rsidR="00D55FF0" w:rsidRPr="005322D1" w:rsidRDefault="00D55FF0" w:rsidP="00D55FF0">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55FF0" w:rsidRPr="005322D1" w14:paraId="06957740" w14:textId="77777777" w:rsidTr="00C5392A">
        <w:trPr>
          <w:trHeight w:val="19"/>
        </w:trPr>
        <w:tc>
          <w:tcPr>
            <w:tcW w:w="357" w:type="pct"/>
            <w:shd w:val="clear" w:color="auto" w:fill="FFF2CC" w:themeFill="accent4" w:themeFillTint="33"/>
            <w:vAlign w:val="center"/>
          </w:tcPr>
          <w:p w14:paraId="58980E81" w14:textId="43F639AC" w:rsidR="00D55FF0" w:rsidRPr="008334D6" w:rsidRDefault="008334D6" w:rsidP="00C5392A">
            <w:pPr>
              <w:keepNext/>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 3.7.1.f.c</w:t>
            </w:r>
          </w:p>
        </w:tc>
        <w:tc>
          <w:tcPr>
            <w:tcW w:w="2954" w:type="pct"/>
            <w:shd w:val="clear" w:color="auto" w:fill="FFF2CC" w:themeFill="accent4" w:themeFillTint="33"/>
            <w:vAlign w:val="center"/>
          </w:tcPr>
          <w:p w14:paraId="5C715DE0" w14:textId="77777777" w:rsidR="00D55FF0" w:rsidRPr="005322D1" w:rsidRDefault="00D55FF0" w:rsidP="00D55FF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Lager- og parkeringsbygg ol.</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231-239;431-439</w:t>
            </w:r>
          </w:p>
        </w:tc>
        <w:tc>
          <w:tcPr>
            <w:tcW w:w="1149" w:type="pct"/>
            <w:shd w:val="clear" w:color="auto" w:fill="FFF2CC" w:themeFill="accent4" w:themeFillTint="33"/>
            <w:vAlign w:val="center"/>
            <w:hideMark/>
          </w:tcPr>
          <w:p w14:paraId="042B539D" w14:textId="77777777" w:rsidR="00D55FF0" w:rsidRPr="005322D1" w:rsidRDefault="00D55FF0" w:rsidP="00D55FF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40" w:type="pct"/>
            <w:shd w:val="clear" w:color="auto" w:fill="FFF2CC" w:themeFill="accent4" w:themeFillTint="33"/>
            <w:vAlign w:val="center"/>
          </w:tcPr>
          <w:p w14:paraId="0D335D78" w14:textId="77777777" w:rsidR="00D55FF0" w:rsidRPr="005322D1" w:rsidRDefault="00D55FF0" w:rsidP="00D55FF0">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55FF0" w:rsidRPr="005322D1" w14:paraId="4BC075B3" w14:textId="77777777" w:rsidTr="00C5392A">
        <w:trPr>
          <w:trHeight w:val="19"/>
        </w:trPr>
        <w:tc>
          <w:tcPr>
            <w:tcW w:w="357" w:type="pct"/>
            <w:shd w:val="clear" w:color="auto" w:fill="FFE599" w:themeFill="accent4" w:themeFillTint="66"/>
            <w:vAlign w:val="center"/>
          </w:tcPr>
          <w:p w14:paraId="2F0C7DA3" w14:textId="13BE06C0" w:rsidR="00D55FF0" w:rsidRPr="008334D6" w:rsidRDefault="008334D6" w:rsidP="00C5392A">
            <w:pPr>
              <w:keepNext/>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 3.7.1.f.d</w:t>
            </w:r>
          </w:p>
        </w:tc>
        <w:tc>
          <w:tcPr>
            <w:tcW w:w="2954" w:type="pct"/>
            <w:shd w:val="clear" w:color="auto" w:fill="FFE599" w:themeFill="accent4" w:themeFillTint="66"/>
            <w:vAlign w:val="center"/>
          </w:tcPr>
          <w:p w14:paraId="0D3C9036" w14:textId="77777777" w:rsidR="00D55FF0" w:rsidRPr="005322D1" w:rsidRDefault="00D55FF0" w:rsidP="00D55FF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 xml:space="preserve">Landbruksbygg </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241-249</w:t>
            </w:r>
          </w:p>
        </w:tc>
        <w:tc>
          <w:tcPr>
            <w:tcW w:w="1149" w:type="pct"/>
            <w:shd w:val="clear" w:color="auto" w:fill="FFE599" w:themeFill="accent4" w:themeFillTint="66"/>
            <w:vAlign w:val="center"/>
          </w:tcPr>
          <w:p w14:paraId="677531B8" w14:textId="77777777" w:rsidR="00D55FF0" w:rsidRPr="005322D1" w:rsidRDefault="00D55FF0" w:rsidP="00D55FF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40" w:type="pct"/>
            <w:shd w:val="clear" w:color="auto" w:fill="FFE599" w:themeFill="accent4" w:themeFillTint="66"/>
            <w:vAlign w:val="center"/>
          </w:tcPr>
          <w:p w14:paraId="16015256" w14:textId="511FC470" w:rsidR="00D55FF0" w:rsidRPr="005322D1" w:rsidRDefault="00C5392A" w:rsidP="00D55FF0">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55FF0" w:rsidRPr="005322D1" w14:paraId="6A65CD26" w14:textId="77777777" w:rsidTr="00C5392A">
        <w:trPr>
          <w:trHeight w:val="19"/>
        </w:trPr>
        <w:tc>
          <w:tcPr>
            <w:tcW w:w="357" w:type="pct"/>
            <w:shd w:val="clear" w:color="auto" w:fill="FFF2CC" w:themeFill="accent4" w:themeFillTint="33"/>
            <w:vAlign w:val="center"/>
          </w:tcPr>
          <w:p w14:paraId="3170204E" w14:textId="67527B81" w:rsidR="00D55FF0" w:rsidRPr="008334D6" w:rsidRDefault="008334D6" w:rsidP="00C5392A">
            <w:pPr>
              <w:keepNext/>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 3.7.1.f.e</w:t>
            </w:r>
          </w:p>
        </w:tc>
        <w:tc>
          <w:tcPr>
            <w:tcW w:w="2954" w:type="pct"/>
            <w:shd w:val="clear" w:color="auto" w:fill="FFF2CC" w:themeFill="accent4" w:themeFillTint="33"/>
            <w:vAlign w:val="center"/>
          </w:tcPr>
          <w:p w14:paraId="3E018FB4" w14:textId="77777777" w:rsidR="00D55FF0" w:rsidRPr="005322D1" w:rsidRDefault="00D55FF0" w:rsidP="00D55FF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Kontor- og forretningsbygg mv.</w:t>
            </w:r>
          </w:p>
          <w:p w14:paraId="359426BB" w14:textId="32780DD1" w:rsidR="00D55FF0" w:rsidRPr="005322D1" w:rsidRDefault="00D55FF0" w:rsidP="00D55FF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color w:val="000000"/>
                <w:sz w:val="18"/>
                <w:szCs w:val="18"/>
                <w:lang w:eastAsia="nb-NO"/>
              </w:rPr>
              <w:t>Bygningstype: 311-322;329-429;441-449;731-739, 840</w:t>
            </w:r>
          </w:p>
        </w:tc>
        <w:tc>
          <w:tcPr>
            <w:tcW w:w="1149" w:type="pct"/>
            <w:shd w:val="clear" w:color="auto" w:fill="FFF2CC" w:themeFill="accent4" w:themeFillTint="33"/>
            <w:vAlign w:val="center"/>
            <w:hideMark/>
          </w:tcPr>
          <w:p w14:paraId="0F9E97F9" w14:textId="77777777" w:rsidR="00D55FF0" w:rsidRPr="005322D1" w:rsidRDefault="00D55FF0" w:rsidP="00D55FF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40" w:type="pct"/>
            <w:shd w:val="clear" w:color="auto" w:fill="FFF2CC" w:themeFill="accent4" w:themeFillTint="33"/>
            <w:vAlign w:val="center"/>
          </w:tcPr>
          <w:p w14:paraId="5238DC3C" w14:textId="77777777" w:rsidR="00D55FF0" w:rsidRPr="005322D1" w:rsidRDefault="00D55FF0" w:rsidP="00D55FF0">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55FF0" w:rsidRPr="005322D1" w14:paraId="5FC2F82C" w14:textId="77777777" w:rsidTr="00C5392A">
        <w:trPr>
          <w:trHeight w:val="19"/>
        </w:trPr>
        <w:tc>
          <w:tcPr>
            <w:tcW w:w="357" w:type="pct"/>
            <w:shd w:val="clear" w:color="auto" w:fill="FFE599" w:themeFill="accent4" w:themeFillTint="66"/>
            <w:vAlign w:val="center"/>
          </w:tcPr>
          <w:p w14:paraId="5E7C2576" w14:textId="54FC1B55" w:rsidR="00D55FF0" w:rsidRPr="008334D6" w:rsidRDefault="008334D6" w:rsidP="00C5392A">
            <w:pPr>
              <w:keepNext/>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§.3.7.1.f.f</w:t>
            </w:r>
          </w:p>
        </w:tc>
        <w:tc>
          <w:tcPr>
            <w:tcW w:w="2954" w:type="pct"/>
            <w:shd w:val="clear" w:color="auto" w:fill="FFE599" w:themeFill="accent4" w:themeFillTint="66"/>
            <w:vAlign w:val="center"/>
          </w:tcPr>
          <w:p w14:paraId="5BB606F8" w14:textId="77777777" w:rsidR="00D55FF0" w:rsidRPr="005322D1" w:rsidRDefault="00D55FF0" w:rsidP="00D55FF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Bygg for overnatting mv.</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511-529</w:t>
            </w:r>
          </w:p>
        </w:tc>
        <w:tc>
          <w:tcPr>
            <w:tcW w:w="1149" w:type="pct"/>
            <w:shd w:val="clear" w:color="auto" w:fill="FFE599" w:themeFill="accent4" w:themeFillTint="66"/>
            <w:vAlign w:val="center"/>
            <w:hideMark/>
          </w:tcPr>
          <w:p w14:paraId="71362F88" w14:textId="77777777" w:rsidR="00D55FF0" w:rsidRPr="005322D1" w:rsidRDefault="00D55FF0" w:rsidP="00D55FF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40" w:type="pct"/>
            <w:shd w:val="clear" w:color="auto" w:fill="FFE599" w:themeFill="accent4" w:themeFillTint="66"/>
            <w:vAlign w:val="center"/>
          </w:tcPr>
          <w:p w14:paraId="46CA73A2" w14:textId="77777777" w:rsidR="00D55FF0" w:rsidRPr="005322D1" w:rsidRDefault="00D55FF0" w:rsidP="00D55FF0">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55FF0" w:rsidRPr="005322D1" w14:paraId="4A21FAC9" w14:textId="77777777" w:rsidTr="00C5392A">
        <w:trPr>
          <w:trHeight w:val="19"/>
        </w:trPr>
        <w:tc>
          <w:tcPr>
            <w:tcW w:w="357" w:type="pct"/>
            <w:shd w:val="clear" w:color="auto" w:fill="FFF2CC" w:themeFill="accent4" w:themeFillTint="33"/>
            <w:vAlign w:val="center"/>
          </w:tcPr>
          <w:p w14:paraId="55B7A685" w14:textId="167728D8" w:rsidR="00D55FF0" w:rsidRPr="008334D6" w:rsidRDefault="008334D6" w:rsidP="00C5392A">
            <w:pPr>
              <w:keepNext/>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 3.7.1.f.g</w:t>
            </w:r>
          </w:p>
        </w:tc>
        <w:tc>
          <w:tcPr>
            <w:tcW w:w="2954" w:type="pct"/>
            <w:shd w:val="clear" w:color="auto" w:fill="FFF2CC" w:themeFill="accent4" w:themeFillTint="33"/>
            <w:vAlign w:val="center"/>
          </w:tcPr>
          <w:p w14:paraId="017C23CC" w14:textId="77777777" w:rsidR="00D55FF0" w:rsidRPr="005322D1" w:rsidRDefault="00D55FF0" w:rsidP="00D55FF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b/>
                <w:bCs/>
                <w:color w:val="000000"/>
                <w:sz w:val="18"/>
                <w:szCs w:val="18"/>
                <w:lang w:eastAsia="nb-NO"/>
              </w:rPr>
              <w:t>Bygg for servering mv.</w:t>
            </w:r>
            <w:r w:rsidRPr="005322D1">
              <w:rPr>
                <w:rFonts w:ascii="Calibri" w:eastAsia="Times New Roman" w:hAnsi="Calibri" w:cs="Calibri"/>
                <w:color w:val="000000"/>
                <w:sz w:val="18"/>
                <w:szCs w:val="18"/>
                <w:lang w:eastAsia="nb-NO"/>
              </w:rPr>
              <w:br/>
              <w:t>Bygningstype: 531-539</w:t>
            </w:r>
          </w:p>
        </w:tc>
        <w:tc>
          <w:tcPr>
            <w:tcW w:w="1149" w:type="pct"/>
            <w:shd w:val="clear" w:color="auto" w:fill="FFF2CC" w:themeFill="accent4" w:themeFillTint="33"/>
            <w:vAlign w:val="center"/>
            <w:hideMark/>
          </w:tcPr>
          <w:p w14:paraId="1275F6AB" w14:textId="77777777" w:rsidR="00D55FF0" w:rsidRPr="005322D1" w:rsidRDefault="00D55FF0" w:rsidP="00D55FF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40" w:type="pct"/>
            <w:shd w:val="clear" w:color="auto" w:fill="FFF2CC" w:themeFill="accent4" w:themeFillTint="33"/>
            <w:vAlign w:val="center"/>
          </w:tcPr>
          <w:p w14:paraId="5284C262" w14:textId="77777777" w:rsidR="00D55FF0" w:rsidRPr="005322D1" w:rsidRDefault="00D55FF0" w:rsidP="00D55FF0">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55FF0" w:rsidRPr="005322D1" w14:paraId="53BA853D" w14:textId="77777777" w:rsidTr="00C5392A">
        <w:trPr>
          <w:trHeight w:val="19"/>
        </w:trPr>
        <w:tc>
          <w:tcPr>
            <w:tcW w:w="357" w:type="pct"/>
            <w:shd w:val="clear" w:color="auto" w:fill="FFE599" w:themeFill="accent4" w:themeFillTint="66"/>
            <w:vAlign w:val="center"/>
          </w:tcPr>
          <w:p w14:paraId="149ED6A0" w14:textId="4C3B65CF" w:rsidR="00D55FF0" w:rsidRPr="008334D6" w:rsidRDefault="008334D6" w:rsidP="00C5392A">
            <w:pPr>
              <w:keepNext/>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 3.7.1.f.h</w:t>
            </w:r>
          </w:p>
        </w:tc>
        <w:tc>
          <w:tcPr>
            <w:tcW w:w="2954" w:type="pct"/>
            <w:shd w:val="clear" w:color="auto" w:fill="FFE599" w:themeFill="accent4" w:themeFillTint="66"/>
            <w:vAlign w:val="center"/>
          </w:tcPr>
          <w:p w14:paraId="2C9C774B" w14:textId="77777777" w:rsidR="00D55FF0" w:rsidRPr="005322D1" w:rsidRDefault="00D55FF0" w:rsidP="00D55FF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Undervisnings-, museums-, kirkebygg ol.</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611-649;671-679;731-739</w:t>
            </w:r>
          </w:p>
        </w:tc>
        <w:tc>
          <w:tcPr>
            <w:tcW w:w="1149" w:type="pct"/>
            <w:shd w:val="clear" w:color="auto" w:fill="FFE599" w:themeFill="accent4" w:themeFillTint="66"/>
            <w:vAlign w:val="center"/>
            <w:hideMark/>
          </w:tcPr>
          <w:p w14:paraId="09993072" w14:textId="77777777" w:rsidR="00D55FF0" w:rsidRPr="005322D1" w:rsidRDefault="00D55FF0" w:rsidP="00D55FF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40" w:type="pct"/>
            <w:shd w:val="clear" w:color="auto" w:fill="FFE599" w:themeFill="accent4" w:themeFillTint="66"/>
            <w:vAlign w:val="center"/>
          </w:tcPr>
          <w:p w14:paraId="54E441BB" w14:textId="77777777" w:rsidR="00D55FF0" w:rsidRPr="005322D1" w:rsidRDefault="00D55FF0" w:rsidP="00D55FF0">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55FF0" w:rsidRPr="005322D1" w14:paraId="5E5A68BC" w14:textId="77777777" w:rsidTr="00C5392A">
        <w:trPr>
          <w:trHeight w:val="19"/>
        </w:trPr>
        <w:tc>
          <w:tcPr>
            <w:tcW w:w="357" w:type="pct"/>
            <w:shd w:val="clear" w:color="auto" w:fill="FFF2CC" w:themeFill="accent4" w:themeFillTint="33"/>
            <w:vAlign w:val="center"/>
          </w:tcPr>
          <w:p w14:paraId="35965AFD" w14:textId="04DC960D" w:rsidR="00D55FF0" w:rsidRPr="008334D6" w:rsidRDefault="008334D6" w:rsidP="00C5392A">
            <w:pPr>
              <w:keepNext/>
              <w:spacing w:after="0" w:line="240" w:lineRule="auto"/>
              <w:rPr>
                <w:rFonts w:ascii="Calibri" w:eastAsia="Times New Roman" w:hAnsi="Calibri" w:cs="Calibri"/>
                <w:color w:val="000000"/>
                <w:sz w:val="18"/>
                <w:szCs w:val="18"/>
                <w:lang w:eastAsia="nb-NO"/>
              </w:rPr>
            </w:pPr>
            <w:r w:rsidRPr="008334D6">
              <w:rPr>
                <w:rFonts w:ascii="Calibri" w:eastAsia="Times New Roman" w:hAnsi="Calibri" w:cs="Calibri"/>
                <w:color w:val="000000"/>
                <w:sz w:val="18"/>
                <w:szCs w:val="18"/>
                <w:lang w:eastAsia="nb-NO"/>
              </w:rPr>
              <w:t>§ 3.7.1.f.i</w:t>
            </w:r>
          </w:p>
        </w:tc>
        <w:tc>
          <w:tcPr>
            <w:tcW w:w="2954" w:type="pct"/>
            <w:shd w:val="clear" w:color="auto" w:fill="FFF2CC" w:themeFill="accent4" w:themeFillTint="33"/>
            <w:vAlign w:val="center"/>
          </w:tcPr>
          <w:p w14:paraId="642D6FFA" w14:textId="77777777" w:rsidR="00D55FF0" w:rsidRPr="005322D1" w:rsidRDefault="00D55FF0" w:rsidP="00D55FF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Idrettsbygg ol.</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651-659</w:t>
            </w:r>
          </w:p>
        </w:tc>
        <w:tc>
          <w:tcPr>
            <w:tcW w:w="1149" w:type="pct"/>
            <w:shd w:val="clear" w:color="auto" w:fill="FFF2CC" w:themeFill="accent4" w:themeFillTint="33"/>
            <w:vAlign w:val="center"/>
            <w:hideMark/>
          </w:tcPr>
          <w:p w14:paraId="3E2DC261" w14:textId="77777777" w:rsidR="00D55FF0" w:rsidRPr="005322D1" w:rsidRDefault="00D55FF0" w:rsidP="00D55FF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40" w:type="pct"/>
            <w:shd w:val="clear" w:color="auto" w:fill="FFF2CC" w:themeFill="accent4" w:themeFillTint="33"/>
            <w:vAlign w:val="center"/>
          </w:tcPr>
          <w:p w14:paraId="7C86E70A" w14:textId="77777777" w:rsidR="00D55FF0" w:rsidRPr="005322D1" w:rsidRDefault="00D55FF0" w:rsidP="00D55FF0">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55FF0" w:rsidRPr="005322D1" w14:paraId="2C6E6B0F" w14:textId="77777777" w:rsidTr="00C5392A">
        <w:trPr>
          <w:trHeight w:val="19"/>
        </w:trPr>
        <w:tc>
          <w:tcPr>
            <w:tcW w:w="357" w:type="pct"/>
            <w:shd w:val="clear" w:color="auto" w:fill="FFE599" w:themeFill="accent4" w:themeFillTint="66"/>
            <w:vAlign w:val="center"/>
          </w:tcPr>
          <w:p w14:paraId="4D70E91C" w14:textId="6688EF2A" w:rsidR="00D55FF0" w:rsidRPr="005322D1" w:rsidRDefault="008334D6" w:rsidP="00C5392A">
            <w:pPr>
              <w:keepNext/>
              <w:spacing w:after="0" w:line="240" w:lineRule="auto"/>
              <w:rPr>
                <w:rFonts w:ascii="Calibri" w:eastAsia="Times New Roman" w:hAnsi="Calibri" w:cs="Calibri"/>
                <w:b/>
                <w:bCs/>
                <w:color w:val="000000"/>
                <w:sz w:val="18"/>
                <w:szCs w:val="18"/>
                <w:lang w:eastAsia="nb-NO"/>
              </w:rPr>
            </w:pPr>
            <w:r>
              <w:rPr>
                <w:rFonts w:ascii="Calibri" w:eastAsia="Times New Roman" w:hAnsi="Calibri" w:cs="Calibri"/>
                <w:color w:val="000000"/>
                <w:sz w:val="18"/>
                <w:szCs w:val="18"/>
                <w:lang w:eastAsia="nb-NO"/>
              </w:rPr>
              <w:t>§  3.7.1.f.j</w:t>
            </w:r>
          </w:p>
        </w:tc>
        <w:tc>
          <w:tcPr>
            <w:tcW w:w="2954" w:type="pct"/>
            <w:shd w:val="clear" w:color="auto" w:fill="FFE599" w:themeFill="accent4" w:themeFillTint="66"/>
            <w:vAlign w:val="center"/>
          </w:tcPr>
          <w:p w14:paraId="7FABB7D3" w14:textId="77777777" w:rsidR="00D55FF0" w:rsidRPr="005322D1" w:rsidRDefault="00D55FF0" w:rsidP="00D55FF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Kulturbygg mv.</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661-669, 830</w:t>
            </w:r>
          </w:p>
        </w:tc>
        <w:tc>
          <w:tcPr>
            <w:tcW w:w="1149" w:type="pct"/>
            <w:shd w:val="clear" w:color="auto" w:fill="FFE599" w:themeFill="accent4" w:themeFillTint="66"/>
            <w:vAlign w:val="center"/>
            <w:hideMark/>
          </w:tcPr>
          <w:p w14:paraId="79B825FD" w14:textId="77777777" w:rsidR="00D55FF0" w:rsidRPr="005322D1" w:rsidRDefault="00D55FF0" w:rsidP="00D55FF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40" w:type="pct"/>
            <w:shd w:val="clear" w:color="auto" w:fill="FFE599" w:themeFill="accent4" w:themeFillTint="66"/>
            <w:vAlign w:val="center"/>
          </w:tcPr>
          <w:p w14:paraId="2896635B" w14:textId="77777777" w:rsidR="00D55FF0" w:rsidRPr="005322D1" w:rsidRDefault="00D55FF0" w:rsidP="00D55FF0">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55FF0" w:rsidRPr="005322D1" w14:paraId="69EB51F9" w14:textId="77777777" w:rsidTr="00C5392A">
        <w:trPr>
          <w:trHeight w:val="19"/>
        </w:trPr>
        <w:tc>
          <w:tcPr>
            <w:tcW w:w="357" w:type="pct"/>
            <w:shd w:val="clear" w:color="auto" w:fill="FFF2CC" w:themeFill="accent4" w:themeFillTint="33"/>
            <w:vAlign w:val="center"/>
          </w:tcPr>
          <w:p w14:paraId="230DDF7D" w14:textId="2B0B23CB" w:rsidR="00D55FF0" w:rsidRPr="005322D1" w:rsidRDefault="008334D6" w:rsidP="00C5392A">
            <w:pPr>
              <w:keepNext/>
              <w:spacing w:after="0" w:line="240" w:lineRule="auto"/>
              <w:rPr>
                <w:rFonts w:ascii="Calibri" w:eastAsia="Times New Roman" w:hAnsi="Calibri" w:cs="Calibri"/>
                <w:b/>
                <w:bCs/>
                <w:color w:val="000000"/>
                <w:sz w:val="18"/>
                <w:szCs w:val="18"/>
                <w:lang w:eastAsia="nb-NO"/>
              </w:rPr>
            </w:pPr>
            <w:r>
              <w:rPr>
                <w:rFonts w:ascii="Calibri" w:eastAsia="Times New Roman" w:hAnsi="Calibri" w:cs="Calibri"/>
                <w:color w:val="000000"/>
                <w:sz w:val="18"/>
                <w:szCs w:val="18"/>
                <w:lang w:eastAsia="nb-NO"/>
              </w:rPr>
              <w:t>§ 3.7.1.f.k</w:t>
            </w:r>
          </w:p>
        </w:tc>
        <w:tc>
          <w:tcPr>
            <w:tcW w:w="2954" w:type="pct"/>
            <w:shd w:val="clear" w:color="auto" w:fill="FFF2CC" w:themeFill="accent4" w:themeFillTint="33"/>
            <w:vAlign w:val="center"/>
          </w:tcPr>
          <w:p w14:paraId="66438B5C" w14:textId="77777777" w:rsidR="00D55FF0" w:rsidRPr="005322D1" w:rsidRDefault="00D55FF0" w:rsidP="00D55FF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Sykehus og andre bygg for behandling</w:t>
            </w:r>
            <w:r w:rsidRPr="005322D1">
              <w:rPr>
                <w:rFonts w:ascii="Calibri" w:eastAsia="Times New Roman" w:hAnsi="Calibri" w:cs="Calibri"/>
                <w:b/>
                <w:bCs/>
                <w:color w:val="000000"/>
                <w:sz w:val="18"/>
                <w:szCs w:val="18"/>
                <w:lang w:eastAsia="nb-NO"/>
              </w:rPr>
              <w:br/>
            </w:r>
            <w:r w:rsidRPr="005322D1">
              <w:rPr>
                <w:rFonts w:ascii="Calibri" w:eastAsia="Times New Roman" w:hAnsi="Calibri" w:cs="Calibri"/>
                <w:color w:val="000000"/>
                <w:sz w:val="18"/>
                <w:szCs w:val="18"/>
                <w:lang w:eastAsia="nb-NO"/>
              </w:rPr>
              <w:t>Bygningstype: 719-729</w:t>
            </w:r>
          </w:p>
        </w:tc>
        <w:tc>
          <w:tcPr>
            <w:tcW w:w="1149" w:type="pct"/>
            <w:shd w:val="clear" w:color="auto" w:fill="FFF2CC" w:themeFill="accent4" w:themeFillTint="33"/>
            <w:vAlign w:val="center"/>
            <w:hideMark/>
          </w:tcPr>
          <w:p w14:paraId="4846372A" w14:textId="77777777" w:rsidR="00D55FF0" w:rsidRPr="005322D1" w:rsidRDefault="00D55FF0" w:rsidP="00D55FF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40" w:type="pct"/>
            <w:shd w:val="clear" w:color="auto" w:fill="FFF2CC" w:themeFill="accent4" w:themeFillTint="33"/>
            <w:vAlign w:val="center"/>
          </w:tcPr>
          <w:p w14:paraId="48BF31EE" w14:textId="77777777" w:rsidR="00D55FF0" w:rsidRPr="005322D1" w:rsidRDefault="00D55FF0" w:rsidP="00D55FF0">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55FF0" w:rsidRPr="005322D1" w14:paraId="22984A28" w14:textId="77777777" w:rsidTr="00C5392A">
        <w:trPr>
          <w:trHeight w:val="19"/>
        </w:trPr>
        <w:tc>
          <w:tcPr>
            <w:tcW w:w="357" w:type="pct"/>
            <w:shd w:val="clear" w:color="auto" w:fill="FFE599" w:themeFill="accent4" w:themeFillTint="66"/>
            <w:vAlign w:val="center"/>
          </w:tcPr>
          <w:p w14:paraId="03B4A77C" w14:textId="32833E4E" w:rsidR="00D55FF0" w:rsidRPr="005322D1" w:rsidRDefault="008334D6" w:rsidP="00C5392A">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3.7.1.f.l</w:t>
            </w:r>
          </w:p>
        </w:tc>
        <w:tc>
          <w:tcPr>
            <w:tcW w:w="2954" w:type="pct"/>
            <w:shd w:val="clear" w:color="auto" w:fill="FFE599" w:themeFill="accent4" w:themeFillTint="66"/>
            <w:vAlign w:val="center"/>
          </w:tcPr>
          <w:p w14:paraId="4489F459" w14:textId="77777777" w:rsidR="00D55FF0" w:rsidRPr="005322D1" w:rsidRDefault="00D55FF0">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Fengselsbygg og beredskapsbygg</w:t>
            </w:r>
          </w:p>
          <w:p w14:paraId="7B6FCBED" w14:textId="77777777" w:rsidR="00D55FF0" w:rsidRPr="005322D1" w:rsidRDefault="00D55FF0">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Bygningstype 819-829</w:t>
            </w:r>
          </w:p>
        </w:tc>
        <w:tc>
          <w:tcPr>
            <w:tcW w:w="1149" w:type="pct"/>
            <w:shd w:val="clear" w:color="auto" w:fill="FFE599" w:themeFill="accent4" w:themeFillTint="66"/>
            <w:vAlign w:val="center"/>
          </w:tcPr>
          <w:p w14:paraId="0AEF3BE3" w14:textId="77777777" w:rsidR="00D55FF0" w:rsidRPr="005322D1" w:rsidRDefault="00D55FF0">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tiltak</w:t>
            </w:r>
          </w:p>
        </w:tc>
        <w:tc>
          <w:tcPr>
            <w:tcW w:w="540" w:type="pct"/>
            <w:shd w:val="clear" w:color="auto" w:fill="FFE599" w:themeFill="accent4" w:themeFillTint="66"/>
            <w:vAlign w:val="center"/>
          </w:tcPr>
          <w:p w14:paraId="16D91F73" w14:textId="77777777" w:rsidR="00D55FF0" w:rsidRPr="005322D1" w:rsidRDefault="00D55FF0">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348CE273" w14:textId="573734C4" w:rsidR="00B75B2A" w:rsidRPr="005322D1" w:rsidRDefault="00B75B2A" w:rsidP="004B439B">
      <w:pPr>
        <w:pStyle w:val="Overskrift4"/>
      </w:pPr>
      <w:r w:rsidRPr="005322D1">
        <w:lastRenderedPageBreak/>
        <w:t>§ 3.</w:t>
      </w:r>
      <w:r w:rsidR="0018092C">
        <w:t>7</w:t>
      </w:r>
      <w:r w:rsidRPr="005322D1">
        <w:t>.1.g</w:t>
      </w:r>
      <w:r w:rsidR="00813CAC" w:rsidRPr="005322D1">
        <w:tab/>
      </w:r>
      <w:r w:rsidR="005E4F61" w:rsidRPr="005322D1">
        <w:t>Konstruksjon og anlegg</w:t>
      </w:r>
      <w:r w:rsidRPr="005322D1">
        <w:t xml:space="preserve">   </w:t>
      </w:r>
    </w:p>
    <w:tbl>
      <w:tblPr>
        <w:tblW w:w="5004"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02"/>
        <w:gridCol w:w="5676"/>
        <w:gridCol w:w="2270"/>
        <w:gridCol w:w="1127"/>
        <w:gridCol w:w="8"/>
      </w:tblGrid>
      <w:tr w:rsidR="0082566D" w:rsidRPr="005322D1" w14:paraId="6A7C753E" w14:textId="77777777" w:rsidTr="00CB2BB7">
        <w:trPr>
          <w:gridAfter w:val="1"/>
          <w:wAfter w:w="4" w:type="pct"/>
          <w:trHeight w:val="20"/>
        </w:trPr>
        <w:tc>
          <w:tcPr>
            <w:tcW w:w="3259" w:type="pct"/>
            <w:gridSpan w:val="2"/>
            <w:shd w:val="clear" w:color="auto" w:fill="FFC000" w:themeFill="accent4"/>
            <w:noWrap/>
            <w:vAlign w:val="center"/>
          </w:tcPr>
          <w:p w14:paraId="1529E251" w14:textId="762D6C16" w:rsidR="0082566D" w:rsidRPr="005322D1" w:rsidRDefault="00BF54CA" w:rsidP="0082566D">
            <w:pPr>
              <w:keepNext/>
              <w:spacing w:after="0"/>
              <w:rPr>
                <w:rFonts w:cstheme="minorHAnsi"/>
                <w:b/>
                <w:color w:val="000000"/>
                <w:sz w:val="18"/>
                <w:szCs w:val="18"/>
                <w:lang w:eastAsia="nb-NO"/>
              </w:rPr>
            </w:pPr>
            <w:bookmarkStart w:id="2" w:name="_Hlk99904613"/>
            <w:r w:rsidRPr="005322D1">
              <w:rPr>
                <w:rFonts w:cstheme="minorHAnsi"/>
                <w:b/>
                <w:color w:val="000000"/>
                <w:sz w:val="18"/>
                <w:szCs w:val="18"/>
                <w:lang w:eastAsia="nb-NO"/>
              </w:rPr>
              <w:t>Konstruksjon og anlegg</w:t>
            </w:r>
          </w:p>
        </w:tc>
        <w:tc>
          <w:tcPr>
            <w:tcW w:w="1160" w:type="pct"/>
            <w:shd w:val="clear" w:color="auto" w:fill="FFC000" w:themeFill="accent4"/>
            <w:vAlign w:val="center"/>
          </w:tcPr>
          <w:p w14:paraId="5ABAC1DD" w14:textId="20D41FD3" w:rsidR="0082566D" w:rsidRPr="005322D1" w:rsidRDefault="0082566D" w:rsidP="0082566D">
            <w:pPr>
              <w:keepNext/>
              <w:spacing w:after="0"/>
              <w:rPr>
                <w:rFonts w:cstheme="minorHAnsi"/>
                <w:b/>
                <w:color w:val="000000"/>
                <w:sz w:val="18"/>
                <w:szCs w:val="18"/>
                <w:lang w:eastAsia="nb-NO"/>
              </w:rPr>
            </w:pPr>
            <w:r w:rsidRPr="005322D1">
              <w:rPr>
                <w:rFonts w:ascii="Calibri" w:eastAsia="Times New Roman" w:hAnsi="Calibri" w:cs="Calibri"/>
                <w:b/>
                <w:bCs/>
                <w:color w:val="000000"/>
                <w:sz w:val="18"/>
                <w:szCs w:val="18"/>
                <w:lang w:eastAsia="nb-NO"/>
              </w:rPr>
              <w:t> Beregningsenhet</w:t>
            </w:r>
          </w:p>
        </w:tc>
        <w:tc>
          <w:tcPr>
            <w:tcW w:w="576" w:type="pct"/>
            <w:shd w:val="clear" w:color="auto" w:fill="FFC000" w:themeFill="accent4"/>
            <w:vAlign w:val="center"/>
          </w:tcPr>
          <w:p w14:paraId="49AC1A5E" w14:textId="04D5A70A" w:rsidR="0082566D" w:rsidRPr="005322D1" w:rsidRDefault="0082566D" w:rsidP="0082566D">
            <w:pPr>
              <w:keepNext/>
              <w:spacing w:after="0"/>
              <w:jc w:val="right"/>
              <w:rPr>
                <w:rFonts w:cstheme="minorHAnsi"/>
                <w:b/>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BF5D3B" w:rsidRPr="005322D1" w14:paraId="38E54F15" w14:textId="77777777" w:rsidTr="00CB2BB7">
        <w:trPr>
          <w:trHeight w:val="20"/>
        </w:trPr>
        <w:tc>
          <w:tcPr>
            <w:tcW w:w="359" w:type="pct"/>
            <w:shd w:val="clear" w:color="auto" w:fill="FFF2CC" w:themeFill="accent4" w:themeFillTint="33"/>
          </w:tcPr>
          <w:p w14:paraId="73307609" w14:textId="6567C0E2" w:rsidR="00BF5D3B" w:rsidRPr="005322D1" w:rsidRDefault="008334D6" w:rsidP="00BF5D3B">
            <w:pPr>
              <w:keepNext/>
              <w:spacing w:after="0"/>
              <w:rPr>
                <w:bCs/>
                <w:sz w:val="18"/>
              </w:rPr>
            </w:pPr>
            <w:r>
              <w:rPr>
                <w:rFonts w:ascii="Calibri" w:eastAsia="Times New Roman" w:hAnsi="Calibri" w:cs="Calibri"/>
                <w:color w:val="000000"/>
                <w:sz w:val="18"/>
                <w:szCs w:val="18"/>
                <w:lang w:eastAsia="nb-NO"/>
              </w:rPr>
              <w:t>§ 3.7.1.g.a</w:t>
            </w:r>
          </w:p>
        </w:tc>
        <w:tc>
          <w:tcPr>
            <w:tcW w:w="2901" w:type="pct"/>
            <w:shd w:val="clear" w:color="auto" w:fill="FFF2CC" w:themeFill="accent4" w:themeFillTint="33"/>
            <w:vAlign w:val="center"/>
          </w:tcPr>
          <w:p w14:paraId="43AAB758" w14:textId="237CF338" w:rsidR="00BF5D3B" w:rsidRPr="005322D1" w:rsidRDefault="00BF54CA" w:rsidP="00BF5D3B">
            <w:pPr>
              <w:keepNext/>
              <w:spacing w:after="0"/>
              <w:rPr>
                <w:bCs/>
                <w:sz w:val="18"/>
              </w:rPr>
            </w:pPr>
            <w:r w:rsidRPr="005322D1">
              <w:rPr>
                <w:bCs/>
                <w:sz w:val="18"/>
              </w:rPr>
              <w:t>Installasjon/legging av vann- og avløpsledninger i grunn o.l</w:t>
            </w:r>
            <w:r w:rsidR="007D25BE">
              <w:rPr>
                <w:bCs/>
                <w:sz w:val="18"/>
              </w:rPr>
              <w:t>.</w:t>
            </w:r>
            <w:r w:rsidRPr="005322D1">
              <w:rPr>
                <w:bCs/>
                <w:sz w:val="18"/>
              </w:rPr>
              <w:t xml:space="preserve"> – Tiltaksklasse 1</w:t>
            </w:r>
          </w:p>
        </w:tc>
        <w:tc>
          <w:tcPr>
            <w:tcW w:w="1160" w:type="pct"/>
            <w:shd w:val="clear" w:color="auto" w:fill="FFF2CC" w:themeFill="accent4" w:themeFillTint="33"/>
            <w:noWrap/>
            <w:vAlign w:val="center"/>
          </w:tcPr>
          <w:p w14:paraId="0748936C" w14:textId="77777777" w:rsidR="00BF5D3B" w:rsidRPr="005322D1" w:rsidRDefault="00BF5D3B" w:rsidP="00BF5D3B">
            <w:pPr>
              <w:keepNext/>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80" w:type="pct"/>
            <w:gridSpan w:val="2"/>
            <w:shd w:val="clear" w:color="auto" w:fill="FFF2CC" w:themeFill="accent4" w:themeFillTint="33"/>
            <w:vAlign w:val="center"/>
          </w:tcPr>
          <w:p w14:paraId="064C51A8" w14:textId="77777777" w:rsidR="00BF5D3B" w:rsidRPr="005322D1" w:rsidRDefault="00BF5D3B" w:rsidP="00BF5D3B">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BF54CA" w:rsidRPr="005322D1" w14:paraId="4D59A917" w14:textId="77777777" w:rsidTr="00CB2BB7">
        <w:trPr>
          <w:trHeight w:val="20"/>
        </w:trPr>
        <w:tc>
          <w:tcPr>
            <w:tcW w:w="359" w:type="pct"/>
            <w:shd w:val="clear" w:color="auto" w:fill="FFE599" w:themeFill="accent4" w:themeFillTint="66"/>
          </w:tcPr>
          <w:p w14:paraId="7DFF9A50" w14:textId="506095B4" w:rsidR="00BF54CA" w:rsidRPr="005322D1" w:rsidRDefault="008334D6" w:rsidP="00BF54CA">
            <w:pPr>
              <w:keepNext/>
              <w:spacing w:after="0"/>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3.7.1.g.b</w:t>
            </w:r>
          </w:p>
        </w:tc>
        <w:tc>
          <w:tcPr>
            <w:tcW w:w="2901" w:type="pct"/>
            <w:shd w:val="clear" w:color="auto" w:fill="FFE599" w:themeFill="accent4" w:themeFillTint="66"/>
            <w:vAlign w:val="center"/>
          </w:tcPr>
          <w:p w14:paraId="51CFDDF5" w14:textId="0B8B797F" w:rsidR="00BF54CA" w:rsidRPr="005322D1" w:rsidRDefault="00BF54CA" w:rsidP="00BF54CA">
            <w:pPr>
              <w:keepNext/>
              <w:spacing w:after="0"/>
              <w:rPr>
                <w:bCs/>
                <w:sz w:val="18"/>
              </w:rPr>
            </w:pPr>
            <w:r w:rsidRPr="005322D1">
              <w:rPr>
                <w:bCs/>
                <w:sz w:val="18"/>
              </w:rPr>
              <w:t>Installasjon/legging av vann- og avløpsledninger i grunn o.l</w:t>
            </w:r>
            <w:r w:rsidR="007D25BE">
              <w:rPr>
                <w:bCs/>
                <w:sz w:val="18"/>
              </w:rPr>
              <w:t>.</w:t>
            </w:r>
            <w:r w:rsidRPr="005322D1">
              <w:rPr>
                <w:bCs/>
                <w:sz w:val="18"/>
              </w:rPr>
              <w:t xml:space="preserve"> – Tiltaksklasse 2</w:t>
            </w:r>
          </w:p>
        </w:tc>
        <w:tc>
          <w:tcPr>
            <w:tcW w:w="1160" w:type="pct"/>
            <w:shd w:val="clear" w:color="auto" w:fill="FFE599" w:themeFill="accent4" w:themeFillTint="66"/>
            <w:noWrap/>
            <w:vAlign w:val="center"/>
          </w:tcPr>
          <w:p w14:paraId="2E82D340" w14:textId="6DE69CE0" w:rsidR="00BF54CA" w:rsidRPr="005322D1" w:rsidRDefault="00BF54CA" w:rsidP="00BF54CA">
            <w:pPr>
              <w:keepNext/>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80" w:type="pct"/>
            <w:gridSpan w:val="2"/>
            <w:shd w:val="clear" w:color="auto" w:fill="FFE599" w:themeFill="accent4" w:themeFillTint="66"/>
            <w:vAlign w:val="center"/>
          </w:tcPr>
          <w:p w14:paraId="6BEF1085" w14:textId="431D2A52" w:rsidR="00BF54CA" w:rsidRPr="005322D1" w:rsidRDefault="00BF54CA" w:rsidP="00BF54CA">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BF54CA" w:rsidRPr="005322D1" w14:paraId="02967831" w14:textId="77777777" w:rsidTr="00CB2BB7">
        <w:trPr>
          <w:trHeight w:val="20"/>
        </w:trPr>
        <w:tc>
          <w:tcPr>
            <w:tcW w:w="359" w:type="pct"/>
            <w:shd w:val="clear" w:color="auto" w:fill="FFF2CC" w:themeFill="accent4" w:themeFillTint="33"/>
          </w:tcPr>
          <w:p w14:paraId="49231A69" w14:textId="0C915E47" w:rsidR="00BF54CA" w:rsidRPr="005322D1" w:rsidRDefault="008334D6" w:rsidP="00BF54CA">
            <w:pPr>
              <w:keepNext/>
              <w:spacing w:after="0"/>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3.7.1.g.c</w:t>
            </w:r>
          </w:p>
        </w:tc>
        <w:tc>
          <w:tcPr>
            <w:tcW w:w="2901" w:type="pct"/>
            <w:shd w:val="clear" w:color="auto" w:fill="FFF2CC" w:themeFill="accent4" w:themeFillTint="33"/>
            <w:vAlign w:val="center"/>
          </w:tcPr>
          <w:p w14:paraId="62B909B5" w14:textId="00C0C1ED" w:rsidR="00BF54CA" w:rsidRPr="005322D1" w:rsidRDefault="00BF54CA" w:rsidP="00BF54CA">
            <w:pPr>
              <w:keepNext/>
              <w:spacing w:after="0"/>
              <w:rPr>
                <w:bCs/>
                <w:sz w:val="18"/>
              </w:rPr>
            </w:pPr>
            <w:r w:rsidRPr="005322D1">
              <w:rPr>
                <w:bCs/>
                <w:sz w:val="18"/>
              </w:rPr>
              <w:t>Installasjon/legging av vann- og avløpsledninger i grunn o.l</w:t>
            </w:r>
            <w:r w:rsidR="007D25BE">
              <w:rPr>
                <w:bCs/>
                <w:sz w:val="18"/>
              </w:rPr>
              <w:t>.</w:t>
            </w:r>
            <w:r w:rsidRPr="005322D1">
              <w:rPr>
                <w:bCs/>
                <w:sz w:val="18"/>
              </w:rPr>
              <w:t xml:space="preserve"> – Tiltaksklasse 3</w:t>
            </w:r>
          </w:p>
        </w:tc>
        <w:tc>
          <w:tcPr>
            <w:tcW w:w="1160" w:type="pct"/>
            <w:shd w:val="clear" w:color="auto" w:fill="FFF2CC" w:themeFill="accent4" w:themeFillTint="33"/>
            <w:noWrap/>
            <w:vAlign w:val="center"/>
          </w:tcPr>
          <w:p w14:paraId="6FB63D3E" w14:textId="674D4537" w:rsidR="00BF54CA" w:rsidRPr="005322D1" w:rsidRDefault="00BF54CA" w:rsidP="00BF54CA">
            <w:pPr>
              <w:keepNext/>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80" w:type="pct"/>
            <w:gridSpan w:val="2"/>
            <w:shd w:val="clear" w:color="auto" w:fill="FFF2CC" w:themeFill="accent4" w:themeFillTint="33"/>
            <w:vAlign w:val="center"/>
          </w:tcPr>
          <w:p w14:paraId="3D586138" w14:textId="1A653077" w:rsidR="00BF54CA" w:rsidRPr="005322D1" w:rsidRDefault="00BF54CA" w:rsidP="00BF54CA">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BF54CA" w:rsidRPr="005322D1" w14:paraId="2A046719" w14:textId="77777777" w:rsidTr="00CB2BB7">
        <w:trPr>
          <w:trHeight w:val="20"/>
        </w:trPr>
        <w:tc>
          <w:tcPr>
            <w:tcW w:w="359" w:type="pct"/>
            <w:shd w:val="clear" w:color="auto" w:fill="FFE599" w:themeFill="accent4" w:themeFillTint="66"/>
          </w:tcPr>
          <w:p w14:paraId="7522F3E6" w14:textId="53676581" w:rsidR="00BF54CA" w:rsidRPr="005322D1" w:rsidRDefault="008334D6" w:rsidP="00BF54CA">
            <w:pPr>
              <w:keepNext/>
              <w:spacing w:after="0"/>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3.7.1.gd</w:t>
            </w:r>
          </w:p>
        </w:tc>
        <w:tc>
          <w:tcPr>
            <w:tcW w:w="2901" w:type="pct"/>
            <w:shd w:val="clear" w:color="auto" w:fill="FFE599" w:themeFill="accent4" w:themeFillTint="66"/>
            <w:vAlign w:val="center"/>
          </w:tcPr>
          <w:p w14:paraId="58F3A415" w14:textId="5C61E2F1" w:rsidR="00BF54CA" w:rsidRPr="005322D1" w:rsidRDefault="00F23594" w:rsidP="00BF54CA">
            <w:pPr>
              <w:keepNext/>
              <w:spacing w:after="0"/>
              <w:rPr>
                <w:sz w:val="18"/>
              </w:rPr>
            </w:pPr>
            <w:r w:rsidRPr="005322D1">
              <w:rPr>
                <w:rFonts w:ascii="Calibri" w:hAnsi="Calibri" w:cs="Calibri"/>
                <w:bCs/>
                <w:sz w:val="18"/>
                <w:szCs w:val="18"/>
                <w:lang w:eastAsia="da-DK"/>
              </w:rPr>
              <w:t>Innhegning (eksempelvis støyskjerm, gjerder, voller, murer</w:t>
            </w:r>
            <w:r w:rsidR="007D25BE">
              <w:rPr>
                <w:rFonts w:ascii="Calibri" w:hAnsi="Calibri" w:cs="Calibri"/>
                <w:bCs/>
                <w:sz w:val="18"/>
                <w:szCs w:val="18"/>
                <w:lang w:eastAsia="da-DK"/>
              </w:rPr>
              <w:t xml:space="preserve"> o.l.</w:t>
            </w:r>
            <w:r w:rsidR="00005274" w:rsidRPr="005322D1">
              <w:rPr>
                <w:sz w:val="18"/>
              </w:rPr>
              <w:t>)</w:t>
            </w:r>
          </w:p>
        </w:tc>
        <w:tc>
          <w:tcPr>
            <w:tcW w:w="1160" w:type="pct"/>
            <w:shd w:val="clear" w:color="auto" w:fill="FFE599" w:themeFill="accent4" w:themeFillTint="66"/>
            <w:noWrap/>
            <w:vAlign w:val="center"/>
          </w:tcPr>
          <w:p w14:paraId="15EA9844" w14:textId="1B11FB0D" w:rsidR="00BF54CA" w:rsidRPr="005322D1" w:rsidRDefault="00BF54CA" w:rsidP="00BF54CA">
            <w:pPr>
              <w:keepNext/>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80" w:type="pct"/>
            <w:gridSpan w:val="2"/>
            <w:shd w:val="clear" w:color="auto" w:fill="FFE599" w:themeFill="accent4" w:themeFillTint="66"/>
            <w:vAlign w:val="center"/>
          </w:tcPr>
          <w:p w14:paraId="63E02BFD" w14:textId="1BD8F0A0" w:rsidR="00BF54CA" w:rsidRPr="005322D1" w:rsidRDefault="00BF54CA" w:rsidP="00BF54CA">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BF54CA" w:rsidRPr="005322D1" w14:paraId="37F2096E" w14:textId="77777777" w:rsidTr="00CB2BB7">
        <w:trPr>
          <w:trHeight w:val="20"/>
        </w:trPr>
        <w:tc>
          <w:tcPr>
            <w:tcW w:w="359" w:type="pct"/>
            <w:shd w:val="clear" w:color="auto" w:fill="FFF2CC" w:themeFill="accent4" w:themeFillTint="33"/>
          </w:tcPr>
          <w:p w14:paraId="328E8685" w14:textId="7810C939" w:rsidR="00BF54CA" w:rsidRPr="005322D1" w:rsidRDefault="008334D6" w:rsidP="00BF54CA">
            <w:pPr>
              <w:keepNext/>
              <w:spacing w:after="0"/>
              <w:rPr>
                <w:sz w:val="18"/>
              </w:rPr>
            </w:pPr>
            <w:r>
              <w:rPr>
                <w:rFonts w:ascii="Calibri" w:eastAsia="Times New Roman" w:hAnsi="Calibri" w:cs="Calibri"/>
                <w:color w:val="000000"/>
                <w:sz w:val="18"/>
                <w:szCs w:val="18"/>
                <w:lang w:eastAsia="nb-NO"/>
              </w:rPr>
              <w:t>§ 3.7.1.g.e</w:t>
            </w:r>
          </w:p>
        </w:tc>
        <w:tc>
          <w:tcPr>
            <w:tcW w:w="2901" w:type="pct"/>
            <w:shd w:val="clear" w:color="auto" w:fill="FFF2CC" w:themeFill="accent4" w:themeFillTint="33"/>
            <w:vAlign w:val="center"/>
          </w:tcPr>
          <w:p w14:paraId="5D4CFA0C" w14:textId="4AF8D95D" w:rsidR="00BF54CA" w:rsidRPr="005322D1" w:rsidRDefault="00BF54CA" w:rsidP="00BF54CA">
            <w:pPr>
              <w:keepNext/>
              <w:spacing w:after="0"/>
              <w:rPr>
                <w:sz w:val="18"/>
              </w:rPr>
            </w:pPr>
            <w:r w:rsidRPr="005322D1">
              <w:rPr>
                <w:sz w:val="18"/>
              </w:rPr>
              <w:t>Svømmebasseng, dam/brønn</w:t>
            </w:r>
            <w:r w:rsidR="007D25BE">
              <w:rPr>
                <w:sz w:val="18"/>
              </w:rPr>
              <w:t xml:space="preserve"> o.l.</w:t>
            </w:r>
          </w:p>
        </w:tc>
        <w:tc>
          <w:tcPr>
            <w:tcW w:w="1160" w:type="pct"/>
            <w:shd w:val="clear" w:color="auto" w:fill="FFF2CC" w:themeFill="accent4" w:themeFillTint="33"/>
            <w:noWrap/>
            <w:vAlign w:val="center"/>
          </w:tcPr>
          <w:p w14:paraId="6D2193FF" w14:textId="77777777" w:rsidR="00BF54CA" w:rsidRPr="005322D1" w:rsidRDefault="00BF54CA" w:rsidP="00BF54CA">
            <w:pPr>
              <w:keepNext/>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80" w:type="pct"/>
            <w:gridSpan w:val="2"/>
            <w:shd w:val="clear" w:color="auto" w:fill="FFF2CC" w:themeFill="accent4" w:themeFillTint="33"/>
            <w:vAlign w:val="center"/>
          </w:tcPr>
          <w:p w14:paraId="3C377E38" w14:textId="77777777" w:rsidR="00BF54CA" w:rsidRPr="005322D1" w:rsidRDefault="00BF54CA" w:rsidP="00BF54CA">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BF54CA" w:rsidRPr="005322D1" w14:paraId="01F385E7" w14:textId="77777777" w:rsidTr="00CB2BB7">
        <w:trPr>
          <w:trHeight w:val="20"/>
        </w:trPr>
        <w:tc>
          <w:tcPr>
            <w:tcW w:w="359" w:type="pct"/>
            <w:shd w:val="clear" w:color="auto" w:fill="FFE599" w:themeFill="accent4" w:themeFillTint="66"/>
          </w:tcPr>
          <w:p w14:paraId="4BB34F48" w14:textId="638F9032" w:rsidR="00BF54CA" w:rsidRPr="005322D1" w:rsidRDefault="008334D6" w:rsidP="00BF54CA">
            <w:pPr>
              <w:keepNext/>
              <w:spacing w:after="0"/>
              <w:rPr>
                <w:sz w:val="18"/>
              </w:rPr>
            </w:pPr>
            <w:r>
              <w:rPr>
                <w:sz w:val="18"/>
              </w:rPr>
              <w:t>§ 3.7.1.g.f</w:t>
            </w:r>
          </w:p>
        </w:tc>
        <w:tc>
          <w:tcPr>
            <w:tcW w:w="2901" w:type="pct"/>
            <w:shd w:val="clear" w:color="auto" w:fill="FFE599" w:themeFill="accent4" w:themeFillTint="66"/>
            <w:vAlign w:val="center"/>
          </w:tcPr>
          <w:p w14:paraId="5B6087B1" w14:textId="3510CA1E" w:rsidR="00BF54CA" w:rsidRPr="005322D1" w:rsidRDefault="00BF54CA" w:rsidP="00BF54CA">
            <w:pPr>
              <w:keepNext/>
              <w:spacing w:after="0"/>
              <w:rPr>
                <w:sz w:val="18"/>
              </w:rPr>
            </w:pPr>
            <w:r w:rsidRPr="005322D1">
              <w:rPr>
                <w:sz w:val="18"/>
              </w:rPr>
              <w:t>Brygge til bolig eller fritidsbolig</w:t>
            </w:r>
          </w:p>
        </w:tc>
        <w:tc>
          <w:tcPr>
            <w:tcW w:w="1160" w:type="pct"/>
            <w:shd w:val="clear" w:color="auto" w:fill="FFE599" w:themeFill="accent4" w:themeFillTint="66"/>
            <w:noWrap/>
            <w:vAlign w:val="center"/>
          </w:tcPr>
          <w:p w14:paraId="21427D20" w14:textId="77777777" w:rsidR="00BF54CA" w:rsidRPr="005322D1" w:rsidRDefault="00BF54CA" w:rsidP="00BF54CA">
            <w:pPr>
              <w:keepNext/>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80" w:type="pct"/>
            <w:gridSpan w:val="2"/>
            <w:shd w:val="clear" w:color="auto" w:fill="FFE599" w:themeFill="accent4" w:themeFillTint="66"/>
            <w:vAlign w:val="center"/>
          </w:tcPr>
          <w:p w14:paraId="0EC6F6B7" w14:textId="77777777" w:rsidR="00BF54CA" w:rsidRPr="005322D1" w:rsidRDefault="00BF54CA" w:rsidP="00BF54CA">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BF54CA" w:rsidRPr="005322D1" w14:paraId="0F33CBB3" w14:textId="77777777" w:rsidTr="00CB2BB7">
        <w:trPr>
          <w:trHeight w:val="20"/>
        </w:trPr>
        <w:tc>
          <w:tcPr>
            <w:tcW w:w="359" w:type="pct"/>
            <w:shd w:val="clear" w:color="auto" w:fill="FFF2CC" w:themeFill="accent4" w:themeFillTint="33"/>
          </w:tcPr>
          <w:p w14:paraId="23F38E40" w14:textId="6F30E238" w:rsidR="00BF54CA" w:rsidRPr="005322D1" w:rsidRDefault="008334D6" w:rsidP="00BF54CA">
            <w:pPr>
              <w:keepNext/>
              <w:spacing w:after="0"/>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3.7.1.g.g</w:t>
            </w:r>
          </w:p>
        </w:tc>
        <w:tc>
          <w:tcPr>
            <w:tcW w:w="2901" w:type="pct"/>
            <w:shd w:val="clear" w:color="auto" w:fill="FFF2CC" w:themeFill="accent4" w:themeFillTint="33"/>
            <w:vAlign w:val="center"/>
          </w:tcPr>
          <w:p w14:paraId="51A502E4" w14:textId="47B79B54" w:rsidR="00BF54CA" w:rsidRPr="005322D1" w:rsidRDefault="00BF54CA" w:rsidP="00BF54CA">
            <w:pPr>
              <w:keepNext/>
              <w:spacing w:after="0"/>
              <w:rPr>
                <w:sz w:val="18"/>
              </w:rPr>
            </w:pPr>
            <w:r w:rsidRPr="005322D1">
              <w:rPr>
                <w:sz w:val="18"/>
              </w:rPr>
              <w:t>Bryggeanlegg, småbåthavner, molo, kai o</w:t>
            </w:r>
            <w:r w:rsidR="007D25BE">
              <w:rPr>
                <w:sz w:val="18"/>
              </w:rPr>
              <w:t>.</w:t>
            </w:r>
            <w:r w:rsidRPr="005322D1">
              <w:rPr>
                <w:sz w:val="18"/>
              </w:rPr>
              <w:t xml:space="preserve">l. </w:t>
            </w:r>
          </w:p>
        </w:tc>
        <w:tc>
          <w:tcPr>
            <w:tcW w:w="1160" w:type="pct"/>
            <w:shd w:val="clear" w:color="auto" w:fill="FFF2CC" w:themeFill="accent4" w:themeFillTint="33"/>
            <w:noWrap/>
            <w:vAlign w:val="center"/>
          </w:tcPr>
          <w:p w14:paraId="426CD645" w14:textId="3DC16F9B" w:rsidR="00BF54CA" w:rsidRPr="005322D1" w:rsidRDefault="00BF54CA" w:rsidP="00BF54CA">
            <w:pPr>
              <w:keepNext/>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80" w:type="pct"/>
            <w:gridSpan w:val="2"/>
            <w:shd w:val="clear" w:color="auto" w:fill="FFF2CC" w:themeFill="accent4" w:themeFillTint="33"/>
            <w:vAlign w:val="center"/>
          </w:tcPr>
          <w:p w14:paraId="6464EF0E" w14:textId="5A272540" w:rsidR="00BF54CA" w:rsidRPr="005322D1" w:rsidRDefault="00BF54CA" w:rsidP="00BF54CA">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bookmarkEnd w:id="2"/>
    <w:p w14:paraId="7CC66C45" w14:textId="69CEB77C" w:rsidR="00672B5B" w:rsidRPr="005322D1" w:rsidRDefault="00672B5B" w:rsidP="00813CAC">
      <w:pPr>
        <w:pStyle w:val="Overskrift3"/>
      </w:pPr>
      <w:r w:rsidRPr="005322D1">
        <w:t>§ 3.</w:t>
      </w:r>
      <w:r w:rsidR="0018092C">
        <w:t>7</w:t>
      </w:r>
      <w:r w:rsidRPr="005322D1">
        <w:t>.</w:t>
      </w:r>
      <w:r w:rsidR="00DB1634" w:rsidRPr="005322D1">
        <w:t>2</w:t>
      </w:r>
      <w:r w:rsidR="00813CAC" w:rsidRPr="005322D1">
        <w:tab/>
      </w:r>
      <w:r w:rsidRPr="005322D1">
        <w:t xml:space="preserve">Fasadeendring, jf. </w:t>
      </w:r>
      <w:proofErr w:type="spellStart"/>
      <w:r w:rsidRPr="005322D1">
        <w:t>pbl</w:t>
      </w:r>
      <w:proofErr w:type="spellEnd"/>
      <w:r w:rsidRPr="005322D1">
        <w:t xml:space="preserve"> § 20-1 c</w:t>
      </w:r>
      <w:r w:rsidR="007D25BE">
        <w:t>.</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01"/>
        <w:gridCol w:w="6102"/>
        <w:gridCol w:w="1844"/>
        <w:gridCol w:w="1128"/>
      </w:tblGrid>
      <w:tr w:rsidR="00672B5B" w:rsidRPr="005322D1" w14:paraId="39BBEAA2" w14:textId="77777777" w:rsidTr="00CB2BB7">
        <w:trPr>
          <w:trHeight w:val="20"/>
        </w:trPr>
        <w:tc>
          <w:tcPr>
            <w:tcW w:w="3480" w:type="pct"/>
            <w:gridSpan w:val="2"/>
            <w:shd w:val="clear" w:color="000000" w:fill="FFC000"/>
            <w:noWrap/>
            <w:vAlign w:val="center"/>
            <w:hideMark/>
          </w:tcPr>
          <w:p w14:paraId="63349DE8" w14:textId="77777777" w:rsidR="00672B5B" w:rsidRPr="005322D1" w:rsidRDefault="00672B5B"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 xml:space="preserve">Saksbehandlingsgebyr for tiltak etter </w:t>
            </w:r>
            <w:proofErr w:type="spellStart"/>
            <w:r w:rsidRPr="005322D1">
              <w:rPr>
                <w:rFonts w:ascii="Calibri" w:eastAsia="Times New Roman" w:hAnsi="Calibri" w:cs="Calibri"/>
                <w:b/>
                <w:bCs/>
                <w:color w:val="000000"/>
                <w:sz w:val="18"/>
                <w:szCs w:val="18"/>
                <w:lang w:eastAsia="nb-NO"/>
              </w:rPr>
              <w:t>pbl</w:t>
            </w:r>
            <w:proofErr w:type="spellEnd"/>
            <w:r w:rsidRPr="005322D1">
              <w:rPr>
                <w:rFonts w:ascii="Calibri" w:eastAsia="Times New Roman" w:hAnsi="Calibri" w:cs="Calibri"/>
                <w:b/>
                <w:bCs/>
                <w:color w:val="000000"/>
                <w:sz w:val="18"/>
                <w:szCs w:val="18"/>
                <w:lang w:eastAsia="nb-NO"/>
              </w:rPr>
              <w:t xml:space="preserve"> § 20-3, jf. § 20-1 c</w:t>
            </w:r>
          </w:p>
        </w:tc>
        <w:tc>
          <w:tcPr>
            <w:tcW w:w="943" w:type="pct"/>
            <w:shd w:val="clear" w:color="000000" w:fill="FFC000"/>
            <w:noWrap/>
            <w:vAlign w:val="center"/>
            <w:hideMark/>
          </w:tcPr>
          <w:p w14:paraId="749ABD72" w14:textId="77777777" w:rsidR="00672B5B" w:rsidRPr="005322D1" w:rsidRDefault="00672B5B"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7" w:type="pct"/>
            <w:shd w:val="clear" w:color="000000" w:fill="FFC000"/>
            <w:noWrap/>
            <w:vAlign w:val="center"/>
            <w:hideMark/>
          </w:tcPr>
          <w:p w14:paraId="6F62BB64" w14:textId="77777777" w:rsidR="00672B5B" w:rsidRPr="005322D1" w:rsidRDefault="00672B5B" w:rsidP="00312AB7">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672B5B" w:rsidRPr="005322D1" w14:paraId="6E1F6A2E" w14:textId="77777777" w:rsidTr="00CB2BB7">
        <w:trPr>
          <w:trHeight w:val="20"/>
        </w:trPr>
        <w:tc>
          <w:tcPr>
            <w:tcW w:w="359" w:type="pct"/>
            <w:shd w:val="clear" w:color="000000" w:fill="FFE699"/>
            <w:noWrap/>
            <w:hideMark/>
          </w:tcPr>
          <w:p w14:paraId="792513B4" w14:textId="23557959" w:rsidR="00672B5B" w:rsidRPr="005322D1" w:rsidRDefault="008334D6"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3.7.2</w:t>
            </w:r>
          </w:p>
        </w:tc>
        <w:tc>
          <w:tcPr>
            <w:tcW w:w="3121" w:type="pct"/>
            <w:shd w:val="clear" w:color="000000" w:fill="FFE699"/>
            <w:vAlign w:val="center"/>
            <w:hideMark/>
          </w:tcPr>
          <w:p w14:paraId="1E71CBD7" w14:textId="77777777" w:rsidR="00672B5B" w:rsidRPr="00F12CD2" w:rsidRDefault="00672B5B" w:rsidP="00312AB7">
            <w:pPr>
              <w:spacing w:after="0" w:line="240" w:lineRule="auto"/>
              <w:rPr>
                <w:rFonts w:ascii="Calibri" w:eastAsia="Times New Roman" w:hAnsi="Calibri" w:cs="Calibri"/>
                <w:color w:val="000000"/>
                <w:sz w:val="18"/>
                <w:szCs w:val="18"/>
                <w:lang w:val="nn-NO" w:eastAsia="nb-NO"/>
              </w:rPr>
            </w:pPr>
            <w:r w:rsidRPr="00F12CD2">
              <w:rPr>
                <w:rFonts w:ascii="Calibri" w:eastAsia="Times New Roman" w:hAnsi="Calibri" w:cs="Calibri"/>
                <w:color w:val="000000"/>
                <w:sz w:val="18"/>
                <w:szCs w:val="18"/>
                <w:lang w:val="nn-NO" w:eastAsia="nb-NO"/>
              </w:rPr>
              <w:t>Fasadeendring på bygg, konstruksjon eller anlegg</w:t>
            </w:r>
          </w:p>
        </w:tc>
        <w:tc>
          <w:tcPr>
            <w:tcW w:w="943" w:type="pct"/>
            <w:shd w:val="clear" w:color="000000" w:fill="FFE699"/>
            <w:noWrap/>
            <w:hideMark/>
          </w:tcPr>
          <w:p w14:paraId="0EA5BCDE" w14:textId="1F51802D"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Per </w:t>
            </w:r>
            <w:r w:rsidR="00126C60" w:rsidRPr="005322D1">
              <w:rPr>
                <w:rFonts w:ascii="Calibri" w:eastAsia="Times New Roman" w:hAnsi="Calibri" w:cs="Calibri"/>
                <w:color w:val="000000"/>
                <w:sz w:val="18"/>
                <w:szCs w:val="18"/>
                <w:lang w:eastAsia="nb-NO"/>
              </w:rPr>
              <w:t>søknad</w:t>
            </w:r>
          </w:p>
        </w:tc>
        <w:tc>
          <w:tcPr>
            <w:tcW w:w="577" w:type="pct"/>
            <w:shd w:val="clear" w:color="000000" w:fill="FFE699"/>
            <w:noWrap/>
            <w:hideMark/>
          </w:tcPr>
          <w:p w14:paraId="074B4840"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1448BD8E" w14:textId="72520222" w:rsidR="00CF46D5" w:rsidRPr="005322D1" w:rsidRDefault="00672B5B" w:rsidP="00813CAC">
      <w:pPr>
        <w:pStyle w:val="Overskrift3"/>
      </w:pPr>
      <w:r w:rsidRPr="005322D1">
        <w:t>§ 3.</w:t>
      </w:r>
      <w:r w:rsidR="0018092C">
        <w:t>7</w:t>
      </w:r>
      <w:r w:rsidRPr="005322D1">
        <w:t>.</w:t>
      </w:r>
      <w:r w:rsidR="00EA40AA" w:rsidRPr="005322D1">
        <w:t>3</w:t>
      </w:r>
      <w:r w:rsidRPr="005322D1">
        <w:tab/>
        <w:t>Bruksendring eller vesentlig utvidelse eller vesentlig endring av tidligere drift av tiltak, jf.</w:t>
      </w:r>
      <w:r w:rsidR="007D25BE" w:rsidRPr="007D25BE">
        <w:t xml:space="preserve"> </w:t>
      </w:r>
      <w:proofErr w:type="spellStart"/>
      <w:r w:rsidR="007D25BE">
        <w:t>Pbl</w:t>
      </w:r>
      <w:proofErr w:type="spellEnd"/>
      <w:r w:rsidRPr="005322D1">
        <w:t xml:space="preserve"> § 20-1 d.</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709"/>
        <w:gridCol w:w="6095"/>
        <w:gridCol w:w="1843"/>
        <w:gridCol w:w="1124"/>
      </w:tblGrid>
      <w:tr w:rsidR="00672B5B" w:rsidRPr="005322D1" w14:paraId="5F9BF7DD" w14:textId="77777777" w:rsidTr="007D25BE">
        <w:trPr>
          <w:trHeight w:val="20"/>
        </w:trPr>
        <w:tc>
          <w:tcPr>
            <w:tcW w:w="3482" w:type="pct"/>
            <w:gridSpan w:val="2"/>
            <w:shd w:val="clear" w:color="000000" w:fill="FFC000"/>
          </w:tcPr>
          <w:p w14:paraId="23A3CB61" w14:textId="77777777" w:rsidR="00672B5B" w:rsidRPr="005322D1" w:rsidRDefault="00672B5B" w:rsidP="009F6869">
            <w:pPr>
              <w:spacing w:after="0"/>
              <w:rPr>
                <w:rFonts w:cstheme="minorHAnsi"/>
                <w:b/>
                <w:bCs/>
                <w:color w:val="000000" w:themeColor="text1"/>
                <w:sz w:val="18"/>
                <w:szCs w:val="18"/>
                <w:lang w:eastAsia="nb-NO"/>
              </w:rPr>
            </w:pPr>
            <w:r w:rsidRPr="005322D1">
              <w:rPr>
                <w:rFonts w:cstheme="minorHAnsi"/>
                <w:b/>
                <w:bCs/>
                <w:color w:val="000000"/>
                <w:sz w:val="18"/>
                <w:szCs w:val="18"/>
                <w:lang w:eastAsia="nb-NO"/>
              </w:rPr>
              <w:t xml:space="preserve">Saksbehandlingsgebyr for tiltak etter </w:t>
            </w:r>
            <w:proofErr w:type="spellStart"/>
            <w:r w:rsidRPr="005322D1">
              <w:rPr>
                <w:rFonts w:cstheme="minorHAnsi"/>
                <w:b/>
                <w:bCs/>
                <w:color w:val="000000"/>
                <w:sz w:val="18"/>
                <w:szCs w:val="18"/>
                <w:lang w:eastAsia="nb-NO"/>
              </w:rPr>
              <w:t>pbl</w:t>
            </w:r>
            <w:proofErr w:type="spellEnd"/>
            <w:r w:rsidRPr="005322D1">
              <w:rPr>
                <w:rFonts w:cstheme="minorHAnsi"/>
                <w:b/>
                <w:bCs/>
                <w:color w:val="000000"/>
                <w:sz w:val="18"/>
                <w:szCs w:val="18"/>
                <w:lang w:eastAsia="nb-NO"/>
              </w:rPr>
              <w:t xml:space="preserve"> § 20-3, jf. § 20-1 d</w:t>
            </w:r>
          </w:p>
        </w:tc>
        <w:tc>
          <w:tcPr>
            <w:tcW w:w="943" w:type="pct"/>
            <w:shd w:val="clear" w:color="000000" w:fill="FFC000"/>
            <w:noWrap/>
            <w:vAlign w:val="center"/>
            <w:hideMark/>
          </w:tcPr>
          <w:p w14:paraId="5DBE121E" w14:textId="77777777" w:rsidR="00672B5B" w:rsidRPr="005322D1" w:rsidRDefault="00672B5B" w:rsidP="009F6869">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75" w:type="pct"/>
            <w:shd w:val="clear" w:color="000000" w:fill="FFC000"/>
            <w:noWrap/>
            <w:vAlign w:val="center"/>
            <w:hideMark/>
          </w:tcPr>
          <w:p w14:paraId="5FC9E67B" w14:textId="77777777" w:rsidR="00672B5B" w:rsidRPr="005322D1" w:rsidRDefault="00672B5B" w:rsidP="007D25BE">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956481" w:rsidRPr="005322D1" w14:paraId="5D8F1835" w14:textId="77777777" w:rsidTr="007D25BE">
        <w:trPr>
          <w:trHeight w:val="20"/>
        </w:trPr>
        <w:tc>
          <w:tcPr>
            <w:tcW w:w="363" w:type="pct"/>
            <w:shd w:val="clear" w:color="000000" w:fill="FFE699"/>
            <w:vAlign w:val="center"/>
          </w:tcPr>
          <w:p w14:paraId="7D80CACC" w14:textId="06C5277E" w:rsidR="00956481" w:rsidRPr="005322D1" w:rsidRDefault="008334D6" w:rsidP="009F6869">
            <w:pPr>
              <w:spacing w:after="0"/>
              <w:rPr>
                <w:rFonts w:ascii="Calibri" w:hAnsi="Calibri" w:cs="Calibri"/>
                <w:bCs/>
                <w:sz w:val="18"/>
                <w:szCs w:val="18"/>
                <w:lang w:eastAsia="da-DK"/>
              </w:rPr>
            </w:pPr>
            <w:r>
              <w:rPr>
                <w:rFonts w:cstheme="minorHAnsi"/>
                <w:color w:val="000000"/>
                <w:sz w:val="18"/>
                <w:szCs w:val="18"/>
                <w:lang w:eastAsia="nb-NO"/>
              </w:rPr>
              <w:t>§ 3.7.3.a</w:t>
            </w:r>
          </w:p>
        </w:tc>
        <w:tc>
          <w:tcPr>
            <w:tcW w:w="3119" w:type="pct"/>
            <w:shd w:val="clear" w:color="000000" w:fill="FFE699"/>
            <w:vAlign w:val="center"/>
            <w:hideMark/>
          </w:tcPr>
          <w:p w14:paraId="50F0FB6E" w14:textId="5DE8292E" w:rsidR="00956481" w:rsidRPr="005322D1" w:rsidRDefault="00956481" w:rsidP="009F6869">
            <w:pPr>
              <w:spacing w:after="0"/>
              <w:rPr>
                <w:rFonts w:cstheme="minorHAnsi"/>
                <w:color w:val="000000"/>
                <w:sz w:val="18"/>
                <w:szCs w:val="18"/>
                <w:lang w:eastAsia="nb-NO"/>
              </w:rPr>
            </w:pPr>
            <w:r w:rsidRPr="005322D1">
              <w:rPr>
                <w:rFonts w:ascii="Calibri" w:hAnsi="Calibri" w:cs="Calibri"/>
                <w:bCs/>
                <w:sz w:val="18"/>
                <w:szCs w:val="18"/>
                <w:lang w:eastAsia="da-DK"/>
              </w:rPr>
              <w:t>Bruksendring eller vesentlig utvidelse eller vesentlig endring av tidligere drift av tiltak av hel bygning</w:t>
            </w:r>
          </w:p>
        </w:tc>
        <w:tc>
          <w:tcPr>
            <w:tcW w:w="943" w:type="pct"/>
            <w:shd w:val="clear" w:color="000000" w:fill="FFE699"/>
            <w:noWrap/>
            <w:vAlign w:val="center"/>
            <w:hideMark/>
          </w:tcPr>
          <w:p w14:paraId="47EA8699" w14:textId="77777777" w:rsidR="00956481" w:rsidRPr="005322D1" w:rsidRDefault="00956481" w:rsidP="009F6869">
            <w:pPr>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75" w:type="pct"/>
            <w:shd w:val="clear" w:color="000000" w:fill="FFE699"/>
            <w:noWrap/>
            <w:vAlign w:val="center"/>
            <w:hideMark/>
          </w:tcPr>
          <w:p w14:paraId="0B3A7B0B" w14:textId="7ABCA1BD" w:rsidR="00956481" w:rsidRPr="005322D1" w:rsidRDefault="00F05D67" w:rsidP="007D25BE">
            <w:pPr>
              <w:spacing w:after="0"/>
              <w:jc w:val="right"/>
              <w:rPr>
                <w:rFonts w:cstheme="minorHAnsi"/>
                <w:color w:val="000000"/>
                <w:sz w:val="16"/>
                <w:szCs w:val="16"/>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956481" w:rsidRPr="005322D1" w14:paraId="64208B60" w14:textId="77777777" w:rsidTr="007D25BE">
        <w:trPr>
          <w:trHeight w:val="20"/>
        </w:trPr>
        <w:tc>
          <w:tcPr>
            <w:tcW w:w="363" w:type="pct"/>
            <w:shd w:val="clear" w:color="auto" w:fill="FFF2CC"/>
            <w:vAlign w:val="center"/>
          </w:tcPr>
          <w:p w14:paraId="55A08078" w14:textId="578DA366" w:rsidR="00956481" w:rsidRPr="005322D1" w:rsidRDefault="008334D6" w:rsidP="009F6869">
            <w:pPr>
              <w:spacing w:after="0"/>
              <w:rPr>
                <w:rFonts w:ascii="Calibri" w:hAnsi="Calibri" w:cs="Calibri"/>
                <w:bCs/>
                <w:sz w:val="18"/>
                <w:szCs w:val="18"/>
                <w:lang w:eastAsia="da-DK"/>
              </w:rPr>
            </w:pPr>
            <w:r>
              <w:rPr>
                <w:rFonts w:cstheme="minorHAnsi"/>
                <w:color w:val="000000"/>
                <w:sz w:val="18"/>
                <w:szCs w:val="18"/>
                <w:lang w:eastAsia="nb-NO"/>
              </w:rPr>
              <w:t>§ 3.7.3..b</w:t>
            </w:r>
          </w:p>
        </w:tc>
        <w:tc>
          <w:tcPr>
            <w:tcW w:w="3119" w:type="pct"/>
            <w:shd w:val="clear" w:color="auto" w:fill="FFF2CC"/>
            <w:vAlign w:val="center"/>
          </w:tcPr>
          <w:p w14:paraId="096D65EC" w14:textId="3C271B15" w:rsidR="00956481" w:rsidRPr="005322D1" w:rsidRDefault="00956481" w:rsidP="009F6869">
            <w:pPr>
              <w:spacing w:after="0"/>
              <w:rPr>
                <w:rFonts w:cstheme="minorHAnsi"/>
                <w:color w:val="000000"/>
                <w:sz w:val="18"/>
                <w:szCs w:val="18"/>
                <w:lang w:eastAsia="nb-NO"/>
              </w:rPr>
            </w:pPr>
            <w:r w:rsidRPr="005322D1">
              <w:rPr>
                <w:rFonts w:ascii="Calibri" w:hAnsi="Calibri" w:cs="Calibri"/>
                <w:bCs/>
                <w:sz w:val="18"/>
                <w:szCs w:val="18"/>
                <w:lang w:eastAsia="da-DK"/>
              </w:rPr>
              <w:t>Bruksendring deler av bygning (mindre tiltak)</w:t>
            </w:r>
          </w:p>
        </w:tc>
        <w:tc>
          <w:tcPr>
            <w:tcW w:w="943" w:type="pct"/>
            <w:shd w:val="clear" w:color="auto" w:fill="FFF2CC"/>
            <w:noWrap/>
            <w:vAlign w:val="center"/>
          </w:tcPr>
          <w:p w14:paraId="44EBB88B" w14:textId="77777777" w:rsidR="00956481" w:rsidRPr="005322D1" w:rsidRDefault="00956481" w:rsidP="009F6869">
            <w:pPr>
              <w:spacing w:after="0"/>
              <w:rPr>
                <w:rFonts w:cstheme="minorHAnsi"/>
                <w:sz w:val="18"/>
                <w:szCs w:val="18"/>
                <w:lang w:eastAsia="nb-NO"/>
              </w:rPr>
            </w:pPr>
            <w:r w:rsidRPr="005322D1">
              <w:rPr>
                <w:rFonts w:cstheme="minorHAnsi"/>
                <w:color w:val="000000"/>
                <w:sz w:val="18"/>
                <w:szCs w:val="18"/>
                <w:lang w:eastAsia="nb-NO"/>
              </w:rPr>
              <w:t>Per søknad</w:t>
            </w:r>
          </w:p>
        </w:tc>
        <w:tc>
          <w:tcPr>
            <w:tcW w:w="575" w:type="pct"/>
            <w:shd w:val="clear" w:color="auto" w:fill="FFF2CC"/>
            <w:noWrap/>
            <w:vAlign w:val="center"/>
          </w:tcPr>
          <w:p w14:paraId="221393F9" w14:textId="706BFB34" w:rsidR="00956481" w:rsidRPr="005322D1" w:rsidRDefault="00F05D67" w:rsidP="007D25BE">
            <w:pPr>
              <w:spacing w:after="0"/>
              <w:jc w:val="right"/>
              <w:rPr>
                <w:rFonts w:cstheme="minorHAnsi"/>
                <w:sz w:val="16"/>
                <w:szCs w:val="16"/>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4F8FCC7F" w14:textId="57540AE1" w:rsidR="00672B5B" w:rsidRPr="00F12CD2" w:rsidRDefault="00672B5B" w:rsidP="00813CAC">
      <w:pPr>
        <w:pStyle w:val="Overskrift3"/>
        <w:rPr>
          <w:lang w:val="nn-NO"/>
        </w:rPr>
      </w:pPr>
      <w:r w:rsidRPr="00F12CD2">
        <w:rPr>
          <w:lang w:val="nn-NO"/>
        </w:rPr>
        <w:t>§ 3.</w:t>
      </w:r>
      <w:r w:rsidR="0018092C">
        <w:rPr>
          <w:lang w:val="nn-NO"/>
        </w:rPr>
        <w:t>7</w:t>
      </w:r>
      <w:r w:rsidRPr="00F12CD2">
        <w:rPr>
          <w:lang w:val="nn-NO"/>
        </w:rPr>
        <w:t>.</w:t>
      </w:r>
      <w:r w:rsidR="00EA40AA" w:rsidRPr="00F12CD2">
        <w:rPr>
          <w:lang w:val="nn-NO"/>
        </w:rPr>
        <w:t>4</w:t>
      </w:r>
      <w:r w:rsidRPr="00F12CD2">
        <w:rPr>
          <w:lang w:val="nn-NO"/>
        </w:rPr>
        <w:tab/>
        <w:t>Riving av tiltak, jf. § 20-1 e.</w:t>
      </w:r>
    </w:p>
    <w:tbl>
      <w:tblPr>
        <w:tblW w:w="5005"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07"/>
        <w:gridCol w:w="6100"/>
        <w:gridCol w:w="1845"/>
        <w:gridCol w:w="1133"/>
      </w:tblGrid>
      <w:tr w:rsidR="00672B5B" w:rsidRPr="005322D1" w14:paraId="304FA2C2" w14:textId="77777777" w:rsidTr="00CB2BB7">
        <w:trPr>
          <w:trHeight w:val="20"/>
        </w:trPr>
        <w:tc>
          <w:tcPr>
            <w:tcW w:w="3478" w:type="pct"/>
            <w:gridSpan w:val="2"/>
            <w:shd w:val="clear" w:color="000000" w:fill="FFC000"/>
          </w:tcPr>
          <w:p w14:paraId="5AA5102F" w14:textId="77777777" w:rsidR="00672B5B" w:rsidRPr="005322D1" w:rsidRDefault="00672B5B" w:rsidP="009F6869">
            <w:pPr>
              <w:keepNext/>
              <w:spacing w:after="0"/>
              <w:rPr>
                <w:rFonts w:cstheme="minorHAnsi"/>
                <w:b/>
                <w:bCs/>
                <w:color w:val="000000" w:themeColor="text1"/>
                <w:sz w:val="18"/>
                <w:szCs w:val="18"/>
                <w:lang w:eastAsia="nb-NO"/>
              </w:rPr>
            </w:pPr>
            <w:r w:rsidRPr="005322D1">
              <w:rPr>
                <w:rFonts w:cstheme="minorHAnsi"/>
                <w:b/>
                <w:bCs/>
                <w:color w:val="000000"/>
                <w:sz w:val="18"/>
                <w:szCs w:val="18"/>
                <w:lang w:eastAsia="nb-NO"/>
              </w:rPr>
              <w:t xml:space="preserve">Saksbehandlingsgebyr for tiltak etter </w:t>
            </w:r>
            <w:proofErr w:type="spellStart"/>
            <w:r w:rsidRPr="005322D1">
              <w:rPr>
                <w:rFonts w:cstheme="minorHAnsi"/>
                <w:b/>
                <w:bCs/>
                <w:color w:val="000000"/>
                <w:sz w:val="18"/>
                <w:szCs w:val="18"/>
                <w:lang w:eastAsia="nb-NO"/>
              </w:rPr>
              <w:t>pbl</w:t>
            </w:r>
            <w:proofErr w:type="spellEnd"/>
            <w:r w:rsidRPr="005322D1">
              <w:rPr>
                <w:rFonts w:cstheme="minorHAnsi"/>
                <w:b/>
                <w:bCs/>
                <w:color w:val="000000"/>
                <w:sz w:val="18"/>
                <w:szCs w:val="18"/>
                <w:lang w:eastAsia="nb-NO"/>
              </w:rPr>
              <w:t xml:space="preserve"> § 20-3, jf. § 20-1 e</w:t>
            </w:r>
          </w:p>
        </w:tc>
        <w:tc>
          <w:tcPr>
            <w:tcW w:w="943" w:type="pct"/>
            <w:shd w:val="clear" w:color="000000" w:fill="FFC000"/>
            <w:noWrap/>
            <w:vAlign w:val="center"/>
            <w:hideMark/>
          </w:tcPr>
          <w:p w14:paraId="096AB212" w14:textId="77777777" w:rsidR="00672B5B" w:rsidRPr="005322D1" w:rsidRDefault="00672B5B" w:rsidP="009F6869">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79" w:type="pct"/>
            <w:shd w:val="clear" w:color="000000" w:fill="FFC000"/>
            <w:noWrap/>
            <w:vAlign w:val="center"/>
            <w:hideMark/>
          </w:tcPr>
          <w:p w14:paraId="5D3E0B98" w14:textId="77777777" w:rsidR="00672B5B" w:rsidRPr="005322D1" w:rsidRDefault="00672B5B" w:rsidP="009F6869">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672B5B" w:rsidRPr="005322D1" w14:paraId="4677F96A" w14:textId="77777777" w:rsidTr="00CB2BB7">
        <w:trPr>
          <w:trHeight w:val="20"/>
        </w:trPr>
        <w:tc>
          <w:tcPr>
            <w:tcW w:w="361" w:type="pct"/>
            <w:shd w:val="clear" w:color="000000" w:fill="FFE699"/>
            <w:vAlign w:val="center"/>
          </w:tcPr>
          <w:p w14:paraId="7A23AC76" w14:textId="3FA47C31" w:rsidR="00672B5B" w:rsidRPr="005322D1" w:rsidRDefault="008334D6" w:rsidP="009F6869">
            <w:pPr>
              <w:keepNext/>
              <w:spacing w:after="0"/>
              <w:rPr>
                <w:rFonts w:ascii="Calibri" w:hAnsi="Calibri" w:cs="Calibri"/>
                <w:bCs/>
                <w:sz w:val="18"/>
                <w:szCs w:val="18"/>
                <w:lang w:eastAsia="da-DK"/>
              </w:rPr>
            </w:pPr>
            <w:r>
              <w:rPr>
                <w:rFonts w:cstheme="minorHAnsi"/>
                <w:color w:val="000000"/>
                <w:sz w:val="18"/>
                <w:szCs w:val="18"/>
                <w:lang w:eastAsia="nb-NO"/>
              </w:rPr>
              <w:t>§ 3.7.4.a</w:t>
            </w:r>
          </w:p>
        </w:tc>
        <w:tc>
          <w:tcPr>
            <w:tcW w:w="3117" w:type="pct"/>
            <w:shd w:val="clear" w:color="000000" w:fill="FFE699"/>
            <w:vAlign w:val="center"/>
            <w:hideMark/>
          </w:tcPr>
          <w:p w14:paraId="459C2FB7" w14:textId="205B447B" w:rsidR="00672B5B" w:rsidRPr="005322D1" w:rsidRDefault="00672B5B" w:rsidP="009F6869">
            <w:pPr>
              <w:keepNext/>
              <w:spacing w:after="0"/>
              <w:rPr>
                <w:rFonts w:cstheme="minorHAnsi"/>
                <w:color w:val="000000"/>
                <w:sz w:val="18"/>
                <w:szCs w:val="18"/>
                <w:lang w:eastAsia="nb-NO"/>
              </w:rPr>
            </w:pPr>
            <w:proofErr w:type="spellStart"/>
            <w:r w:rsidRPr="005322D1">
              <w:rPr>
                <w:rFonts w:ascii="Calibri" w:hAnsi="Calibri" w:cs="Calibri"/>
                <w:bCs/>
                <w:sz w:val="18"/>
                <w:szCs w:val="18"/>
                <w:lang w:eastAsia="da-DK"/>
              </w:rPr>
              <w:t>Riving</w:t>
            </w:r>
            <w:proofErr w:type="spellEnd"/>
            <w:r w:rsidRPr="005322D1">
              <w:rPr>
                <w:rFonts w:ascii="Calibri" w:hAnsi="Calibri" w:cs="Calibri"/>
                <w:bCs/>
                <w:sz w:val="18"/>
                <w:szCs w:val="18"/>
                <w:lang w:eastAsia="da-DK"/>
              </w:rPr>
              <w:t xml:space="preserve"> </w:t>
            </w:r>
            <w:r w:rsidR="00D64DF2" w:rsidRPr="005322D1">
              <w:rPr>
                <w:rFonts w:ascii="Calibri" w:hAnsi="Calibri" w:cs="Calibri"/>
                <w:bCs/>
                <w:sz w:val="18"/>
                <w:szCs w:val="18"/>
                <w:lang w:eastAsia="da-DK"/>
              </w:rPr>
              <w:t>– tiltaksklasse 1</w:t>
            </w:r>
            <w:r w:rsidR="009539EF" w:rsidRPr="005322D1">
              <w:rPr>
                <w:rFonts w:ascii="Calibri" w:hAnsi="Calibri" w:cs="Calibri"/>
                <w:bCs/>
                <w:sz w:val="18"/>
                <w:szCs w:val="18"/>
                <w:lang w:eastAsia="da-DK"/>
              </w:rPr>
              <w:t xml:space="preserve"> </w:t>
            </w:r>
          </w:p>
        </w:tc>
        <w:tc>
          <w:tcPr>
            <w:tcW w:w="943" w:type="pct"/>
            <w:shd w:val="clear" w:color="000000" w:fill="FFE699"/>
            <w:noWrap/>
            <w:vAlign w:val="center"/>
            <w:hideMark/>
          </w:tcPr>
          <w:p w14:paraId="13DF5B45" w14:textId="77777777" w:rsidR="00672B5B" w:rsidRPr="005322D1" w:rsidRDefault="00672B5B" w:rsidP="009F6869">
            <w:pPr>
              <w:keepNext/>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79" w:type="pct"/>
            <w:shd w:val="clear" w:color="000000" w:fill="FFE699"/>
            <w:noWrap/>
            <w:vAlign w:val="center"/>
            <w:hideMark/>
          </w:tcPr>
          <w:p w14:paraId="7ABD2D18" w14:textId="77777777" w:rsidR="00672B5B" w:rsidRPr="005322D1" w:rsidRDefault="00672B5B" w:rsidP="009F6869">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D64DF2" w:rsidRPr="005322D1" w14:paraId="49FDE517" w14:textId="77777777" w:rsidTr="00CB2BB7">
        <w:trPr>
          <w:trHeight w:val="20"/>
        </w:trPr>
        <w:tc>
          <w:tcPr>
            <w:tcW w:w="361" w:type="pct"/>
            <w:shd w:val="clear" w:color="auto" w:fill="FFF2CC" w:themeFill="accent4" w:themeFillTint="33"/>
            <w:vAlign w:val="center"/>
          </w:tcPr>
          <w:p w14:paraId="68081879" w14:textId="5CBD041D" w:rsidR="00D64DF2" w:rsidRPr="005322D1" w:rsidRDefault="008334D6" w:rsidP="009F6869">
            <w:pPr>
              <w:keepNext/>
              <w:spacing w:after="0"/>
              <w:rPr>
                <w:rFonts w:cstheme="minorHAnsi"/>
                <w:color w:val="000000"/>
                <w:sz w:val="18"/>
                <w:szCs w:val="18"/>
                <w:lang w:eastAsia="nb-NO"/>
              </w:rPr>
            </w:pPr>
            <w:r>
              <w:rPr>
                <w:rFonts w:cstheme="minorHAnsi"/>
                <w:color w:val="000000"/>
                <w:sz w:val="18"/>
                <w:szCs w:val="18"/>
                <w:lang w:eastAsia="nb-NO"/>
              </w:rPr>
              <w:t>§ 3.7.4.b</w:t>
            </w:r>
          </w:p>
        </w:tc>
        <w:tc>
          <w:tcPr>
            <w:tcW w:w="3117" w:type="pct"/>
            <w:shd w:val="clear" w:color="auto" w:fill="FFF2CC" w:themeFill="accent4" w:themeFillTint="33"/>
            <w:vAlign w:val="center"/>
          </w:tcPr>
          <w:p w14:paraId="199FBC1E" w14:textId="1322955D" w:rsidR="00D64DF2" w:rsidRPr="005322D1" w:rsidRDefault="00D64DF2" w:rsidP="009F6869">
            <w:pPr>
              <w:keepNext/>
              <w:spacing w:after="0"/>
              <w:rPr>
                <w:rFonts w:ascii="Calibri" w:hAnsi="Calibri" w:cs="Calibri"/>
                <w:bCs/>
                <w:sz w:val="18"/>
                <w:szCs w:val="18"/>
                <w:lang w:eastAsia="da-DK"/>
              </w:rPr>
            </w:pPr>
            <w:proofErr w:type="spellStart"/>
            <w:r w:rsidRPr="005322D1">
              <w:rPr>
                <w:rFonts w:ascii="Calibri" w:hAnsi="Calibri" w:cs="Calibri"/>
                <w:bCs/>
                <w:sz w:val="18"/>
                <w:szCs w:val="18"/>
                <w:lang w:eastAsia="da-DK"/>
              </w:rPr>
              <w:t>Riving</w:t>
            </w:r>
            <w:proofErr w:type="spellEnd"/>
            <w:r w:rsidRPr="005322D1">
              <w:rPr>
                <w:rFonts w:ascii="Calibri" w:hAnsi="Calibri" w:cs="Calibri"/>
                <w:bCs/>
                <w:sz w:val="18"/>
                <w:szCs w:val="18"/>
                <w:lang w:eastAsia="da-DK"/>
              </w:rPr>
              <w:t xml:space="preserve"> – tiltaksklasse 2</w:t>
            </w:r>
          </w:p>
        </w:tc>
        <w:tc>
          <w:tcPr>
            <w:tcW w:w="943" w:type="pct"/>
            <w:shd w:val="clear" w:color="auto" w:fill="FFF2CC" w:themeFill="accent4" w:themeFillTint="33"/>
            <w:noWrap/>
            <w:vAlign w:val="center"/>
          </w:tcPr>
          <w:p w14:paraId="20007C6E" w14:textId="13732781" w:rsidR="00D64DF2" w:rsidRPr="005322D1" w:rsidRDefault="00D64DF2" w:rsidP="009F6869">
            <w:pPr>
              <w:keepNext/>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79" w:type="pct"/>
            <w:shd w:val="clear" w:color="auto" w:fill="FFF2CC" w:themeFill="accent4" w:themeFillTint="33"/>
            <w:noWrap/>
            <w:vAlign w:val="center"/>
          </w:tcPr>
          <w:p w14:paraId="4DB23DE9" w14:textId="43BF3B22" w:rsidR="00D64DF2" w:rsidRPr="005322D1" w:rsidRDefault="00D64DF2" w:rsidP="009F6869">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D64DF2" w:rsidRPr="005322D1" w14:paraId="0EB2F236" w14:textId="77777777" w:rsidTr="00CB2BB7">
        <w:trPr>
          <w:trHeight w:val="20"/>
        </w:trPr>
        <w:tc>
          <w:tcPr>
            <w:tcW w:w="361" w:type="pct"/>
            <w:shd w:val="clear" w:color="000000" w:fill="FFE699"/>
            <w:vAlign w:val="center"/>
          </w:tcPr>
          <w:p w14:paraId="320C4886" w14:textId="57904D42" w:rsidR="00D64DF2" w:rsidRPr="005322D1" w:rsidRDefault="008334D6" w:rsidP="0062638C">
            <w:pPr>
              <w:spacing w:after="0"/>
              <w:rPr>
                <w:rFonts w:cstheme="minorHAnsi"/>
                <w:color w:val="000000"/>
                <w:sz w:val="18"/>
                <w:szCs w:val="18"/>
                <w:lang w:eastAsia="nb-NO"/>
              </w:rPr>
            </w:pPr>
            <w:r>
              <w:rPr>
                <w:rFonts w:cstheme="minorHAnsi"/>
                <w:color w:val="000000"/>
                <w:sz w:val="18"/>
                <w:szCs w:val="18"/>
                <w:lang w:eastAsia="nb-NO"/>
              </w:rPr>
              <w:t>§ 3.7.4.c</w:t>
            </w:r>
          </w:p>
        </w:tc>
        <w:tc>
          <w:tcPr>
            <w:tcW w:w="3117" w:type="pct"/>
            <w:shd w:val="clear" w:color="000000" w:fill="FFE699"/>
            <w:vAlign w:val="center"/>
          </w:tcPr>
          <w:p w14:paraId="1C4709EF" w14:textId="23DB7075" w:rsidR="00D64DF2" w:rsidRPr="005322D1" w:rsidRDefault="00D64DF2" w:rsidP="0062638C">
            <w:pPr>
              <w:spacing w:after="0"/>
              <w:rPr>
                <w:rFonts w:ascii="Calibri" w:hAnsi="Calibri" w:cs="Calibri"/>
                <w:bCs/>
                <w:sz w:val="18"/>
                <w:szCs w:val="18"/>
                <w:lang w:eastAsia="da-DK"/>
              </w:rPr>
            </w:pPr>
            <w:proofErr w:type="spellStart"/>
            <w:r w:rsidRPr="005322D1">
              <w:rPr>
                <w:rFonts w:ascii="Calibri" w:hAnsi="Calibri" w:cs="Calibri"/>
                <w:bCs/>
                <w:sz w:val="18"/>
                <w:szCs w:val="18"/>
                <w:lang w:eastAsia="da-DK"/>
              </w:rPr>
              <w:t>Riving</w:t>
            </w:r>
            <w:proofErr w:type="spellEnd"/>
            <w:r w:rsidRPr="005322D1">
              <w:rPr>
                <w:rFonts w:ascii="Calibri" w:hAnsi="Calibri" w:cs="Calibri"/>
                <w:bCs/>
                <w:sz w:val="18"/>
                <w:szCs w:val="18"/>
                <w:lang w:eastAsia="da-DK"/>
              </w:rPr>
              <w:t xml:space="preserve"> – tiltaksklasse 3 </w:t>
            </w:r>
          </w:p>
        </w:tc>
        <w:tc>
          <w:tcPr>
            <w:tcW w:w="943" w:type="pct"/>
            <w:shd w:val="clear" w:color="000000" w:fill="FFE699"/>
            <w:noWrap/>
            <w:vAlign w:val="center"/>
          </w:tcPr>
          <w:p w14:paraId="6C54D3B6" w14:textId="02557C8D" w:rsidR="00D64DF2" w:rsidRPr="005322D1" w:rsidRDefault="00D64DF2" w:rsidP="0062638C">
            <w:pPr>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79" w:type="pct"/>
            <w:shd w:val="clear" w:color="000000" w:fill="FFE699"/>
            <w:noWrap/>
            <w:vAlign w:val="center"/>
          </w:tcPr>
          <w:p w14:paraId="0D4AEEAC" w14:textId="2497D11E" w:rsidR="00D64DF2" w:rsidRPr="005322D1" w:rsidRDefault="00D64DF2" w:rsidP="0062638C">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3BD950FE" w14:textId="7AC5BA56" w:rsidR="00EA43F3" w:rsidRPr="005322D1" w:rsidRDefault="00672B5B" w:rsidP="0062638C">
      <w:pPr>
        <w:pStyle w:val="Overskrift3"/>
      </w:pPr>
      <w:r w:rsidRPr="005322D1">
        <w:lastRenderedPageBreak/>
        <w:t>§ 3.</w:t>
      </w:r>
      <w:r w:rsidR="0018092C">
        <w:t>7</w:t>
      </w:r>
      <w:r w:rsidRPr="005322D1">
        <w:t>.</w:t>
      </w:r>
      <w:r w:rsidR="00EA40AA" w:rsidRPr="005322D1">
        <w:t>5</w:t>
      </w:r>
      <w:r w:rsidRPr="005322D1">
        <w:tab/>
        <w:t>Oppføring, endring eller reparasjon av bygningstekniske installasjoner, jf. § 20-1 f.</w:t>
      </w:r>
    </w:p>
    <w:tbl>
      <w:tblPr>
        <w:tblW w:w="5005"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56"/>
        <w:gridCol w:w="6051"/>
        <w:gridCol w:w="1845"/>
        <w:gridCol w:w="1133"/>
      </w:tblGrid>
      <w:tr w:rsidR="00EA43F3" w:rsidRPr="005322D1" w14:paraId="327C39EE" w14:textId="77777777" w:rsidTr="00CB2BB7">
        <w:trPr>
          <w:trHeight w:val="20"/>
        </w:trPr>
        <w:tc>
          <w:tcPr>
            <w:tcW w:w="3478" w:type="pct"/>
            <w:gridSpan w:val="2"/>
            <w:shd w:val="clear" w:color="000000" w:fill="FFC000"/>
          </w:tcPr>
          <w:p w14:paraId="707535AB" w14:textId="77777777" w:rsidR="00EA43F3" w:rsidRPr="005322D1" w:rsidRDefault="00EA43F3" w:rsidP="009D0A36">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Oppføring, endring eller reparasjon av bygningstekniske installasjoner</w:t>
            </w:r>
          </w:p>
        </w:tc>
        <w:tc>
          <w:tcPr>
            <w:tcW w:w="943" w:type="pct"/>
            <w:shd w:val="clear" w:color="000000" w:fill="FFC000"/>
            <w:noWrap/>
            <w:vAlign w:val="center"/>
            <w:hideMark/>
          </w:tcPr>
          <w:p w14:paraId="5B98C5E6" w14:textId="77777777" w:rsidR="00EA43F3" w:rsidRPr="005322D1" w:rsidRDefault="00EA43F3" w:rsidP="009D0A36">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79" w:type="pct"/>
            <w:shd w:val="clear" w:color="000000" w:fill="FFC000"/>
            <w:noWrap/>
            <w:vAlign w:val="center"/>
            <w:hideMark/>
          </w:tcPr>
          <w:p w14:paraId="0EECEE3C" w14:textId="77777777" w:rsidR="00EA43F3" w:rsidRPr="005322D1" w:rsidRDefault="00EA43F3" w:rsidP="009D0A36">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EA43F3" w:rsidRPr="005322D1" w14:paraId="2A2ECC84" w14:textId="77777777" w:rsidTr="00CB2BB7">
        <w:trPr>
          <w:trHeight w:val="20"/>
        </w:trPr>
        <w:tc>
          <w:tcPr>
            <w:tcW w:w="386" w:type="pct"/>
            <w:shd w:val="clear" w:color="000000" w:fill="FFE699"/>
            <w:vAlign w:val="center"/>
          </w:tcPr>
          <w:p w14:paraId="62C739E6" w14:textId="5E646C88" w:rsidR="00EA43F3" w:rsidRPr="005322D1" w:rsidRDefault="008334D6" w:rsidP="009D0A36">
            <w:pPr>
              <w:keepNext/>
              <w:spacing w:after="0"/>
              <w:rPr>
                <w:rFonts w:ascii="Calibri" w:hAnsi="Calibri" w:cs="Calibri"/>
                <w:bCs/>
                <w:sz w:val="18"/>
                <w:szCs w:val="18"/>
                <w:lang w:eastAsia="da-DK"/>
              </w:rPr>
            </w:pPr>
            <w:r>
              <w:rPr>
                <w:rFonts w:cstheme="minorHAnsi"/>
                <w:color w:val="000000"/>
                <w:sz w:val="18"/>
                <w:szCs w:val="18"/>
                <w:lang w:eastAsia="nb-NO"/>
              </w:rPr>
              <w:t>§ 3.7.5.a</w:t>
            </w:r>
          </w:p>
        </w:tc>
        <w:tc>
          <w:tcPr>
            <w:tcW w:w="3091" w:type="pct"/>
            <w:shd w:val="clear" w:color="000000" w:fill="FFE699"/>
            <w:vAlign w:val="center"/>
          </w:tcPr>
          <w:p w14:paraId="10050F9D" w14:textId="77777777" w:rsidR="00EA43F3" w:rsidRPr="005322D1" w:rsidRDefault="00EA43F3" w:rsidP="009D0A36">
            <w:pPr>
              <w:keepNext/>
              <w:spacing w:after="0"/>
              <w:rPr>
                <w:rFonts w:cstheme="minorHAnsi"/>
                <w:color w:val="000000"/>
                <w:sz w:val="18"/>
                <w:szCs w:val="18"/>
                <w:lang w:eastAsia="nb-NO"/>
              </w:rPr>
            </w:pPr>
            <w:r w:rsidRPr="005322D1">
              <w:rPr>
                <w:rFonts w:cstheme="minorHAnsi"/>
                <w:color w:val="000000"/>
                <w:sz w:val="18"/>
                <w:szCs w:val="18"/>
                <w:lang w:eastAsia="nb-NO"/>
              </w:rPr>
              <w:t>Sanitærinstallasjoner, ventilasjons/slokke-/ antenne/energiforsyningsanlegg, heis og lignende</w:t>
            </w:r>
          </w:p>
        </w:tc>
        <w:tc>
          <w:tcPr>
            <w:tcW w:w="943" w:type="pct"/>
            <w:shd w:val="clear" w:color="000000" w:fill="FFE699"/>
            <w:noWrap/>
            <w:vAlign w:val="center"/>
            <w:hideMark/>
          </w:tcPr>
          <w:p w14:paraId="2D34B275" w14:textId="77777777" w:rsidR="00EA43F3" w:rsidRPr="005322D1" w:rsidRDefault="00EA43F3" w:rsidP="009D0A36">
            <w:pPr>
              <w:keepNext/>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79" w:type="pct"/>
            <w:shd w:val="clear" w:color="000000" w:fill="FFE699"/>
            <w:noWrap/>
            <w:vAlign w:val="center"/>
            <w:hideMark/>
          </w:tcPr>
          <w:p w14:paraId="59AF03BA" w14:textId="77777777" w:rsidR="00EA43F3" w:rsidRPr="005322D1" w:rsidRDefault="00EA43F3" w:rsidP="009D0A36">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EA43F3" w:rsidRPr="005322D1" w14:paraId="67586B13" w14:textId="77777777" w:rsidTr="00CB2BB7">
        <w:trPr>
          <w:trHeight w:val="20"/>
        </w:trPr>
        <w:tc>
          <w:tcPr>
            <w:tcW w:w="386" w:type="pct"/>
            <w:shd w:val="clear" w:color="auto" w:fill="FFF2CC"/>
            <w:vAlign w:val="center"/>
          </w:tcPr>
          <w:p w14:paraId="6068A48A" w14:textId="0000B2B1" w:rsidR="00EA43F3" w:rsidRPr="005322D1" w:rsidRDefault="008334D6" w:rsidP="009D0A36">
            <w:pPr>
              <w:keepNext/>
              <w:spacing w:after="0"/>
              <w:rPr>
                <w:rFonts w:ascii="Calibri" w:hAnsi="Calibri" w:cs="Calibri"/>
                <w:bCs/>
                <w:sz w:val="18"/>
                <w:szCs w:val="18"/>
                <w:lang w:eastAsia="da-DK"/>
              </w:rPr>
            </w:pPr>
            <w:r>
              <w:rPr>
                <w:rFonts w:cstheme="minorHAnsi"/>
                <w:color w:val="000000"/>
                <w:sz w:val="18"/>
                <w:szCs w:val="18"/>
                <w:lang w:eastAsia="nb-NO"/>
              </w:rPr>
              <w:t>§ 3.7.5.b</w:t>
            </w:r>
          </w:p>
        </w:tc>
        <w:tc>
          <w:tcPr>
            <w:tcW w:w="3091" w:type="pct"/>
            <w:shd w:val="clear" w:color="auto" w:fill="FFF2CC"/>
            <w:vAlign w:val="center"/>
          </w:tcPr>
          <w:p w14:paraId="297D3201" w14:textId="77777777" w:rsidR="00EA43F3" w:rsidRPr="005322D1" w:rsidRDefault="00EA43F3" w:rsidP="009D0A36">
            <w:pPr>
              <w:keepNext/>
              <w:spacing w:after="0"/>
              <w:rPr>
                <w:rFonts w:cstheme="minorHAnsi"/>
                <w:color w:val="000000"/>
                <w:sz w:val="18"/>
                <w:szCs w:val="18"/>
                <w:lang w:eastAsia="nb-NO"/>
              </w:rPr>
            </w:pPr>
            <w:r w:rsidRPr="005322D1">
              <w:rPr>
                <w:rFonts w:cstheme="minorHAnsi"/>
                <w:color w:val="000000"/>
                <w:sz w:val="18"/>
                <w:szCs w:val="18"/>
                <w:lang w:eastAsia="nb-NO"/>
              </w:rPr>
              <w:t>Skorstein, trappeheis, slukbytter og hulltaking i brannskille</w:t>
            </w:r>
          </w:p>
        </w:tc>
        <w:tc>
          <w:tcPr>
            <w:tcW w:w="943" w:type="pct"/>
            <w:shd w:val="clear" w:color="auto" w:fill="FFF2CC"/>
            <w:noWrap/>
            <w:vAlign w:val="center"/>
          </w:tcPr>
          <w:p w14:paraId="42F40B1B" w14:textId="77777777" w:rsidR="00EA43F3" w:rsidRPr="005322D1" w:rsidRDefault="00EA43F3" w:rsidP="009D0A36">
            <w:pPr>
              <w:keepNext/>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79" w:type="pct"/>
            <w:shd w:val="clear" w:color="auto" w:fill="FFF2CC"/>
            <w:noWrap/>
            <w:vAlign w:val="center"/>
          </w:tcPr>
          <w:p w14:paraId="275AF43C" w14:textId="77777777" w:rsidR="00EA43F3" w:rsidRPr="005322D1" w:rsidRDefault="00EA43F3" w:rsidP="009D0A36">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EA43F3" w:rsidRPr="005322D1" w14:paraId="70945C95" w14:textId="77777777" w:rsidTr="00CB2BB7">
        <w:trPr>
          <w:trHeight w:val="20"/>
        </w:trPr>
        <w:tc>
          <w:tcPr>
            <w:tcW w:w="386" w:type="pct"/>
            <w:shd w:val="clear" w:color="auto" w:fill="FFE599" w:themeFill="accent4" w:themeFillTint="66"/>
            <w:vAlign w:val="center"/>
          </w:tcPr>
          <w:p w14:paraId="4610AA78" w14:textId="55B0FF81" w:rsidR="00EA43F3" w:rsidRPr="005322D1" w:rsidRDefault="008334D6" w:rsidP="009D0A36">
            <w:pPr>
              <w:keepNext/>
              <w:spacing w:after="0"/>
              <w:rPr>
                <w:rFonts w:cstheme="minorHAnsi"/>
                <w:color w:val="000000"/>
                <w:sz w:val="18"/>
                <w:szCs w:val="18"/>
                <w:lang w:eastAsia="nb-NO"/>
              </w:rPr>
            </w:pPr>
            <w:r>
              <w:rPr>
                <w:rFonts w:cstheme="minorHAnsi"/>
                <w:color w:val="000000"/>
                <w:sz w:val="18"/>
                <w:szCs w:val="18"/>
                <w:lang w:eastAsia="nb-NO"/>
              </w:rPr>
              <w:t>§ 3.7.5.c</w:t>
            </w:r>
          </w:p>
        </w:tc>
        <w:tc>
          <w:tcPr>
            <w:tcW w:w="3091" w:type="pct"/>
            <w:shd w:val="clear" w:color="auto" w:fill="FFE599" w:themeFill="accent4" w:themeFillTint="66"/>
            <w:vAlign w:val="center"/>
          </w:tcPr>
          <w:p w14:paraId="08688D05" w14:textId="77777777" w:rsidR="00EA43F3" w:rsidRPr="005322D1" w:rsidRDefault="00EA43F3" w:rsidP="009D0A36">
            <w:pPr>
              <w:keepNext/>
              <w:spacing w:after="0"/>
              <w:rPr>
                <w:rFonts w:ascii="Calibri" w:hAnsi="Calibri" w:cs="Calibri"/>
                <w:bCs/>
                <w:sz w:val="18"/>
                <w:szCs w:val="18"/>
                <w:lang w:eastAsia="da-DK"/>
              </w:rPr>
            </w:pPr>
            <w:r w:rsidRPr="005322D1">
              <w:rPr>
                <w:rFonts w:ascii="Calibri" w:hAnsi="Calibri" w:cs="Calibri"/>
                <w:bCs/>
                <w:sz w:val="18"/>
                <w:szCs w:val="18"/>
                <w:lang w:eastAsia="da-DK"/>
              </w:rPr>
              <w:t>Endring i bygningers bærekonstruksjoner</w:t>
            </w:r>
          </w:p>
        </w:tc>
        <w:tc>
          <w:tcPr>
            <w:tcW w:w="943" w:type="pct"/>
            <w:shd w:val="clear" w:color="auto" w:fill="FFE599" w:themeFill="accent4" w:themeFillTint="66"/>
            <w:noWrap/>
            <w:vAlign w:val="center"/>
          </w:tcPr>
          <w:p w14:paraId="2DF6C0F9" w14:textId="77777777" w:rsidR="00EA43F3" w:rsidRPr="005322D1" w:rsidRDefault="00EA43F3" w:rsidP="009D0A36">
            <w:pPr>
              <w:keepNext/>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79" w:type="pct"/>
            <w:shd w:val="clear" w:color="auto" w:fill="FFE599" w:themeFill="accent4" w:themeFillTint="66"/>
            <w:noWrap/>
            <w:vAlign w:val="center"/>
          </w:tcPr>
          <w:p w14:paraId="6E55E739" w14:textId="77777777" w:rsidR="00EA43F3" w:rsidRPr="005322D1" w:rsidRDefault="00EA43F3" w:rsidP="009D0A36">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EA43F3" w:rsidRPr="005322D1" w14:paraId="5DAB0AE8" w14:textId="77777777" w:rsidTr="00CB2BB7">
        <w:trPr>
          <w:trHeight w:val="20"/>
        </w:trPr>
        <w:tc>
          <w:tcPr>
            <w:tcW w:w="386" w:type="pct"/>
            <w:shd w:val="clear" w:color="auto" w:fill="FFF2CC" w:themeFill="accent4" w:themeFillTint="33"/>
            <w:vAlign w:val="center"/>
          </w:tcPr>
          <w:p w14:paraId="06B0A91B" w14:textId="43FD70B2" w:rsidR="00EA43F3" w:rsidRPr="005322D1" w:rsidRDefault="008334D6" w:rsidP="009D0A36">
            <w:pPr>
              <w:keepNext/>
              <w:spacing w:after="0"/>
              <w:rPr>
                <w:rFonts w:cstheme="minorHAnsi"/>
                <w:color w:val="000000"/>
                <w:sz w:val="18"/>
                <w:szCs w:val="18"/>
                <w:lang w:eastAsia="nb-NO"/>
              </w:rPr>
            </w:pPr>
            <w:r>
              <w:rPr>
                <w:rFonts w:cstheme="minorHAnsi"/>
                <w:color w:val="000000"/>
                <w:sz w:val="18"/>
                <w:szCs w:val="18"/>
                <w:lang w:eastAsia="nb-NO"/>
              </w:rPr>
              <w:t>§ 3.7.5.d</w:t>
            </w:r>
          </w:p>
        </w:tc>
        <w:tc>
          <w:tcPr>
            <w:tcW w:w="3091" w:type="pct"/>
            <w:shd w:val="clear" w:color="auto" w:fill="FFF2CC" w:themeFill="accent4" w:themeFillTint="33"/>
            <w:vAlign w:val="center"/>
          </w:tcPr>
          <w:p w14:paraId="425436B8" w14:textId="77777777" w:rsidR="00EA43F3" w:rsidRPr="005322D1" w:rsidRDefault="00EA43F3" w:rsidP="009D0A36">
            <w:pPr>
              <w:keepNext/>
              <w:spacing w:after="0"/>
              <w:rPr>
                <w:rFonts w:ascii="Calibri" w:hAnsi="Calibri" w:cs="Calibri"/>
                <w:bCs/>
                <w:sz w:val="18"/>
                <w:szCs w:val="18"/>
                <w:lang w:eastAsia="da-DK"/>
              </w:rPr>
            </w:pPr>
            <w:proofErr w:type="spellStart"/>
            <w:r w:rsidRPr="005322D1">
              <w:rPr>
                <w:rFonts w:ascii="Calibri" w:hAnsi="Calibri" w:cs="Calibri"/>
                <w:bCs/>
                <w:sz w:val="18"/>
                <w:szCs w:val="18"/>
                <w:lang w:eastAsia="da-DK"/>
              </w:rPr>
              <w:t>Lehus</w:t>
            </w:r>
            <w:proofErr w:type="spellEnd"/>
            <w:r w:rsidRPr="005322D1">
              <w:rPr>
                <w:rFonts w:ascii="Calibri" w:hAnsi="Calibri" w:cs="Calibri"/>
                <w:bCs/>
                <w:sz w:val="18"/>
                <w:szCs w:val="18"/>
                <w:lang w:eastAsia="da-DK"/>
              </w:rPr>
              <w:t xml:space="preserve">, sykkelstativ/-hotell og andre typer </w:t>
            </w:r>
            <w:proofErr w:type="spellStart"/>
            <w:r w:rsidRPr="005322D1">
              <w:rPr>
                <w:rFonts w:ascii="Calibri" w:hAnsi="Calibri" w:cs="Calibri"/>
                <w:bCs/>
                <w:sz w:val="18"/>
                <w:szCs w:val="18"/>
                <w:lang w:eastAsia="da-DK"/>
              </w:rPr>
              <w:t>bymøbler</w:t>
            </w:r>
            <w:proofErr w:type="spellEnd"/>
          </w:p>
        </w:tc>
        <w:tc>
          <w:tcPr>
            <w:tcW w:w="943" w:type="pct"/>
            <w:shd w:val="clear" w:color="auto" w:fill="FFF2CC" w:themeFill="accent4" w:themeFillTint="33"/>
            <w:noWrap/>
          </w:tcPr>
          <w:p w14:paraId="33C3F661" w14:textId="77777777" w:rsidR="00EA43F3" w:rsidRPr="005322D1" w:rsidRDefault="00EA43F3" w:rsidP="009D0A36">
            <w:pPr>
              <w:keepNext/>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79" w:type="pct"/>
            <w:shd w:val="clear" w:color="auto" w:fill="FFF2CC" w:themeFill="accent4" w:themeFillTint="33"/>
            <w:noWrap/>
            <w:vAlign w:val="center"/>
          </w:tcPr>
          <w:p w14:paraId="7FCFB04A" w14:textId="77777777" w:rsidR="00EA43F3" w:rsidRPr="005322D1" w:rsidRDefault="00EA43F3" w:rsidP="009D0A36">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EA43F3" w:rsidRPr="005322D1" w14:paraId="0E7AAF57" w14:textId="77777777" w:rsidTr="00CB2BB7">
        <w:trPr>
          <w:trHeight w:val="20"/>
        </w:trPr>
        <w:tc>
          <w:tcPr>
            <w:tcW w:w="386" w:type="pct"/>
            <w:shd w:val="clear" w:color="auto" w:fill="FFE599" w:themeFill="accent4" w:themeFillTint="66"/>
            <w:vAlign w:val="center"/>
          </w:tcPr>
          <w:p w14:paraId="05CE4239" w14:textId="57248A2F" w:rsidR="00EA43F3" w:rsidRPr="005322D1" w:rsidRDefault="008334D6" w:rsidP="009D0A36">
            <w:pPr>
              <w:keepNext/>
              <w:spacing w:after="0"/>
              <w:rPr>
                <w:rFonts w:cstheme="minorHAnsi"/>
                <w:color w:val="000000"/>
                <w:sz w:val="18"/>
                <w:szCs w:val="18"/>
                <w:lang w:eastAsia="nb-NO"/>
              </w:rPr>
            </w:pPr>
            <w:r>
              <w:rPr>
                <w:rFonts w:cstheme="minorHAnsi"/>
                <w:color w:val="000000"/>
                <w:sz w:val="18"/>
                <w:szCs w:val="18"/>
                <w:lang w:eastAsia="nb-NO"/>
              </w:rPr>
              <w:t>§ 3.7.5.e</w:t>
            </w:r>
          </w:p>
        </w:tc>
        <w:tc>
          <w:tcPr>
            <w:tcW w:w="3091" w:type="pct"/>
            <w:shd w:val="clear" w:color="auto" w:fill="FFE599" w:themeFill="accent4" w:themeFillTint="66"/>
            <w:vAlign w:val="center"/>
          </w:tcPr>
          <w:p w14:paraId="54CF3350" w14:textId="77777777" w:rsidR="00EA43F3" w:rsidRPr="005322D1" w:rsidRDefault="00EA43F3" w:rsidP="009D0A36">
            <w:pPr>
              <w:keepNext/>
              <w:spacing w:after="0"/>
              <w:rPr>
                <w:rFonts w:ascii="Calibri" w:hAnsi="Calibri" w:cs="Calibri"/>
                <w:bCs/>
                <w:sz w:val="18"/>
                <w:szCs w:val="18"/>
                <w:lang w:eastAsia="da-DK"/>
              </w:rPr>
            </w:pPr>
            <w:r w:rsidRPr="005322D1">
              <w:rPr>
                <w:rFonts w:ascii="Calibri" w:hAnsi="Calibri" w:cs="Calibri"/>
                <w:bCs/>
                <w:sz w:val="18"/>
                <w:szCs w:val="18"/>
                <w:lang w:eastAsia="da-DK"/>
              </w:rPr>
              <w:t>Nedgravde avfallscontainere, energibrønnpark, og lignende tiltak under grunnen</w:t>
            </w:r>
          </w:p>
        </w:tc>
        <w:tc>
          <w:tcPr>
            <w:tcW w:w="943" w:type="pct"/>
            <w:shd w:val="clear" w:color="auto" w:fill="FFE599" w:themeFill="accent4" w:themeFillTint="66"/>
            <w:noWrap/>
          </w:tcPr>
          <w:p w14:paraId="2BF05D27" w14:textId="77777777" w:rsidR="00EA43F3" w:rsidRPr="005322D1" w:rsidRDefault="00EA43F3" w:rsidP="009D0A36">
            <w:pPr>
              <w:keepNext/>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79" w:type="pct"/>
            <w:shd w:val="clear" w:color="auto" w:fill="FFE599" w:themeFill="accent4" w:themeFillTint="66"/>
            <w:noWrap/>
            <w:vAlign w:val="center"/>
          </w:tcPr>
          <w:p w14:paraId="3F3279E2" w14:textId="77777777" w:rsidR="00EA43F3" w:rsidRPr="005322D1" w:rsidRDefault="00EA43F3" w:rsidP="009D0A36">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EA43F3" w:rsidRPr="005322D1" w14:paraId="25856920" w14:textId="77777777" w:rsidTr="00CB2BB7">
        <w:trPr>
          <w:trHeight w:val="20"/>
        </w:trPr>
        <w:tc>
          <w:tcPr>
            <w:tcW w:w="386" w:type="pct"/>
            <w:shd w:val="clear" w:color="auto" w:fill="FFF2CC" w:themeFill="accent4" w:themeFillTint="33"/>
            <w:vAlign w:val="center"/>
          </w:tcPr>
          <w:p w14:paraId="13A56716" w14:textId="3279F33B" w:rsidR="00EA43F3" w:rsidRPr="005322D1" w:rsidRDefault="008334D6" w:rsidP="009D0A36">
            <w:pPr>
              <w:keepNext/>
              <w:spacing w:after="0"/>
              <w:rPr>
                <w:rFonts w:cstheme="minorHAnsi"/>
                <w:color w:val="000000"/>
                <w:sz w:val="18"/>
                <w:szCs w:val="18"/>
                <w:lang w:eastAsia="nb-NO"/>
              </w:rPr>
            </w:pPr>
            <w:r>
              <w:rPr>
                <w:rFonts w:cstheme="minorHAnsi"/>
                <w:color w:val="000000"/>
                <w:sz w:val="18"/>
                <w:szCs w:val="18"/>
                <w:lang w:eastAsia="nb-NO"/>
              </w:rPr>
              <w:t>§ 3.7.5.f</w:t>
            </w:r>
          </w:p>
        </w:tc>
        <w:tc>
          <w:tcPr>
            <w:tcW w:w="3091" w:type="pct"/>
            <w:shd w:val="clear" w:color="auto" w:fill="FFF2CC" w:themeFill="accent4" w:themeFillTint="33"/>
            <w:vAlign w:val="center"/>
          </w:tcPr>
          <w:p w14:paraId="4B707F99" w14:textId="77777777" w:rsidR="00EA43F3" w:rsidRPr="005322D1" w:rsidRDefault="00EA43F3" w:rsidP="009D0A36">
            <w:pPr>
              <w:keepNext/>
              <w:spacing w:after="0"/>
              <w:rPr>
                <w:rFonts w:ascii="Calibri" w:hAnsi="Calibri" w:cs="Calibri"/>
                <w:bCs/>
                <w:sz w:val="18"/>
                <w:szCs w:val="18"/>
                <w:lang w:eastAsia="da-DK"/>
              </w:rPr>
            </w:pPr>
            <w:r w:rsidRPr="005322D1">
              <w:rPr>
                <w:rFonts w:ascii="Calibri" w:hAnsi="Calibri" w:cs="Calibri"/>
                <w:bCs/>
                <w:sz w:val="18"/>
                <w:szCs w:val="18"/>
                <w:lang w:eastAsia="da-DK"/>
              </w:rPr>
              <w:t>Pullerter for fortøyning av fartøy og andre sikringstiltak</w:t>
            </w:r>
          </w:p>
        </w:tc>
        <w:tc>
          <w:tcPr>
            <w:tcW w:w="943" w:type="pct"/>
            <w:shd w:val="clear" w:color="auto" w:fill="FFF2CC" w:themeFill="accent4" w:themeFillTint="33"/>
            <w:noWrap/>
          </w:tcPr>
          <w:p w14:paraId="35DBEACC" w14:textId="77777777" w:rsidR="00EA43F3" w:rsidRPr="005322D1" w:rsidRDefault="00EA43F3" w:rsidP="009D0A36">
            <w:pPr>
              <w:keepNext/>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79" w:type="pct"/>
            <w:shd w:val="clear" w:color="auto" w:fill="FFF2CC" w:themeFill="accent4" w:themeFillTint="33"/>
            <w:noWrap/>
            <w:vAlign w:val="center"/>
          </w:tcPr>
          <w:p w14:paraId="50CB6242" w14:textId="77777777" w:rsidR="00EA43F3" w:rsidRPr="005322D1" w:rsidRDefault="00EA43F3" w:rsidP="009D0A36">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EA43F3" w:rsidRPr="005322D1" w14:paraId="1BA01CE2" w14:textId="77777777" w:rsidTr="00CB2BB7">
        <w:trPr>
          <w:trHeight w:val="20"/>
        </w:trPr>
        <w:tc>
          <w:tcPr>
            <w:tcW w:w="386" w:type="pct"/>
            <w:shd w:val="clear" w:color="auto" w:fill="FFE599" w:themeFill="accent4" w:themeFillTint="66"/>
            <w:vAlign w:val="center"/>
          </w:tcPr>
          <w:p w14:paraId="0A1EC0BA" w14:textId="6B6833F5" w:rsidR="00EA43F3" w:rsidRPr="005322D1" w:rsidRDefault="008334D6" w:rsidP="009D0A36">
            <w:pPr>
              <w:keepNext/>
              <w:spacing w:after="0"/>
              <w:rPr>
                <w:rFonts w:cstheme="minorHAnsi"/>
                <w:color w:val="000000"/>
                <w:sz w:val="18"/>
                <w:szCs w:val="18"/>
                <w:lang w:eastAsia="nb-NO"/>
              </w:rPr>
            </w:pPr>
            <w:r>
              <w:rPr>
                <w:rFonts w:cstheme="minorHAnsi"/>
                <w:color w:val="000000"/>
                <w:sz w:val="18"/>
                <w:szCs w:val="18"/>
                <w:lang w:eastAsia="nb-NO"/>
              </w:rPr>
              <w:t>§ 3.7.5.g</w:t>
            </w:r>
          </w:p>
        </w:tc>
        <w:tc>
          <w:tcPr>
            <w:tcW w:w="3091" w:type="pct"/>
            <w:shd w:val="clear" w:color="auto" w:fill="FFE599" w:themeFill="accent4" w:themeFillTint="66"/>
            <w:vAlign w:val="center"/>
          </w:tcPr>
          <w:p w14:paraId="58D459B7" w14:textId="77777777" w:rsidR="00EA43F3" w:rsidRPr="005322D1" w:rsidRDefault="00EA43F3" w:rsidP="009D0A36">
            <w:pPr>
              <w:keepNext/>
              <w:spacing w:after="0"/>
              <w:rPr>
                <w:rFonts w:ascii="Calibri" w:hAnsi="Calibri" w:cs="Calibri"/>
                <w:bCs/>
                <w:sz w:val="18"/>
                <w:szCs w:val="18"/>
                <w:lang w:eastAsia="da-DK"/>
              </w:rPr>
            </w:pPr>
            <w:r w:rsidRPr="005322D1">
              <w:rPr>
                <w:rFonts w:ascii="Calibri" w:hAnsi="Calibri" w:cs="Calibri"/>
                <w:bCs/>
                <w:sz w:val="18"/>
                <w:szCs w:val="18"/>
                <w:lang w:eastAsia="da-DK"/>
              </w:rPr>
              <w:t>Statuer, minnesmerker og andre kunstverk</w:t>
            </w:r>
          </w:p>
        </w:tc>
        <w:tc>
          <w:tcPr>
            <w:tcW w:w="943" w:type="pct"/>
            <w:shd w:val="clear" w:color="auto" w:fill="FFE599" w:themeFill="accent4" w:themeFillTint="66"/>
            <w:noWrap/>
          </w:tcPr>
          <w:p w14:paraId="65829985" w14:textId="77777777" w:rsidR="00EA43F3" w:rsidRPr="005322D1" w:rsidRDefault="00EA43F3" w:rsidP="009D0A36">
            <w:pPr>
              <w:keepNext/>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79" w:type="pct"/>
            <w:shd w:val="clear" w:color="auto" w:fill="FFE599" w:themeFill="accent4" w:themeFillTint="66"/>
            <w:noWrap/>
            <w:vAlign w:val="center"/>
          </w:tcPr>
          <w:p w14:paraId="5E486D90" w14:textId="77777777" w:rsidR="00EA43F3" w:rsidRPr="005322D1" w:rsidRDefault="00EA43F3" w:rsidP="009D0A36">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5821D4F4" w14:textId="1244E0D6" w:rsidR="00672B5B" w:rsidRPr="005322D1" w:rsidRDefault="00672B5B" w:rsidP="00813CAC">
      <w:pPr>
        <w:pStyle w:val="Overskrift3"/>
      </w:pPr>
      <w:r w:rsidRPr="005322D1">
        <w:t>§ 3.</w:t>
      </w:r>
      <w:r w:rsidR="0018092C">
        <w:t>7</w:t>
      </w:r>
      <w:r w:rsidRPr="005322D1">
        <w:t>.</w:t>
      </w:r>
      <w:r w:rsidR="00EA40AA" w:rsidRPr="005322D1">
        <w:t>6</w:t>
      </w:r>
      <w:r w:rsidRPr="005322D1">
        <w:tab/>
        <w:t>Oppdeling eller sammenføyning av bruksenheter i bolig, jf. § 20-1 g.</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58"/>
        <w:gridCol w:w="6049"/>
        <w:gridCol w:w="1844"/>
        <w:gridCol w:w="1124"/>
      </w:tblGrid>
      <w:tr w:rsidR="00672B5B" w:rsidRPr="005322D1" w14:paraId="0523AA41" w14:textId="77777777" w:rsidTr="00CB2BB7">
        <w:trPr>
          <w:trHeight w:val="20"/>
        </w:trPr>
        <w:tc>
          <w:tcPr>
            <w:tcW w:w="3482" w:type="pct"/>
            <w:gridSpan w:val="2"/>
            <w:shd w:val="clear" w:color="000000" w:fill="FFC000"/>
          </w:tcPr>
          <w:p w14:paraId="24F3857C" w14:textId="77777777" w:rsidR="00672B5B" w:rsidRPr="005322D1" w:rsidRDefault="00672B5B" w:rsidP="00442D7F">
            <w:pPr>
              <w:keepNext/>
              <w:spacing w:after="0"/>
              <w:rPr>
                <w:rFonts w:cstheme="minorHAnsi"/>
                <w:b/>
                <w:bCs/>
                <w:color w:val="000000" w:themeColor="text1"/>
                <w:sz w:val="18"/>
                <w:szCs w:val="18"/>
                <w:lang w:eastAsia="nb-NO"/>
              </w:rPr>
            </w:pPr>
            <w:r w:rsidRPr="005322D1">
              <w:rPr>
                <w:rFonts w:cstheme="minorHAnsi"/>
                <w:b/>
                <w:bCs/>
                <w:color w:val="000000"/>
                <w:sz w:val="18"/>
                <w:szCs w:val="18"/>
                <w:lang w:eastAsia="nb-NO"/>
              </w:rPr>
              <w:t xml:space="preserve">Saksbehandlingsgebyr for tiltak etter </w:t>
            </w:r>
            <w:proofErr w:type="spellStart"/>
            <w:r w:rsidRPr="005322D1">
              <w:rPr>
                <w:rFonts w:cstheme="minorHAnsi"/>
                <w:b/>
                <w:bCs/>
                <w:color w:val="000000"/>
                <w:sz w:val="18"/>
                <w:szCs w:val="18"/>
                <w:lang w:eastAsia="nb-NO"/>
              </w:rPr>
              <w:t>pbl</w:t>
            </w:r>
            <w:proofErr w:type="spellEnd"/>
            <w:r w:rsidRPr="005322D1">
              <w:rPr>
                <w:rFonts w:cstheme="minorHAnsi"/>
                <w:b/>
                <w:bCs/>
                <w:color w:val="000000"/>
                <w:sz w:val="18"/>
                <w:szCs w:val="18"/>
                <w:lang w:eastAsia="nb-NO"/>
              </w:rPr>
              <w:t xml:space="preserve"> § 20-3, jf. § 20-1 g</w:t>
            </w:r>
          </w:p>
        </w:tc>
        <w:tc>
          <w:tcPr>
            <w:tcW w:w="943" w:type="pct"/>
            <w:shd w:val="clear" w:color="000000" w:fill="FFC000"/>
            <w:noWrap/>
            <w:vAlign w:val="center"/>
            <w:hideMark/>
          </w:tcPr>
          <w:p w14:paraId="2D54AEA7" w14:textId="77777777" w:rsidR="00672B5B" w:rsidRPr="005322D1" w:rsidRDefault="00672B5B" w:rsidP="00442D7F">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75" w:type="pct"/>
            <w:shd w:val="clear" w:color="000000" w:fill="FFC000"/>
            <w:noWrap/>
            <w:vAlign w:val="center"/>
            <w:hideMark/>
          </w:tcPr>
          <w:p w14:paraId="24BD16E2" w14:textId="77777777" w:rsidR="00672B5B" w:rsidRPr="005322D1" w:rsidRDefault="00672B5B" w:rsidP="00442D7F">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672B5B" w:rsidRPr="005322D1" w14:paraId="15859BB7" w14:textId="77777777" w:rsidTr="00CB2BB7">
        <w:trPr>
          <w:trHeight w:val="20"/>
        </w:trPr>
        <w:tc>
          <w:tcPr>
            <w:tcW w:w="388" w:type="pct"/>
            <w:shd w:val="clear" w:color="000000" w:fill="FFE699"/>
            <w:vAlign w:val="center"/>
          </w:tcPr>
          <w:p w14:paraId="44474466" w14:textId="0CC23EF5" w:rsidR="00672B5B" w:rsidRPr="005322D1" w:rsidRDefault="008334D6" w:rsidP="00312AB7">
            <w:pPr>
              <w:keepNext/>
              <w:spacing w:after="0"/>
              <w:rPr>
                <w:rFonts w:ascii="Calibri" w:hAnsi="Calibri" w:cs="Calibri"/>
                <w:bCs/>
                <w:sz w:val="18"/>
                <w:szCs w:val="18"/>
                <w:lang w:eastAsia="da-DK"/>
              </w:rPr>
            </w:pPr>
            <w:r>
              <w:rPr>
                <w:rFonts w:cstheme="minorHAnsi"/>
                <w:color w:val="000000"/>
                <w:sz w:val="18"/>
                <w:szCs w:val="18"/>
                <w:lang w:eastAsia="nb-NO"/>
              </w:rPr>
              <w:t>§ 3.7.6.a</w:t>
            </w:r>
          </w:p>
        </w:tc>
        <w:tc>
          <w:tcPr>
            <w:tcW w:w="3094" w:type="pct"/>
            <w:shd w:val="clear" w:color="000000" w:fill="FFE699"/>
            <w:vAlign w:val="center"/>
            <w:hideMark/>
          </w:tcPr>
          <w:p w14:paraId="7D17CD26" w14:textId="77777777" w:rsidR="00672B5B" w:rsidRPr="005322D1" w:rsidRDefault="00672B5B" w:rsidP="00442D7F">
            <w:pPr>
              <w:spacing w:after="0"/>
              <w:rPr>
                <w:rFonts w:cstheme="minorHAnsi"/>
                <w:color w:val="000000"/>
                <w:sz w:val="18"/>
                <w:szCs w:val="18"/>
                <w:lang w:eastAsia="nb-NO"/>
              </w:rPr>
            </w:pPr>
            <w:r w:rsidRPr="005322D1">
              <w:rPr>
                <w:rFonts w:ascii="Calibri" w:hAnsi="Calibri" w:cs="Calibri"/>
                <w:bCs/>
                <w:sz w:val="18"/>
                <w:szCs w:val="18"/>
                <w:lang w:eastAsia="da-DK"/>
              </w:rPr>
              <w:t>Sammenføyning av bruksenheter i bolig mv.</w:t>
            </w:r>
          </w:p>
        </w:tc>
        <w:tc>
          <w:tcPr>
            <w:tcW w:w="943" w:type="pct"/>
            <w:shd w:val="clear" w:color="000000" w:fill="FFE699"/>
            <w:noWrap/>
            <w:vAlign w:val="center"/>
            <w:hideMark/>
          </w:tcPr>
          <w:p w14:paraId="152631AE" w14:textId="77777777" w:rsidR="00672B5B" w:rsidRPr="005322D1" w:rsidRDefault="00672B5B" w:rsidP="00442D7F">
            <w:pPr>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75" w:type="pct"/>
            <w:shd w:val="clear" w:color="000000" w:fill="FFE699"/>
            <w:noWrap/>
            <w:vAlign w:val="center"/>
            <w:hideMark/>
          </w:tcPr>
          <w:p w14:paraId="754C91E3" w14:textId="77777777" w:rsidR="00672B5B" w:rsidRPr="005322D1" w:rsidRDefault="00672B5B" w:rsidP="00442D7F">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672B5B" w:rsidRPr="005322D1" w14:paraId="560C1F77" w14:textId="77777777" w:rsidTr="00CB2BB7">
        <w:trPr>
          <w:trHeight w:val="20"/>
        </w:trPr>
        <w:tc>
          <w:tcPr>
            <w:tcW w:w="388" w:type="pct"/>
            <w:shd w:val="clear" w:color="auto" w:fill="FFF2CC"/>
            <w:vAlign w:val="center"/>
          </w:tcPr>
          <w:p w14:paraId="41B384D6" w14:textId="4964B0C5" w:rsidR="00672B5B" w:rsidRPr="005322D1" w:rsidRDefault="008334D6" w:rsidP="00312AB7">
            <w:pPr>
              <w:keepNext/>
              <w:spacing w:after="0"/>
              <w:rPr>
                <w:rFonts w:ascii="Calibri" w:hAnsi="Calibri" w:cs="Calibri"/>
                <w:bCs/>
                <w:sz w:val="18"/>
                <w:szCs w:val="18"/>
                <w:lang w:eastAsia="da-DK"/>
              </w:rPr>
            </w:pPr>
            <w:r>
              <w:rPr>
                <w:rFonts w:cstheme="minorHAnsi"/>
                <w:color w:val="000000"/>
                <w:sz w:val="18"/>
                <w:szCs w:val="18"/>
                <w:lang w:eastAsia="nb-NO"/>
              </w:rPr>
              <w:t>§ 3.7.6.b</w:t>
            </w:r>
          </w:p>
        </w:tc>
        <w:tc>
          <w:tcPr>
            <w:tcW w:w="3094" w:type="pct"/>
            <w:shd w:val="clear" w:color="auto" w:fill="FFF2CC"/>
            <w:vAlign w:val="center"/>
          </w:tcPr>
          <w:p w14:paraId="1EFBD8EA" w14:textId="77777777" w:rsidR="00672B5B" w:rsidRPr="005322D1" w:rsidRDefault="00672B5B" w:rsidP="00442D7F">
            <w:pPr>
              <w:spacing w:after="0"/>
              <w:rPr>
                <w:rFonts w:cstheme="minorHAnsi"/>
                <w:color w:val="000000"/>
                <w:sz w:val="18"/>
                <w:szCs w:val="18"/>
                <w:lang w:eastAsia="nb-NO"/>
              </w:rPr>
            </w:pPr>
            <w:r w:rsidRPr="005322D1">
              <w:rPr>
                <w:rFonts w:ascii="Calibri" w:hAnsi="Calibri" w:cs="Calibri"/>
                <w:bCs/>
                <w:sz w:val="18"/>
                <w:szCs w:val="18"/>
                <w:lang w:eastAsia="da-DK"/>
              </w:rPr>
              <w:t>Oppdeling av bruksenheter i bolig mv.</w:t>
            </w:r>
          </w:p>
        </w:tc>
        <w:tc>
          <w:tcPr>
            <w:tcW w:w="943" w:type="pct"/>
            <w:shd w:val="clear" w:color="auto" w:fill="FFF2CC"/>
            <w:noWrap/>
            <w:vAlign w:val="center"/>
          </w:tcPr>
          <w:p w14:paraId="3EBD5450" w14:textId="77777777" w:rsidR="00672B5B" w:rsidRPr="005322D1" w:rsidRDefault="00672B5B" w:rsidP="00442D7F">
            <w:pPr>
              <w:spacing w:after="0"/>
              <w:rPr>
                <w:rFonts w:cstheme="minorHAnsi"/>
                <w:color w:val="000000"/>
                <w:sz w:val="18"/>
                <w:szCs w:val="18"/>
                <w:lang w:eastAsia="nb-NO"/>
              </w:rPr>
            </w:pPr>
            <w:r w:rsidRPr="005322D1">
              <w:rPr>
                <w:rFonts w:cstheme="minorHAnsi"/>
                <w:color w:val="000000"/>
                <w:sz w:val="18"/>
                <w:szCs w:val="18"/>
                <w:lang w:eastAsia="nb-NO"/>
              </w:rPr>
              <w:t>Per ny boenhet</w:t>
            </w:r>
          </w:p>
        </w:tc>
        <w:tc>
          <w:tcPr>
            <w:tcW w:w="575" w:type="pct"/>
            <w:shd w:val="clear" w:color="auto" w:fill="FFF2CC"/>
            <w:noWrap/>
            <w:vAlign w:val="center"/>
          </w:tcPr>
          <w:p w14:paraId="00584999" w14:textId="77777777" w:rsidR="00672B5B" w:rsidRPr="005322D1" w:rsidRDefault="00672B5B" w:rsidP="00442D7F">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6561CD0B" w14:textId="77723C5E" w:rsidR="00CC4EE7" w:rsidRPr="0018092C" w:rsidRDefault="00672B5B" w:rsidP="00813CAC">
      <w:pPr>
        <w:pStyle w:val="Overskrift3"/>
        <w:rPr>
          <w:lang w:val="nn-NO"/>
        </w:rPr>
      </w:pPr>
      <w:r w:rsidRPr="00F12CD2">
        <w:rPr>
          <w:lang w:val="nn-NO"/>
        </w:rPr>
        <w:t>§ 3.</w:t>
      </w:r>
      <w:r w:rsidR="0018092C">
        <w:rPr>
          <w:lang w:val="nn-NO"/>
        </w:rPr>
        <w:t>7</w:t>
      </w:r>
      <w:r w:rsidRPr="00F12CD2">
        <w:rPr>
          <w:lang w:val="nn-NO"/>
        </w:rPr>
        <w:t>.</w:t>
      </w:r>
      <w:r w:rsidR="00EA40AA" w:rsidRPr="00F12CD2">
        <w:rPr>
          <w:lang w:val="nn-NO"/>
        </w:rPr>
        <w:t>7</w:t>
      </w:r>
      <w:r w:rsidRPr="00F12CD2">
        <w:rPr>
          <w:lang w:val="nn-NO"/>
        </w:rPr>
        <w:tab/>
        <w:t>Oppføring skilt</w:t>
      </w:r>
      <w:r w:rsidR="00510DAC" w:rsidRPr="00F12CD2">
        <w:rPr>
          <w:lang w:val="nn-NO"/>
        </w:rPr>
        <w:t>-</w:t>
      </w:r>
      <w:r w:rsidRPr="00F12CD2">
        <w:rPr>
          <w:lang w:val="nn-NO"/>
        </w:rPr>
        <w:t xml:space="preserve"> og </w:t>
      </w:r>
      <w:proofErr w:type="spellStart"/>
      <w:r w:rsidRPr="00F12CD2">
        <w:rPr>
          <w:lang w:val="nn-NO"/>
        </w:rPr>
        <w:t>reklame</w:t>
      </w:r>
      <w:r w:rsidR="00510DAC" w:rsidRPr="00F12CD2">
        <w:rPr>
          <w:lang w:val="nn-NO"/>
        </w:rPr>
        <w:t>innretninger</w:t>
      </w:r>
      <w:proofErr w:type="spellEnd"/>
      <w:r w:rsidRPr="00F12CD2">
        <w:rPr>
          <w:lang w:val="nn-NO"/>
        </w:rPr>
        <w:t xml:space="preserve">, jf. </w:t>
      </w:r>
      <w:r w:rsidRPr="0018092C">
        <w:rPr>
          <w:lang w:val="nn-NO"/>
        </w:rPr>
        <w:t>§ 20-1 i.</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43"/>
        <w:gridCol w:w="6064"/>
        <w:gridCol w:w="1844"/>
        <w:gridCol w:w="1124"/>
      </w:tblGrid>
      <w:tr w:rsidR="00672B5B" w:rsidRPr="005322D1" w14:paraId="553C48D6" w14:textId="77777777" w:rsidTr="00CB2BB7">
        <w:trPr>
          <w:trHeight w:val="20"/>
        </w:trPr>
        <w:tc>
          <w:tcPr>
            <w:tcW w:w="3482" w:type="pct"/>
            <w:gridSpan w:val="2"/>
            <w:shd w:val="clear" w:color="000000" w:fill="FFC000"/>
          </w:tcPr>
          <w:p w14:paraId="746F0737" w14:textId="55E08B3E" w:rsidR="00672B5B" w:rsidRPr="005322D1" w:rsidRDefault="00672B5B" w:rsidP="00312AB7">
            <w:pPr>
              <w:keepNext/>
              <w:spacing w:after="0"/>
              <w:rPr>
                <w:rFonts w:cstheme="minorHAnsi"/>
                <w:b/>
                <w:bCs/>
                <w:color w:val="000000" w:themeColor="text1"/>
                <w:sz w:val="18"/>
                <w:szCs w:val="18"/>
                <w:lang w:eastAsia="nb-NO"/>
              </w:rPr>
            </w:pPr>
            <w:r w:rsidRPr="005322D1">
              <w:rPr>
                <w:rFonts w:cstheme="minorHAnsi"/>
                <w:b/>
                <w:bCs/>
                <w:color w:val="000000"/>
                <w:sz w:val="18"/>
                <w:szCs w:val="18"/>
                <w:lang w:eastAsia="nb-NO"/>
              </w:rPr>
              <w:t xml:space="preserve">Saksbehandlingsgebyr for tiltak etter </w:t>
            </w:r>
            <w:proofErr w:type="spellStart"/>
            <w:r w:rsidRPr="005322D1">
              <w:rPr>
                <w:rFonts w:cstheme="minorHAnsi"/>
                <w:b/>
                <w:bCs/>
                <w:color w:val="000000"/>
                <w:sz w:val="18"/>
                <w:szCs w:val="18"/>
                <w:lang w:eastAsia="nb-NO"/>
              </w:rPr>
              <w:t>pbl</w:t>
            </w:r>
            <w:proofErr w:type="spellEnd"/>
            <w:r w:rsidRPr="005322D1">
              <w:rPr>
                <w:rFonts w:cstheme="minorHAnsi"/>
                <w:b/>
                <w:bCs/>
                <w:color w:val="000000"/>
                <w:sz w:val="18"/>
                <w:szCs w:val="18"/>
                <w:lang w:eastAsia="nb-NO"/>
              </w:rPr>
              <w:t xml:space="preserve"> § 20-3, jf. § 20-1 </w:t>
            </w:r>
            <w:r w:rsidR="00B3414B">
              <w:rPr>
                <w:rFonts w:cstheme="minorHAnsi"/>
                <w:b/>
                <w:bCs/>
                <w:color w:val="000000"/>
                <w:sz w:val="18"/>
                <w:szCs w:val="18"/>
                <w:lang w:eastAsia="nb-NO"/>
              </w:rPr>
              <w:t>i</w:t>
            </w:r>
            <w:r w:rsidR="006B433E">
              <w:rPr>
                <w:rFonts w:cstheme="minorHAnsi"/>
                <w:b/>
                <w:bCs/>
                <w:color w:val="000000"/>
                <w:sz w:val="18"/>
                <w:szCs w:val="18"/>
                <w:lang w:eastAsia="nb-NO"/>
              </w:rPr>
              <w:t xml:space="preserve"> </w:t>
            </w:r>
          </w:p>
        </w:tc>
        <w:tc>
          <w:tcPr>
            <w:tcW w:w="943" w:type="pct"/>
            <w:shd w:val="clear" w:color="000000" w:fill="FFC000"/>
            <w:noWrap/>
            <w:vAlign w:val="center"/>
            <w:hideMark/>
          </w:tcPr>
          <w:p w14:paraId="6274CC7A" w14:textId="77777777" w:rsidR="00672B5B" w:rsidRPr="005322D1" w:rsidRDefault="00672B5B" w:rsidP="00312AB7">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75" w:type="pct"/>
            <w:shd w:val="clear" w:color="000000" w:fill="FFC000"/>
            <w:noWrap/>
            <w:vAlign w:val="center"/>
            <w:hideMark/>
          </w:tcPr>
          <w:p w14:paraId="35D55C22" w14:textId="77777777" w:rsidR="00672B5B" w:rsidRPr="005322D1" w:rsidRDefault="00672B5B" w:rsidP="00312AB7">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672B5B" w:rsidRPr="005322D1" w14:paraId="08D94B9E" w14:textId="77777777" w:rsidTr="00CB2BB7">
        <w:trPr>
          <w:trHeight w:val="20"/>
        </w:trPr>
        <w:tc>
          <w:tcPr>
            <w:tcW w:w="380" w:type="pct"/>
            <w:shd w:val="clear" w:color="auto" w:fill="FFF2CC" w:themeFill="accent4" w:themeFillTint="33"/>
            <w:vAlign w:val="center"/>
          </w:tcPr>
          <w:p w14:paraId="00A0DEC2" w14:textId="7DEA604A" w:rsidR="00672B5B" w:rsidRPr="005322D1" w:rsidRDefault="008334D6" w:rsidP="00312AB7">
            <w:pPr>
              <w:keepNext/>
              <w:spacing w:after="0"/>
              <w:rPr>
                <w:rFonts w:cstheme="minorHAnsi"/>
                <w:color w:val="000000"/>
                <w:sz w:val="18"/>
                <w:szCs w:val="18"/>
                <w:lang w:eastAsia="nb-NO"/>
              </w:rPr>
            </w:pPr>
            <w:r>
              <w:rPr>
                <w:rFonts w:cstheme="minorHAnsi"/>
                <w:color w:val="000000"/>
                <w:sz w:val="18"/>
                <w:szCs w:val="18"/>
                <w:lang w:eastAsia="nb-NO"/>
              </w:rPr>
              <w:t>§ 3.7.7.a</w:t>
            </w:r>
          </w:p>
        </w:tc>
        <w:tc>
          <w:tcPr>
            <w:tcW w:w="3102" w:type="pct"/>
            <w:shd w:val="clear" w:color="auto" w:fill="FFF2CC" w:themeFill="accent4" w:themeFillTint="33"/>
            <w:vAlign w:val="center"/>
          </w:tcPr>
          <w:p w14:paraId="368E5746" w14:textId="77777777" w:rsidR="00672B5B" w:rsidRPr="005322D1" w:rsidRDefault="00672B5B" w:rsidP="00312AB7">
            <w:pPr>
              <w:keepNext/>
              <w:spacing w:after="0"/>
              <w:rPr>
                <w:rFonts w:ascii="Calibri" w:hAnsi="Calibri" w:cs="Calibri"/>
                <w:bCs/>
                <w:sz w:val="18"/>
                <w:szCs w:val="18"/>
                <w:lang w:eastAsia="da-DK"/>
              </w:rPr>
            </w:pPr>
            <w:r w:rsidRPr="005322D1">
              <w:rPr>
                <w:rFonts w:ascii="Calibri" w:hAnsi="Calibri" w:cs="Calibri"/>
                <w:bCs/>
                <w:sz w:val="18"/>
                <w:szCs w:val="18"/>
                <w:lang w:eastAsia="da-DK"/>
              </w:rPr>
              <w:t>Skilt på fasade</w:t>
            </w:r>
          </w:p>
        </w:tc>
        <w:tc>
          <w:tcPr>
            <w:tcW w:w="943" w:type="pct"/>
            <w:shd w:val="clear" w:color="auto" w:fill="FFF2CC" w:themeFill="accent4" w:themeFillTint="33"/>
            <w:noWrap/>
            <w:vAlign w:val="center"/>
          </w:tcPr>
          <w:p w14:paraId="0DB6E503" w14:textId="77777777" w:rsidR="00672B5B" w:rsidRPr="005322D1" w:rsidRDefault="00672B5B" w:rsidP="00312AB7">
            <w:pPr>
              <w:keepNext/>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75" w:type="pct"/>
            <w:shd w:val="clear" w:color="auto" w:fill="FFF2CC" w:themeFill="accent4" w:themeFillTint="33"/>
            <w:noWrap/>
            <w:vAlign w:val="center"/>
          </w:tcPr>
          <w:p w14:paraId="3C7C5518" w14:textId="77777777" w:rsidR="00672B5B" w:rsidRPr="005322D1" w:rsidRDefault="00672B5B" w:rsidP="00312AB7">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672B5B" w:rsidRPr="005322D1" w14:paraId="47C5A04F" w14:textId="77777777" w:rsidTr="00CB2BB7">
        <w:trPr>
          <w:trHeight w:val="20"/>
        </w:trPr>
        <w:tc>
          <w:tcPr>
            <w:tcW w:w="380" w:type="pct"/>
            <w:shd w:val="clear" w:color="000000" w:fill="FFE699"/>
            <w:vAlign w:val="center"/>
          </w:tcPr>
          <w:p w14:paraId="1336B455" w14:textId="2939A5FD" w:rsidR="00672B5B" w:rsidRPr="005322D1" w:rsidRDefault="008334D6" w:rsidP="00312AB7">
            <w:pPr>
              <w:keepNext/>
              <w:spacing w:after="0"/>
              <w:rPr>
                <w:rFonts w:cstheme="minorHAnsi"/>
                <w:color w:val="000000"/>
                <w:sz w:val="18"/>
                <w:szCs w:val="18"/>
                <w:lang w:eastAsia="nb-NO"/>
              </w:rPr>
            </w:pPr>
            <w:r>
              <w:rPr>
                <w:rFonts w:cstheme="minorHAnsi"/>
                <w:color w:val="000000"/>
                <w:sz w:val="18"/>
                <w:szCs w:val="18"/>
                <w:lang w:eastAsia="nb-NO"/>
              </w:rPr>
              <w:t>§ 3.7.7.</w:t>
            </w:r>
            <w:r w:rsidR="001B5575">
              <w:rPr>
                <w:rFonts w:cstheme="minorHAnsi"/>
                <w:color w:val="000000"/>
                <w:sz w:val="18"/>
                <w:szCs w:val="18"/>
                <w:lang w:eastAsia="nb-NO"/>
              </w:rPr>
              <w:t>b</w:t>
            </w:r>
          </w:p>
        </w:tc>
        <w:tc>
          <w:tcPr>
            <w:tcW w:w="3102" w:type="pct"/>
            <w:shd w:val="clear" w:color="000000" w:fill="FFE699"/>
            <w:vAlign w:val="center"/>
          </w:tcPr>
          <w:p w14:paraId="34B0E2BE" w14:textId="77777777" w:rsidR="00672B5B" w:rsidRPr="005322D1" w:rsidRDefault="00672B5B" w:rsidP="00312AB7">
            <w:pPr>
              <w:keepNext/>
              <w:spacing w:after="0"/>
              <w:rPr>
                <w:rFonts w:ascii="Calibri" w:hAnsi="Calibri" w:cs="Calibri"/>
                <w:bCs/>
                <w:sz w:val="18"/>
                <w:szCs w:val="18"/>
                <w:lang w:eastAsia="da-DK"/>
              </w:rPr>
            </w:pPr>
            <w:r w:rsidRPr="005322D1">
              <w:rPr>
                <w:rFonts w:ascii="Calibri" w:hAnsi="Calibri" w:cs="Calibri"/>
                <w:bCs/>
                <w:sz w:val="18"/>
                <w:szCs w:val="18"/>
                <w:lang w:eastAsia="da-DK"/>
              </w:rPr>
              <w:t>Andre skilt</w:t>
            </w:r>
          </w:p>
        </w:tc>
        <w:tc>
          <w:tcPr>
            <w:tcW w:w="943" w:type="pct"/>
            <w:shd w:val="clear" w:color="000000" w:fill="FFE699"/>
            <w:noWrap/>
            <w:vAlign w:val="center"/>
          </w:tcPr>
          <w:p w14:paraId="00F75FE7" w14:textId="0013F88C" w:rsidR="00672B5B" w:rsidRPr="005322D1" w:rsidRDefault="00672B5B" w:rsidP="00312AB7">
            <w:pPr>
              <w:keepNext/>
              <w:spacing w:after="0"/>
              <w:rPr>
                <w:rFonts w:cstheme="minorHAnsi"/>
                <w:color w:val="000000"/>
                <w:sz w:val="18"/>
                <w:szCs w:val="18"/>
                <w:lang w:eastAsia="nb-NO"/>
              </w:rPr>
            </w:pPr>
            <w:r w:rsidRPr="005322D1">
              <w:rPr>
                <w:rFonts w:cstheme="minorHAnsi"/>
                <w:color w:val="000000"/>
                <w:sz w:val="18"/>
                <w:szCs w:val="18"/>
                <w:lang w:eastAsia="nb-NO"/>
              </w:rPr>
              <w:t xml:space="preserve">Per </w:t>
            </w:r>
            <w:r w:rsidR="00956481" w:rsidRPr="005322D1">
              <w:rPr>
                <w:rFonts w:cstheme="minorHAnsi"/>
                <w:color w:val="000000"/>
                <w:sz w:val="18"/>
                <w:szCs w:val="18"/>
                <w:lang w:eastAsia="nb-NO"/>
              </w:rPr>
              <w:t>søknad</w:t>
            </w:r>
          </w:p>
        </w:tc>
        <w:tc>
          <w:tcPr>
            <w:tcW w:w="575" w:type="pct"/>
            <w:shd w:val="clear" w:color="000000" w:fill="FFE699"/>
            <w:noWrap/>
            <w:vAlign w:val="center"/>
          </w:tcPr>
          <w:p w14:paraId="2D26E255" w14:textId="77777777" w:rsidR="00672B5B" w:rsidRPr="005322D1" w:rsidRDefault="00672B5B" w:rsidP="00312AB7">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03A3DC58" w14:textId="43ABD56E" w:rsidR="00672B5B" w:rsidRPr="005322D1" w:rsidRDefault="00672B5B" w:rsidP="00672B5B">
      <w:r w:rsidRPr="005322D1">
        <w:t>Det betales ikke eget gebyr for søknad om skilt som inngår i søknad om nybygg eller utvendig ombygging eller ved fasadeendring.</w:t>
      </w:r>
    </w:p>
    <w:p w14:paraId="58960E18" w14:textId="5BB3EE22" w:rsidR="00CC4EE7" w:rsidRPr="005322D1" w:rsidRDefault="00672B5B" w:rsidP="00813CAC">
      <w:pPr>
        <w:pStyle w:val="Overskrift3"/>
      </w:pPr>
      <w:r w:rsidRPr="005322D1">
        <w:t>§ 3.</w:t>
      </w:r>
      <w:r w:rsidR="0018092C">
        <w:t>7</w:t>
      </w:r>
      <w:r w:rsidRPr="005322D1">
        <w:t>.</w:t>
      </w:r>
      <w:r w:rsidR="00DA79E7" w:rsidRPr="005322D1">
        <w:t>8</w:t>
      </w:r>
      <w:r w:rsidRPr="005322D1">
        <w:tab/>
        <w:t>Plassering av midlertidige bygninger, konstruksjoner eller anlegg, jf. § 20-1 j.</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43"/>
        <w:gridCol w:w="6064"/>
        <w:gridCol w:w="1844"/>
        <w:gridCol w:w="1124"/>
      </w:tblGrid>
      <w:tr w:rsidR="00672B5B" w:rsidRPr="005322D1" w14:paraId="5F2FF236" w14:textId="77777777" w:rsidTr="00CB2BB7">
        <w:trPr>
          <w:trHeight w:val="20"/>
        </w:trPr>
        <w:tc>
          <w:tcPr>
            <w:tcW w:w="3482" w:type="pct"/>
            <w:gridSpan w:val="2"/>
            <w:shd w:val="clear" w:color="000000" w:fill="FFC000"/>
          </w:tcPr>
          <w:p w14:paraId="43B2C0F1" w14:textId="77777777" w:rsidR="00672B5B" w:rsidRPr="005322D1" w:rsidRDefault="00672B5B" w:rsidP="00312AB7">
            <w:pPr>
              <w:keepNext/>
              <w:spacing w:after="0"/>
              <w:rPr>
                <w:rFonts w:cstheme="minorHAnsi"/>
                <w:b/>
                <w:bCs/>
                <w:color w:val="000000" w:themeColor="text1"/>
                <w:sz w:val="18"/>
                <w:szCs w:val="18"/>
                <w:lang w:eastAsia="nb-NO"/>
              </w:rPr>
            </w:pPr>
            <w:r w:rsidRPr="005322D1">
              <w:rPr>
                <w:rFonts w:cstheme="minorHAnsi"/>
                <w:b/>
                <w:bCs/>
                <w:color w:val="000000"/>
                <w:sz w:val="18"/>
                <w:szCs w:val="18"/>
                <w:lang w:eastAsia="nb-NO"/>
              </w:rPr>
              <w:t xml:space="preserve">Saksbehandlingsgebyr for tiltak etter </w:t>
            </w:r>
            <w:proofErr w:type="spellStart"/>
            <w:r w:rsidRPr="005322D1">
              <w:rPr>
                <w:rFonts w:cstheme="minorHAnsi"/>
                <w:b/>
                <w:bCs/>
                <w:color w:val="000000"/>
                <w:sz w:val="18"/>
                <w:szCs w:val="18"/>
                <w:lang w:eastAsia="nb-NO"/>
              </w:rPr>
              <w:t>pbl</w:t>
            </w:r>
            <w:proofErr w:type="spellEnd"/>
            <w:r w:rsidRPr="005322D1">
              <w:rPr>
                <w:rFonts w:cstheme="minorHAnsi"/>
                <w:b/>
                <w:bCs/>
                <w:color w:val="000000"/>
                <w:sz w:val="18"/>
                <w:szCs w:val="18"/>
                <w:lang w:eastAsia="nb-NO"/>
              </w:rPr>
              <w:t xml:space="preserve"> § 20-3, jf. § 20-1 j</w:t>
            </w:r>
          </w:p>
        </w:tc>
        <w:tc>
          <w:tcPr>
            <w:tcW w:w="943" w:type="pct"/>
            <w:shd w:val="clear" w:color="000000" w:fill="FFC000"/>
            <w:noWrap/>
            <w:vAlign w:val="center"/>
            <w:hideMark/>
          </w:tcPr>
          <w:p w14:paraId="3BA0AB2D" w14:textId="77777777" w:rsidR="00672B5B" w:rsidRPr="005322D1" w:rsidRDefault="00672B5B" w:rsidP="00312AB7">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75" w:type="pct"/>
            <w:shd w:val="clear" w:color="000000" w:fill="FFC000"/>
            <w:noWrap/>
            <w:vAlign w:val="center"/>
            <w:hideMark/>
          </w:tcPr>
          <w:p w14:paraId="1DD3BE15" w14:textId="77777777" w:rsidR="00672B5B" w:rsidRPr="005322D1" w:rsidRDefault="00672B5B" w:rsidP="00312AB7">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672B5B" w:rsidRPr="005322D1" w14:paraId="41BBFA25" w14:textId="77777777" w:rsidTr="00CB2BB7">
        <w:trPr>
          <w:trHeight w:val="20"/>
        </w:trPr>
        <w:tc>
          <w:tcPr>
            <w:tcW w:w="380" w:type="pct"/>
            <w:shd w:val="clear" w:color="000000" w:fill="FFE699"/>
            <w:vAlign w:val="center"/>
          </w:tcPr>
          <w:p w14:paraId="4D6BDF80" w14:textId="52BBAA60" w:rsidR="00672B5B" w:rsidRPr="005322D1" w:rsidRDefault="001B5575" w:rsidP="009F6869">
            <w:pPr>
              <w:spacing w:after="0"/>
              <w:rPr>
                <w:rFonts w:ascii="Calibri" w:hAnsi="Calibri" w:cs="Calibri"/>
                <w:bCs/>
                <w:sz w:val="18"/>
                <w:szCs w:val="18"/>
                <w:lang w:eastAsia="da-DK"/>
              </w:rPr>
            </w:pPr>
            <w:r>
              <w:rPr>
                <w:rFonts w:cstheme="minorHAnsi"/>
                <w:color w:val="000000"/>
                <w:sz w:val="18"/>
                <w:szCs w:val="18"/>
                <w:lang w:eastAsia="nb-NO"/>
              </w:rPr>
              <w:t>§ 3.7.8</w:t>
            </w:r>
          </w:p>
        </w:tc>
        <w:tc>
          <w:tcPr>
            <w:tcW w:w="3102" w:type="pct"/>
            <w:shd w:val="clear" w:color="000000" w:fill="FFE699"/>
            <w:vAlign w:val="center"/>
            <w:hideMark/>
          </w:tcPr>
          <w:p w14:paraId="3E6A2231" w14:textId="463E03F0" w:rsidR="00672B5B" w:rsidRPr="005322D1" w:rsidRDefault="00672B5B" w:rsidP="009F6869">
            <w:pPr>
              <w:spacing w:after="0"/>
              <w:rPr>
                <w:rFonts w:cstheme="minorHAnsi"/>
                <w:color w:val="000000"/>
                <w:sz w:val="18"/>
                <w:szCs w:val="18"/>
                <w:lang w:eastAsia="nb-NO"/>
              </w:rPr>
            </w:pPr>
            <w:r w:rsidRPr="005322D1">
              <w:rPr>
                <w:rFonts w:ascii="Calibri" w:hAnsi="Calibri" w:cs="Calibri"/>
                <w:bCs/>
                <w:sz w:val="18"/>
                <w:szCs w:val="18"/>
                <w:lang w:eastAsia="da-DK"/>
              </w:rPr>
              <w:t xml:space="preserve">Plassering av midlertidig </w:t>
            </w:r>
            <w:r w:rsidR="005D4459" w:rsidRPr="005322D1">
              <w:rPr>
                <w:rFonts w:ascii="Calibri" w:hAnsi="Calibri" w:cs="Calibri"/>
                <w:bCs/>
                <w:sz w:val="18"/>
                <w:szCs w:val="18"/>
                <w:lang w:eastAsia="da-DK"/>
              </w:rPr>
              <w:t>bygninger, konstruksjoner og anlegg</w:t>
            </w:r>
            <w:r w:rsidRPr="005322D1">
              <w:rPr>
                <w:rFonts w:ascii="Calibri" w:hAnsi="Calibri" w:cs="Calibri"/>
                <w:bCs/>
                <w:sz w:val="18"/>
                <w:szCs w:val="18"/>
                <w:lang w:eastAsia="da-DK"/>
              </w:rPr>
              <w:t xml:space="preserve"> for varig opphold, som skal stå i inntil to år</w:t>
            </w:r>
          </w:p>
        </w:tc>
        <w:tc>
          <w:tcPr>
            <w:tcW w:w="943" w:type="pct"/>
            <w:shd w:val="clear" w:color="000000" w:fill="FFE699"/>
            <w:noWrap/>
            <w:vAlign w:val="center"/>
            <w:hideMark/>
          </w:tcPr>
          <w:p w14:paraId="08AE92D6" w14:textId="77777777" w:rsidR="00672B5B" w:rsidRPr="005322D1" w:rsidRDefault="00672B5B" w:rsidP="009F6869">
            <w:pPr>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75" w:type="pct"/>
            <w:shd w:val="clear" w:color="000000" w:fill="FFE699"/>
            <w:noWrap/>
            <w:vAlign w:val="center"/>
            <w:hideMark/>
          </w:tcPr>
          <w:p w14:paraId="2C43D7D6" w14:textId="77777777" w:rsidR="00672B5B" w:rsidRPr="005322D1" w:rsidRDefault="00672B5B" w:rsidP="009F6869">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6DA94B38" w14:textId="24474205" w:rsidR="00672B5B" w:rsidRPr="005322D1" w:rsidRDefault="00672B5B" w:rsidP="00813CAC">
      <w:pPr>
        <w:pStyle w:val="Overskrift3"/>
      </w:pPr>
      <w:r w:rsidRPr="005322D1">
        <w:t>§ 3.</w:t>
      </w:r>
      <w:r w:rsidR="0018092C">
        <w:t>7</w:t>
      </w:r>
      <w:r w:rsidRPr="005322D1">
        <w:t>.</w:t>
      </w:r>
      <w:r w:rsidR="00DA79E7" w:rsidRPr="005322D1">
        <w:t>9</w:t>
      </w:r>
      <w:r w:rsidRPr="005322D1">
        <w:tab/>
        <w:t>Vesentlig terrenginngrep, jf. § 20-1 k.</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58"/>
        <w:gridCol w:w="6049"/>
        <w:gridCol w:w="1844"/>
        <w:gridCol w:w="1124"/>
      </w:tblGrid>
      <w:tr w:rsidR="00672B5B" w:rsidRPr="005322D1" w14:paraId="4470BD9A" w14:textId="77777777" w:rsidTr="00CB2BB7">
        <w:trPr>
          <w:trHeight w:val="20"/>
        </w:trPr>
        <w:tc>
          <w:tcPr>
            <w:tcW w:w="3482" w:type="pct"/>
            <w:gridSpan w:val="2"/>
            <w:shd w:val="clear" w:color="000000" w:fill="FFC000"/>
          </w:tcPr>
          <w:p w14:paraId="12B7826E" w14:textId="77777777" w:rsidR="00672B5B" w:rsidRPr="005322D1" w:rsidRDefault="00672B5B" w:rsidP="00312AB7">
            <w:pPr>
              <w:keepNext/>
              <w:spacing w:after="0"/>
              <w:rPr>
                <w:rFonts w:cstheme="minorHAnsi"/>
                <w:b/>
                <w:bCs/>
                <w:color w:val="000000" w:themeColor="text1"/>
                <w:sz w:val="18"/>
                <w:szCs w:val="18"/>
                <w:lang w:eastAsia="nb-NO"/>
              </w:rPr>
            </w:pPr>
            <w:r w:rsidRPr="005322D1">
              <w:rPr>
                <w:rFonts w:cstheme="minorHAnsi"/>
                <w:b/>
                <w:bCs/>
                <w:color w:val="000000"/>
                <w:sz w:val="18"/>
                <w:szCs w:val="18"/>
                <w:lang w:eastAsia="nb-NO"/>
              </w:rPr>
              <w:t>Vesentlige terrenginngrep</w:t>
            </w:r>
          </w:p>
        </w:tc>
        <w:tc>
          <w:tcPr>
            <w:tcW w:w="943" w:type="pct"/>
            <w:shd w:val="clear" w:color="000000" w:fill="FFC000"/>
            <w:noWrap/>
            <w:vAlign w:val="center"/>
            <w:hideMark/>
          </w:tcPr>
          <w:p w14:paraId="25137CC5" w14:textId="77777777" w:rsidR="00672B5B" w:rsidRPr="005322D1" w:rsidRDefault="00672B5B" w:rsidP="00312AB7">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75" w:type="pct"/>
            <w:shd w:val="clear" w:color="000000" w:fill="FFC000"/>
            <w:noWrap/>
            <w:vAlign w:val="center"/>
            <w:hideMark/>
          </w:tcPr>
          <w:p w14:paraId="77A65DFD" w14:textId="77777777" w:rsidR="00672B5B" w:rsidRPr="005322D1" w:rsidRDefault="00672B5B" w:rsidP="00312AB7">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672B5B" w:rsidRPr="005322D1" w14:paraId="367E8120" w14:textId="77777777" w:rsidTr="00CB2BB7">
        <w:trPr>
          <w:trHeight w:val="20"/>
        </w:trPr>
        <w:tc>
          <w:tcPr>
            <w:tcW w:w="388" w:type="pct"/>
            <w:shd w:val="clear" w:color="000000" w:fill="FFE699"/>
            <w:vAlign w:val="center"/>
          </w:tcPr>
          <w:p w14:paraId="34269F2D" w14:textId="2EBF6286" w:rsidR="00672B5B" w:rsidRPr="005322D1" w:rsidRDefault="001B5575" w:rsidP="00312AB7">
            <w:pPr>
              <w:keepNext/>
              <w:spacing w:after="0"/>
              <w:rPr>
                <w:rFonts w:ascii="Calibri" w:hAnsi="Calibri" w:cs="Calibri"/>
                <w:bCs/>
                <w:sz w:val="18"/>
                <w:szCs w:val="18"/>
                <w:lang w:eastAsia="da-DK"/>
              </w:rPr>
            </w:pPr>
            <w:r>
              <w:rPr>
                <w:rFonts w:cstheme="minorHAnsi"/>
                <w:color w:val="000000"/>
                <w:sz w:val="18"/>
                <w:szCs w:val="18"/>
                <w:lang w:eastAsia="nb-NO"/>
              </w:rPr>
              <w:t>§ 3.7.9.a</w:t>
            </w:r>
          </w:p>
        </w:tc>
        <w:tc>
          <w:tcPr>
            <w:tcW w:w="3094" w:type="pct"/>
            <w:shd w:val="clear" w:color="000000" w:fill="FFE699"/>
            <w:vAlign w:val="center"/>
            <w:hideMark/>
          </w:tcPr>
          <w:p w14:paraId="48B56035" w14:textId="64D98D6C" w:rsidR="00672B5B" w:rsidRPr="005322D1" w:rsidRDefault="00672B5B" w:rsidP="00312AB7">
            <w:pPr>
              <w:keepNext/>
              <w:spacing w:after="0"/>
              <w:rPr>
                <w:rFonts w:cstheme="minorHAnsi"/>
                <w:color w:val="000000"/>
                <w:sz w:val="18"/>
                <w:szCs w:val="18"/>
                <w:lang w:eastAsia="nb-NO"/>
              </w:rPr>
            </w:pPr>
            <w:r w:rsidRPr="005322D1">
              <w:rPr>
                <w:rFonts w:ascii="Calibri" w:hAnsi="Calibri" w:cs="Calibri"/>
                <w:bCs/>
                <w:sz w:val="18"/>
                <w:szCs w:val="18"/>
                <w:lang w:eastAsia="da-DK"/>
              </w:rPr>
              <w:t>Vesentlige terrenginngrep</w:t>
            </w:r>
            <w:r w:rsidR="00D75D03" w:rsidRPr="005322D1">
              <w:rPr>
                <w:rFonts w:ascii="Calibri" w:hAnsi="Calibri" w:cs="Calibri"/>
                <w:bCs/>
                <w:sz w:val="18"/>
                <w:szCs w:val="18"/>
                <w:lang w:eastAsia="da-DK"/>
              </w:rPr>
              <w:t xml:space="preserve"> i regulert område</w:t>
            </w:r>
          </w:p>
        </w:tc>
        <w:tc>
          <w:tcPr>
            <w:tcW w:w="943" w:type="pct"/>
            <w:shd w:val="clear" w:color="000000" w:fill="FFE699"/>
            <w:noWrap/>
            <w:vAlign w:val="center"/>
            <w:hideMark/>
          </w:tcPr>
          <w:p w14:paraId="7138A971" w14:textId="77777777" w:rsidR="00672B5B" w:rsidRPr="005322D1" w:rsidRDefault="00672B5B" w:rsidP="00312AB7">
            <w:pPr>
              <w:keepNext/>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75" w:type="pct"/>
            <w:shd w:val="clear" w:color="000000" w:fill="FFE699"/>
            <w:noWrap/>
            <w:vAlign w:val="center"/>
            <w:hideMark/>
          </w:tcPr>
          <w:p w14:paraId="25C94C3D" w14:textId="77777777" w:rsidR="00672B5B" w:rsidRPr="005322D1" w:rsidRDefault="00672B5B" w:rsidP="00312AB7">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672B5B" w:rsidRPr="005322D1" w14:paraId="1109C225" w14:textId="77777777" w:rsidTr="00CB2BB7">
        <w:trPr>
          <w:trHeight w:val="20"/>
        </w:trPr>
        <w:tc>
          <w:tcPr>
            <w:tcW w:w="388" w:type="pct"/>
            <w:shd w:val="clear" w:color="auto" w:fill="FFF2CC"/>
            <w:vAlign w:val="center"/>
          </w:tcPr>
          <w:p w14:paraId="2E2C6E9C" w14:textId="19CBB8CD" w:rsidR="00672B5B" w:rsidRPr="005322D1" w:rsidRDefault="001B5575" w:rsidP="009F6869">
            <w:pPr>
              <w:spacing w:after="0"/>
              <w:rPr>
                <w:rFonts w:ascii="Calibri" w:hAnsi="Calibri" w:cs="Calibri"/>
                <w:bCs/>
                <w:sz w:val="18"/>
                <w:szCs w:val="18"/>
                <w:lang w:eastAsia="da-DK"/>
              </w:rPr>
            </w:pPr>
            <w:r>
              <w:rPr>
                <w:rFonts w:cstheme="minorHAnsi"/>
                <w:color w:val="000000"/>
                <w:sz w:val="18"/>
                <w:szCs w:val="18"/>
                <w:lang w:eastAsia="nb-NO"/>
              </w:rPr>
              <w:t>§ 3.7.9.b</w:t>
            </w:r>
          </w:p>
        </w:tc>
        <w:tc>
          <w:tcPr>
            <w:tcW w:w="3094" w:type="pct"/>
            <w:shd w:val="clear" w:color="auto" w:fill="FFF2CC"/>
            <w:vAlign w:val="center"/>
          </w:tcPr>
          <w:p w14:paraId="799C232C" w14:textId="0E0A5B3D" w:rsidR="00672B5B" w:rsidRPr="005322D1" w:rsidRDefault="00672B5B" w:rsidP="009F6869">
            <w:pPr>
              <w:spacing w:after="0"/>
              <w:rPr>
                <w:rFonts w:cstheme="minorHAnsi"/>
                <w:color w:val="000000"/>
                <w:sz w:val="18"/>
                <w:szCs w:val="18"/>
                <w:lang w:eastAsia="nb-NO"/>
              </w:rPr>
            </w:pPr>
            <w:r w:rsidRPr="005322D1">
              <w:rPr>
                <w:rFonts w:ascii="Calibri" w:hAnsi="Calibri" w:cs="Calibri"/>
                <w:bCs/>
                <w:sz w:val="18"/>
                <w:szCs w:val="18"/>
                <w:lang w:eastAsia="da-DK"/>
              </w:rPr>
              <w:t>Vesentlige terrenginngrep</w:t>
            </w:r>
            <w:r w:rsidR="00D75D03" w:rsidRPr="005322D1">
              <w:rPr>
                <w:rFonts w:ascii="Calibri" w:hAnsi="Calibri" w:cs="Calibri"/>
                <w:bCs/>
                <w:sz w:val="18"/>
                <w:szCs w:val="18"/>
                <w:lang w:eastAsia="da-DK"/>
              </w:rPr>
              <w:t xml:space="preserve"> i uregulert område</w:t>
            </w:r>
          </w:p>
        </w:tc>
        <w:tc>
          <w:tcPr>
            <w:tcW w:w="943" w:type="pct"/>
            <w:shd w:val="clear" w:color="auto" w:fill="FFF2CC"/>
            <w:noWrap/>
            <w:vAlign w:val="center"/>
          </w:tcPr>
          <w:p w14:paraId="75FE3A47" w14:textId="77777777" w:rsidR="00672B5B" w:rsidRPr="005322D1" w:rsidRDefault="00672B5B" w:rsidP="009F6869">
            <w:pPr>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75" w:type="pct"/>
            <w:shd w:val="clear" w:color="auto" w:fill="FFF2CC"/>
            <w:noWrap/>
            <w:vAlign w:val="center"/>
          </w:tcPr>
          <w:p w14:paraId="350EBA31" w14:textId="77777777" w:rsidR="00672B5B" w:rsidRPr="005322D1" w:rsidRDefault="00672B5B" w:rsidP="009F6869">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4BABB6B0" w14:textId="40FC0626" w:rsidR="00CC4EE7" w:rsidRPr="005322D1" w:rsidRDefault="00672B5B" w:rsidP="00813CAC">
      <w:pPr>
        <w:pStyle w:val="Overskrift3"/>
      </w:pPr>
      <w:r w:rsidRPr="005322D1">
        <w:t>§ 3.</w:t>
      </w:r>
      <w:r w:rsidR="0018092C">
        <w:t>7</w:t>
      </w:r>
      <w:r w:rsidRPr="005322D1">
        <w:t>.</w:t>
      </w:r>
      <w:r w:rsidR="00EA40AA" w:rsidRPr="005322D1">
        <w:t>10</w:t>
      </w:r>
      <w:r w:rsidR="007B39C8">
        <w:t xml:space="preserve"> </w:t>
      </w:r>
      <w:r w:rsidRPr="005322D1">
        <w:t>Anlegg av vei, parkeringsplass og landingsplass, jf. § 20-1 l.</w:t>
      </w:r>
    </w:p>
    <w:tbl>
      <w:tblPr>
        <w:tblpPr w:leftFromText="141" w:rightFromText="141" w:vertAnchor="text" w:horzAnchor="margin" w:tblpY="149"/>
        <w:tblW w:w="5005"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52"/>
        <w:gridCol w:w="6055"/>
        <w:gridCol w:w="1845"/>
        <w:gridCol w:w="1133"/>
      </w:tblGrid>
      <w:tr w:rsidR="00FF0C9D" w:rsidRPr="005322D1" w14:paraId="22806333" w14:textId="77777777" w:rsidTr="00CB2BB7">
        <w:trPr>
          <w:trHeight w:val="20"/>
        </w:trPr>
        <w:tc>
          <w:tcPr>
            <w:tcW w:w="3478" w:type="pct"/>
            <w:gridSpan w:val="2"/>
            <w:shd w:val="clear" w:color="000000" w:fill="FFC000"/>
          </w:tcPr>
          <w:p w14:paraId="7DE9FDCF" w14:textId="60BF74E3" w:rsidR="00FF0C9D" w:rsidRPr="005322D1" w:rsidRDefault="00FF0C9D" w:rsidP="009F6869">
            <w:pPr>
              <w:keepLines/>
              <w:spacing w:after="0"/>
              <w:rPr>
                <w:rFonts w:cstheme="minorHAnsi"/>
                <w:b/>
                <w:bCs/>
                <w:color w:val="000000" w:themeColor="text1"/>
                <w:sz w:val="18"/>
                <w:szCs w:val="18"/>
                <w:lang w:eastAsia="nb-NO"/>
              </w:rPr>
            </w:pPr>
            <w:r w:rsidRPr="005322D1">
              <w:rPr>
                <w:rFonts w:ascii="Calibri" w:eastAsia="Times New Roman" w:hAnsi="Calibri" w:cs="Calibri"/>
                <w:b/>
                <w:bCs/>
                <w:color w:val="000000"/>
                <w:sz w:val="18"/>
                <w:szCs w:val="18"/>
                <w:lang w:eastAsia="nb-NO"/>
              </w:rPr>
              <w:t xml:space="preserve">Saksbehandlingsgebyr for tiltak etter </w:t>
            </w:r>
            <w:proofErr w:type="spellStart"/>
            <w:r w:rsidRPr="005322D1">
              <w:rPr>
                <w:rFonts w:ascii="Calibri" w:eastAsia="Times New Roman" w:hAnsi="Calibri" w:cs="Calibri"/>
                <w:b/>
                <w:bCs/>
                <w:color w:val="000000"/>
                <w:sz w:val="18"/>
                <w:szCs w:val="18"/>
                <w:lang w:eastAsia="nb-NO"/>
              </w:rPr>
              <w:t>pbl</w:t>
            </w:r>
            <w:proofErr w:type="spellEnd"/>
            <w:r w:rsidRPr="005322D1">
              <w:rPr>
                <w:rFonts w:ascii="Calibri" w:eastAsia="Times New Roman" w:hAnsi="Calibri" w:cs="Calibri"/>
                <w:b/>
                <w:bCs/>
                <w:color w:val="000000"/>
                <w:sz w:val="18"/>
                <w:szCs w:val="18"/>
                <w:lang w:eastAsia="nb-NO"/>
              </w:rPr>
              <w:t xml:space="preserve"> § 20-3, jf. § 20-1 l</w:t>
            </w:r>
          </w:p>
        </w:tc>
        <w:tc>
          <w:tcPr>
            <w:tcW w:w="943" w:type="pct"/>
            <w:shd w:val="clear" w:color="000000" w:fill="FFC000"/>
            <w:noWrap/>
            <w:vAlign w:val="center"/>
            <w:hideMark/>
          </w:tcPr>
          <w:p w14:paraId="14BAD813" w14:textId="77777777" w:rsidR="00FF0C9D" w:rsidRPr="005322D1" w:rsidRDefault="00FF0C9D" w:rsidP="009F6869">
            <w:pPr>
              <w:keepLines/>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79" w:type="pct"/>
            <w:shd w:val="clear" w:color="000000" w:fill="FFC000"/>
            <w:noWrap/>
            <w:vAlign w:val="center"/>
            <w:hideMark/>
          </w:tcPr>
          <w:p w14:paraId="5F001DB4" w14:textId="77777777" w:rsidR="00FF0C9D" w:rsidRPr="005322D1" w:rsidRDefault="00FF0C9D" w:rsidP="009F6869">
            <w:pPr>
              <w:keepLines/>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FF0C9D" w:rsidRPr="005322D1" w14:paraId="0A2CF9EE" w14:textId="77777777" w:rsidTr="00CB2BB7">
        <w:trPr>
          <w:trHeight w:val="20"/>
        </w:trPr>
        <w:tc>
          <w:tcPr>
            <w:tcW w:w="384" w:type="pct"/>
            <w:shd w:val="clear" w:color="000000" w:fill="FFE699"/>
            <w:vAlign w:val="center"/>
          </w:tcPr>
          <w:p w14:paraId="326A6914" w14:textId="2739C9A0" w:rsidR="00FF0C9D" w:rsidRPr="005322D1" w:rsidRDefault="001B5575" w:rsidP="009F6869">
            <w:pPr>
              <w:keepLines/>
              <w:spacing w:after="0"/>
              <w:rPr>
                <w:rFonts w:ascii="Calibri" w:hAnsi="Calibri" w:cs="Calibri"/>
                <w:bCs/>
                <w:sz w:val="18"/>
                <w:szCs w:val="18"/>
                <w:lang w:eastAsia="da-DK"/>
              </w:rPr>
            </w:pPr>
            <w:r>
              <w:rPr>
                <w:rFonts w:cstheme="minorHAnsi"/>
                <w:color w:val="000000"/>
                <w:sz w:val="18"/>
                <w:szCs w:val="18"/>
                <w:lang w:eastAsia="nb-NO"/>
              </w:rPr>
              <w:t>§ 3.7.10.a</w:t>
            </w:r>
          </w:p>
        </w:tc>
        <w:tc>
          <w:tcPr>
            <w:tcW w:w="3094" w:type="pct"/>
            <w:shd w:val="clear" w:color="000000" w:fill="FFE699"/>
            <w:vAlign w:val="center"/>
          </w:tcPr>
          <w:p w14:paraId="374DFE08" w14:textId="77777777" w:rsidR="00FF0C9D" w:rsidRPr="005322D1" w:rsidRDefault="00FF0C9D" w:rsidP="009F6869">
            <w:pPr>
              <w:keepLines/>
              <w:spacing w:after="0"/>
              <w:rPr>
                <w:rFonts w:cstheme="minorHAnsi"/>
                <w:color w:val="000000"/>
                <w:sz w:val="18"/>
                <w:szCs w:val="18"/>
                <w:lang w:eastAsia="nb-NO"/>
              </w:rPr>
            </w:pPr>
            <w:r w:rsidRPr="005322D1">
              <w:rPr>
                <w:rFonts w:cstheme="minorHAnsi"/>
                <w:color w:val="000000"/>
                <w:sz w:val="18"/>
                <w:szCs w:val="18"/>
                <w:lang w:eastAsia="nb-NO"/>
              </w:rPr>
              <w:t>Anlegg av vei</w:t>
            </w:r>
          </w:p>
        </w:tc>
        <w:tc>
          <w:tcPr>
            <w:tcW w:w="943" w:type="pct"/>
            <w:shd w:val="clear" w:color="000000" w:fill="FFE699"/>
            <w:noWrap/>
            <w:vAlign w:val="center"/>
            <w:hideMark/>
          </w:tcPr>
          <w:p w14:paraId="4617439C" w14:textId="77777777" w:rsidR="00FF0C9D" w:rsidRPr="005322D1" w:rsidRDefault="00FF0C9D" w:rsidP="009F6869">
            <w:pPr>
              <w:keepLines/>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79" w:type="pct"/>
            <w:shd w:val="clear" w:color="000000" w:fill="FFE699"/>
            <w:noWrap/>
            <w:vAlign w:val="center"/>
            <w:hideMark/>
          </w:tcPr>
          <w:p w14:paraId="05899530" w14:textId="77777777" w:rsidR="00FF0C9D" w:rsidRPr="005322D1" w:rsidRDefault="00FF0C9D" w:rsidP="009F6869">
            <w:pPr>
              <w:keepLines/>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FF0C9D" w:rsidRPr="005322D1" w14:paraId="76CADF7F" w14:textId="77777777" w:rsidTr="00CB2BB7">
        <w:trPr>
          <w:trHeight w:val="20"/>
        </w:trPr>
        <w:tc>
          <w:tcPr>
            <w:tcW w:w="384" w:type="pct"/>
            <w:shd w:val="clear" w:color="auto" w:fill="FFF2CC"/>
            <w:vAlign w:val="center"/>
          </w:tcPr>
          <w:p w14:paraId="7A7CC85E" w14:textId="621BBB23" w:rsidR="00FF0C9D" w:rsidRPr="005322D1" w:rsidRDefault="001B5575" w:rsidP="009F6869">
            <w:pPr>
              <w:keepLines/>
              <w:spacing w:after="0"/>
              <w:rPr>
                <w:rFonts w:cstheme="minorHAnsi"/>
                <w:color w:val="000000"/>
                <w:sz w:val="18"/>
                <w:szCs w:val="18"/>
                <w:lang w:eastAsia="nb-NO"/>
              </w:rPr>
            </w:pPr>
            <w:r>
              <w:rPr>
                <w:rFonts w:cstheme="minorHAnsi"/>
                <w:color w:val="000000"/>
                <w:sz w:val="18"/>
                <w:szCs w:val="18"/>
                <w:lang w:eastAsia="nb-NO"/>
              </w:rPr>
              <w:t>§ 3.7.10.b</w:t>
            </w:r>
          </w:p>
        </w:tc>
        <w:tc>
          <w:tcPr>
            <w:tcW w:w="3094" w:type="pct"/>
            <w:shd w:val="clear" w:color="auto" w:fill="FFF2CC"/>
            <w:vAlign w:val="center"/>
          </w:tcPr>
          <w:p w14:paraId="201FC519" w14:textId="77777777" w:rsidR="00FF0C9D" w:rsidRPr="005322D1" w:rsidRDefault="00FF0C9D" w:rsidP="009F6869">
            <w:pPr>
              <w:keepLines/>
              <w:spacing w:after="0"/>
              <w:rPr>
                <w:rFonts w:cstheme="minorHAnsi"/>
                <w:color w:val="000000"/>
                <w:sz w:val="18"/>
                <w:szCs w:val="18"/>
                <w:lang w:eastAsia="nb-NO"/>
              </w:rPr>
            </w:pPr>
            <w:r w:rsidRPr="005322D1">
              <w:rPr>
                <w:rFonts w:cstheme="minorHAnsi"/>
                <w:color w:val="000000"/>
                <w:sz w:val="18"/>
                <w:szCs w:val="18"/>
                <w:lang w:eastAsia="nb-NO"/>
              </w:rPr>
              <w:t>Parkeringsplass</w:t>
            </w:r>
          </w:p>
        </w:tc>
        <w:tc>
          <w:tcPr>
            <w:tcW w:w="943" w:type="pct"/>
            <w:shd w:val="clear" w:color="auto" w:fill="FFF2CC"/>
            <w:noWrap/>
            <w:vAlign w:val="center"/>
          </w:tcPr>
          <w:p w14:paraId="7DD908CD" w14:textId="77777777" w:rsidR="00FF0C9D" w:rsidRPr="005322D1" w:rsidRDefault="00FF0C9D" w:rsidP="009F6869">
            <w:pPr>
              <w:keepLines/>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79" w:type="pct"/>
            <w:shd w:val="clear" w:color="auto" w:fill="FFF2CC"/>
            <w:noWrap/>
            <w:vAlign w:val="center"/>
          </w:tcPr>
          <w:p w14:paraId="0A338D92" w14:textId="77777777" w:rsidR="00FF0C9D" w:rsidRPr="005322D1" w:rsidRDefault="00FF0C9D" w:rsidP="009F6869">
            <w:pPr>
              <w:keepLines/>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FF0C9D" w:rsidRPr="005322D1" w14:paraId="60388228" w14:textId="77777777" w:rsidTr="00CB2BB7">
        <w:trPr>
          <w:trHeight w:val="20"/>
        </w:trPr>
        <w:tc>
          <w:tcPr>
            <w:tcW w:w="384" w:type="pct"/>
            <w:shd w:val="clear" w:color="auto" w:fill="FFE599" w:themeFill="accent4" w:themeFillTint="66"/>
            <w:vAlign w:val="center"/>
          </w:tcPr>
          <w:p w14:paraId="5FECF396" w14:textId="4694D1E0" w:rsidR="00FF0C9D" w:rsidRPr="005322D1" w:rsidRDefault="001B5575" w:rsidP="009F6869">
            <w:pPr>
              <w:spacing w:after="0"/>
              <w:rPr>
                <w:rFonts w:cstheme="minorHAnsi"/>
                <w:color w:val="000000"/>
                <w:sz w:val="18"/>
                <w:szCs w:val="18"/>
                <w:lang w:eastAsia="nb-NO"/>
              </w:rPr>
            </w:pPr>
            <w:r>
              <w:rPr>
                <w:rFonts w:cstheme="minorHAnsi"/>
                <w:color w:val="000000"/>
                <w:sz w:val="18"/>
                <w:szCs w:val="18"/>
                <w:lang w:eastAsia="nb-NO"/>
              </w:rPr>
              <w:t>§ 3.7.10.c</w:t>
            </w:r>
          </w:p>
        </w:tc>
        <w:tc>
          <w:tcPr>
            <w:tcW w:w="3094" w:type="pct"/>
            <w:shd w:val="clear" w:color="auto" w:fill="FFE599" w:themeFill="accent4" w:themeFillTint="66"/>
            <w:vAlign w:val="center"/>
          </w:tcPr>
          <w:p w14:paraId="2049A36D" w14:textId="77777777" w:rsidR="00FF0C9D" w:rsidRPr="005322D1" w:rsidRDefault="00FF0C9D" w:rsidP="009F6869">
            <w:pPr>
              <w:spacing w:after="0"/>
              <w:rPr>
                <w:rFonts w:cstheme="minorHAnsi"/>
                <w:color w:val="000000"/>
                <w:sz w:val="18"/>
                <w:szCs w:val="18"/>
                <w:lang w:eastAsia="nb-NO"/>
              </w:rPr>
            </w:pPr>
            <w:r w:rsidRPr="005322D1">
              <w:rPr>
                <w:rFonts w:ascii="Calibri" w:hAnsi="Calibri" w:cs="Calibri"/>
                <w:bCs/>
                <w:sz w:val="18"/>
                <w:szCs w:val="18"/>
                <w:lang w:eastAsia="da-DK"/>
              </w:rPr>
              <w:t>Landingsplass</w:t>
            </w:r>
          </w:p>
        </w:tc>
        <w:tc>
          <w:tcPr>
            <w:tcW w:w="943" w:type="pct"/>
            <w:shd w:val="clear" w:color="auto" w:fill="FFE599" w:themeFill="accent4" w:themeFillTint="66"/>
            <w:noWrap/>
            <w:vAlign w:val="center"/>
          </w:tcPr>
          <w:p w14:paraId="440F4F95" w14:textId="77777777" w:rsidR="00FF0C9D" w:rsidRPr="005322D1" w:rsidRDefault="00FF0C9D" w:rsidP="009F6869">
            <w:pPr>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79" w:type="pct"/>
            <w:shd w:val="clear" w:color="auto" w:fill="FFE599" w:themeFill="accent4" w:themeFillTint="66"/>
            <w:noWrap/>
            <w:vAlign w:val="center"/>
          </w:tcPr>
          <w:p w14:paraId="1A6CEFCE" w14:textId="77777777" w:rsidR="00FF0C9D" w:rsidRPr="005322D1" w:rsidRDefault="00FF0C9D" w:rsidP="009F6869">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FF0C9D" w:rsidRPr="005322D1" w14:paraId="46AFF2FA" w14:textId="77777777" w:rsidTr="00CB2BB7">
        <w:trPr>
          <w:trHeight w:val="20"/>
        </w:trPr>
        <w:tc>
          <w:tcPr>
            <w:tcW w:w="384" w:type="pct"/>
            <w:shd w:val="clear" w:color="auto" w:fill="FFF2CC" w:themeFill="accent4" w:themeFillTint="33"/>
            <w:vAlign w:val="center"/>
          </w:tcPr>
          <w:p w14:paraId="72E62DF1" w14:textId="6A610204" w:rsidR="00FF0C9D" w:rsidRPr="005322D1" w:rsidRDefault="001B5575" w:rsidP="009F6869">
            <w:pPr>
              <w:spacing w:after="0"/>
              <w:rPr>
                <w:rFonts w:cstheme="minorHAnsi"/>
                <w:color w:val="000000"/>
                <w:sz w:val="18"/>
                <w:szCs w:val="18"/>
                <w:lang w:eastAsia="nb-NO"/>
              </w:rPr>
            </w:pPr>
            <w:r>
              <w:rPr>
                <w:rFonts w:cstheme="minorHAnsi"/>
                <w:color w:val="000000"/>
                <w:sz w:val="18"/>
                <w:szCs w:val="18"/>
                <w:lang w:eastAsia="nb-NO"/>
              </w:rPr>
              <w:t>§ 3.7.10.d</w:t>
            </w:r>
          </w:p>
        </w:tc>
        <w:tc>
          <w:tcPr>
            <w:tcW w:w="3094" w:type="pct"/>
            <w:shd w:val="clear" w:color="auto" w:fill="FFF2CC" w:themeFill="accent4" w:themeFillTint="33"/>
            <w:vAlign w:val="center"/>
          </w:tcPr>
          <w:p w14:paraId="037D6898" w14:textId="77777777" w:rsidR="00FF0C9D" w:rsidRPr="005322D1" w:rsidRDefault="00FF0C9D" w:rsidP="009F6869">
            <w:pPr>
              <w:spacing w:after="0"/>
              <w:rPr>
                <w:rFonts w:ascii="Calibri" w:hAnsi="Calibri" w:cs="Calibri"/>
                <w:bCs/>
                <w:sz w:val="18"/>
                <w:szCs w:val="18"/>
                <w:lang w:eastAsia="da-DK"/>
              </w:rPr>
            </w:pPr>
            <w:r w:rsidRPr="005322D1">
              <w:rPr>
                <w:rFonts w:ascii="Calibri" w:hAnsi="Calibri" w:cs="Calibri"/>
                <w:bCs/>
                <w:sz w:val="18"/>
                <w:szCs w:val="18"/>
                <w:lang w:eastAsia="da-DK"/>
              </w:rPr>
              <w:t>Torg og møteplasser</w:t>
            </w:r>
          </w:p>
        </w:tc>
        <w:tc>
          <w:tcPr>
            <w:tcW w:w="943" w:type="pct"/>
            <w:shd w:val="clear" w:color="auto" w:fill="FFF2CC" w:themeFill="accent4" w:themeFillTint="33"/>
            <w:noWrap/>
            <w:vAlign w:val="center"/>
          </w:tcPr>
          <w:p w14:paraId="7D225460" w14:textId="77777777" w:rsidR="00FF0C9D" w:rsidRPr="005322D1" w:rsidRDefault="00FF0C9D" w:rsidP="009F6869">
            <w:pPr>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79" w:type="pct"/>
            <w:shd w:val="clear" w:color="auto" w:fill="FFF2CC" w:themeFill="accent4" w:themeFillTint="33"/>
            <w:noWrap/>
            <w:vAlign w:val="center"/>
          </w:tcPr>
          <w:p w14:paraId="290BD9D1" w14:textId="77777777" w:rsidR="00FF0C9D" w:rsidRPr="005322D1" w:rsidRDefault="00FF0C9D" w:rsidP="009F6869">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FF0C9D" w:rsidRPr="005322D1" w14:paraId="4E9483AC" w14:textId="77777777" w:rsidTr="00CB2BB7">
        <w:trPr>
          <w:trHeight w:val="20"/>
        </w:trPr>
        <w:tc>
          <w:tcPr>
            <w:tcW w:w="384" w:type="pct"/>
            <w:shd w:val="clear" w:color="auto" w:fill="FFE599" w:themeFill="accent4" w:themeFillTint="66"/>
            <w:vAlign w:val="center"/>
          </w:tcPr>
          <w:p w14:paraId="670948AB" w14:textId="2DB04FFA" w:rsidR="00FF0C9D" w:rsidRPr="005322D1" w:rsidRDefault="001B5575" w:rsidP="009F6869">
            <w:pPr>
              <w:spacing w:after="0"/>
              <w:rPr>
                <w:rFonts w:cstheme="minorHAnsi"/>
                <w:color w:val="000000"/>
                <w:sz w:val="18"/>
                <w:szCs w:val="18"/>
                <w:lang w:eastAsia="nb-NO"/>
              </w:rPr>
            </w:pPr>
            <w:r>
              <w:rPr>
                <w:rFonts w:cstheme="minorHAnsi"/>
                <w:color w:val="000000"/>
                <w:sz w:val="18"/>
                <w:szCs w:val="18"/>
                <w:lang w:eastAsia="nb-NO"/>
              </w:rPr>
              <w:t>§ 3.7.10.e</w:t>
            </w:r>
          </w:p>
        </w:tc>
        <w:tc>
          <w:tcPr>
            <w:tcW w:w="3094" w:type="pct"/>
            <w:shd w:val="clear" w:color="auto" w:fill="FFE599" w:themeFill="accent4" w:themeFillTint="66"/>
            <w:vAlign w:val="center"/>
          </w:tcPr>
          <w:p w14:paraId="6A35BEE1" w14:textId="77777777" w:rsidR="00FF0C9D" w:rsidRPr="005322D1" w:rsidRDefault="00FF0C9D" w:rsidP="009F6869">
            <w:pPr>
              <w:spacing w:after="0"/>
              <w:rPr>
                <w:rFonts w:ascii="Calibri" w:hAnsi="Calibri" w:cs="Calibri"/>
                <w:bCs/>
                <w:sz w:val="18"/>
                <w:szCs w:val="18"/>
                <w:lang w:eastAsia="da-DK"/>
              </w:rPr>
            </w:pPr>
            <w:r w:rsidRPr="005322D1">
              <w:rPr>
                <w:rFonts w:ascii="Calibri" w:hAnsi="Calibri" w:cs="Calibri"/>
                <w:bCs/>
                <w:sz w:val="18"/>
                <w:szCs w:val="18"/>
                <w:lang w:eastAsia="da-DK"/>
              </w:rPr>
              <w:t>Lekeplass, aktivitetspark</w:t>
            </w:r>
          </w:p>
        </w:tc>
        <w:tc>
          <w:tcPr>
            <w:tcW w:w="943" w:type="pct"/>
            <w:shd w:val="clear" w:color="auto" w:fill="FFE599" w:themeFill="accent4" w:themeFillTint="66"/>
            <w:noWrap/>
          </w:tcPr>
          <w:p w14:paraId="2AE8BA1F" w14:textId="77777777" w:rsidR="00FF0C9D" w:rsidRPr="005322D1" w:rsidRDefault="00FF0C9D" w:rsidP="009F6869">
            <w:pPr>
              <w:spacing w:after="0"/>
              <w:rPr>
                <w:rFonts w:cstheme="minorHAnsi"/>
                <w:color w:val="000000"/>
                <w:sz w:val="18"/>
                <w:szCs w:val="18"/>
                <w:lang w:eastAsia="nb-NO"/>
              </w:rPr>
            </w:pPr>
            <w:r w:rsidRPr="005322D1">
              <w:rPr>
                <w:rFonts w:cstheme="minorHAnsi"/>
                <w:color w:val="000000"/>
                <w:sz w:val="18"/>
                <w:szCs w:val="18"/>
                <w:lang w:eastAsia="nb-NO"/>
              </w:rPr>
              <w:t>Per tiltak</w:t>
            </w:r>
          </w:p>
        </w:tc>
        <w:tc>
          <w:tcPr>
            <w:tcW w:w="579" w:type="pct"/>
            <w:shd w:val="clear" w:color="auto" w:fill="FFE599" w:themeFill="accent4" w:themeFillTint="66"/>
            <w:noWrap/>
            <w:vAlign w:val="center"/>
          </w:tcPr>
          <w:p w14:paraId="3D38FED2" w14:textId="77777777" w:rsidR="00FF0C9D" w:rsidRPr="005322D1" w:rsidRDefault="00FF0C9D" w:rsidP="009F6869">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1CF8AFB3" w14:textId="4FD24294" w:rsidR="008A3D03" w:rsidRPr="008A3D03" w:rsidRDefault="00672B5B" w:rsidP="00285FC5">
      <w:pPr>
        <w:pStyle w:val="Overskrift2"/>
      </w:pPr>
      <w:r w:rsidRPr="005322D1">
        <w:lastRenderedPageBreak/>
        <w:t>§ 3.</w:t>
      </w:r>
      <w:r w:rsidR="0018092C">
        <w:t>8</w:t>
      </w:r>
      <w:r w:rsidRPr="005322D1">
        <w:tab/>
        <w:t xml:space="preserve">Tilleggsgebyr </w:t>
      </w:r>
      <w:r w:rsidR="00C606D9" w:rsidRPr="005322D1">
        <w:t xml:space="preserve">for </w:t>
      </w:r>
      <w:r w:rsidR="00D95D56" w:rsidRPr="005322D1">
        <w:t>verneverdige bygninger</w:t>
      </w:r>
      <w:r w:rsidR="00C606D9" w:rsidRPr="005322D1">
        <w:t xml:space="preserve">, </w:t>
      </w:r>
      <w:r w:rsidRPr="005322D1">
        <w:t>vernede områder og</w:t>
      </w:r>
      <w:r w:rsidR="00C606D9" w:rsidRPr="005322D1">
        <w:t xml:space="preserve"> kulturminner</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01"/>
        <w:gridCol w:w="6102"/>
        <w:gridCol w:w="1844"/>
        <w:gridCol w:w="1128"/>
      </w:tblGrid>
      <w:tr w:rsidR="00672B5B" w:rsidRPr="005322D1" w14:paraId="0999473D" w14:textId="77777777" w:rsidTr="00CB2BB7">
        <w:trPr>
          <w:trHeight w:val="20"/>
        </w:trPr>
        <w:tc>
          <w:tcPr>
            <w:tcW w:w="3480" w:type="pct"/>
            <w:gridSpan w:val="2"/>
            <w:shd w:val="clear" w:color="000000" w:fill="FFC000"/>
            <w:noWrap/>
            <w:hideMark/>
          </w:tcPr>
          <w:p w14:paraId="728D0A84" w14:textId="5696558B" w:rsidR="00672B5B" w:rsidRPr="005322D1" w:rsidRDefault="00D95D56"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Verneverdige bygni</w:t>
            </w:r>
            <w:r w:rsidR="002B7D99" w:rsidRPr="005322D1">
              <w:rPr>
                <w:rFonts w:ascii="Calibri" w:eastAsia="Times New Roman" w:hAnsi="Calibri" w:cs="Calibri"/>
                <w:b/>
                <w:bCs/>
                <w:color w:val="000000"/>
                <w:sz w:val="18"/>
                <w:szCs w:val="18"/>
                <w:lang w:eastAsia="nb-NO"/>
              </w:rPr>
              <w:t>n</w:t>
            </w:r>
            <w:r w:rsidRPr="005322D1">
              <w:rPr>
                <w:rFonts w:ascii="Calibri" w:eastAsia="Times New Roman" w:hAnsi="Calibri" w:cs="Calibri"/>
                <w:b/>
                <w:bCs/>
                <w:color w:val="000000"/>
                <w:sz w:val="18"/>
                <w:szCs w:val="18"/>
                <w:lang w:eastAsia="nb-NO"/>
              </w:rPr>
              <w:t>ger</w:t>
            </w:r>
            <w:r w:rsidR="00C606D9" w:rsidRPr="005322D1">
              <w:rPr>
                <w:rFonts w:ascii="Calibri" w:eastAsia="Times New Roman" w:hAnsi="Calibri" w:cs="Calibri"/>
                <w:b/>
                <w:bCs/>
                <w:color w:val="000000"/>
                <w:sz w:val="18"/>
                <w:szCs w:val="18"/>
                <w:lang w:eastAsia="nb-NO"/>
              </w:rPr>
              <w:t>, vernede områder og kulturminner</w:t>
            </w:r>
          </w:p>
        </w:tc>
        <w:tc>
          <w:tcPr>
            <w:tcW w:w="943" w:type="pct"/>
            <w:shd w:val="clear" w:color="000000" w:fill="FFC000"/>
            <w:noWrap/>
            <w:vAlign w:val="center"/>
            <w:hideMark/>
          </w:tcPr>
          <w:p w14:paraId="27D9563A" w14:textId="77777777" w:rsidR="00672B5B" w:rsidRPr="005322D1" w:rsidRDefault="00672B5B"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7" w:type="pct"/>
            <w:shd w:val="clear" w:color="000000" w:fill="FFC000"/>
            <w:noWrap/>
            <w:vAlign w:val="center"/>
            <w:hideMark/>
          </w:tcPr>
          <w:p w14:paraId="57CDB4AD" w14:textId="77777777" w:rsidR="00672B5B" w:rsidRPr="005322D1" w:rsidRDefault="00672B5B" w:rsidP="00312AB7">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672B5B" w:rsidRPr="005322D1" w14:paraId="2F534D4C" w14:textId="77777777" w:rsidTr="00CB2BB7">
        <w:trPr>
          <w:trHeight w:val="20"/>
        </w:trPr>
        <w:tc>
          <w:tcPr>
            <w:tcW w:w="359" w:type="pct"/>
            <w:shd w:val="clear" w:color="000000" w:fill="FFE699"/>
            <w:noWrap/>
            <w:vAlign w:val="center"/>
            <w:hideMark/>
          </w:tcPr>
          <w:p w14:paraId="584EA256" w14:textId="44E2C62B" w:rsidR="00672B5B" w:rsidRPr="005322D1" w:rsidRDefault="001B5575"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3.8.1</w:t>
            </w:r>
          </w:p>
        </w:tc>
        <w:tc>
          <w:tcPr>
            <w:tcW w:w="3121" w:type="pct"/>
            <w:shd w:val="clear" w:color="000000" w:fill="FFE699"/>
            <w:vAlign w:val="center"/>
            <w:hideMark/>
          </w:tcPr>
          <w:p w14:paraId="5BB69967" w14:textId="64CBDE5D"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Hvis søknad omfatter </w:t>
            </w:r>
            <w:r w:rsidR="00DE0393" w:rsidRPr="005322D1">
              <w:rPr>
                <w:rFonts w:ascii="Calibri" w:eastAsia="Times New Roman" w:hAnsi="Calibri" w:cs="Calibri"/>
                <w:color w:val="000000"/>
                <w:sz w:val="18"/>
                <w:szCs w:val="18"/>
                <w:lang w:eastAsia="nb-NO"/>
              </w:rPr>
              <w:t>verneverdig</w:t>
            </w:r>
            <w:r w:rsidRPr="005322D1">
              <w:rPr>
                <w:rFonts w:ascii="Calibri" w:eastAsia="Times New Roman" w:hAnsi="Calibri" w:cs="Calibri"/>
                <w:color w:val="000000"/>
                <w:sz w:val="18"/>
                <w:szCs w:val="18"/>
                <w:lang w:eastAsia="nb-NO"/>
              </w:rPr>
              <w:t xml:space="preserve"> bygning</w:t>
            </w:r>
            <w:r w:rsidR="009C3D5E" w:rsidRPr="005322D1">
              <w:rPr>
                <w:rFonts w:ascii="Calibri" w:eastAsia="Times New Roman" w:hAnsi="Calibri" w:cs="Calibri"/>
                <w:color w:val="000000"/>
                <w:sz w:val="18"/>
                <w:szCs w:val="18"/>
                <w:lang w:eastAsia="nb-NO"/>
              </w:rPr>
              <w:t xml:space="preserve"> eller bygninger som er regulert til bevaring</w:t>
            </w:r>
          </w:p>
        </w:tc>
        <w:tc>
          <w:tcPr>
            <w:tcW w:w="943" w:type="pct"/>
            <w:shd w:val="clear" w:color="000000" w:fill="FFE699"/>
            <w:noWrap/>
            <w:vAlign w:val="center"/>
            <w:hideMark/>
          </w:tcPr>
          <w:p w14:paraId="0727EE4C"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søknad</w:t>
            </w:r>
          </w:p>
        </w:tc>
        <w:tc>
          <w:tcPr>
            <w:tcW w:w="577" w:type="pct"/>
            <w:shd w:val="clear" w:color="000000" w:fill="FFE699"/>
            <w:noWrap/>
            <w:vAlign w:val="center"/>
            <w:hideMark/>
          </w:tcPr>
          <w:p w14:paraId="21ED7FFA"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672B5B" w:rsidRPr="005322D1" w14:paraId="2FE6545E" w14:textId="77777777" w:rsidTr="00CB2BB7">
        <w:trPr>
          <w:trHeight w:val="20"/>
        </w:trPr>
        <w:tc>
          <w:tcPr>
            <w:tcW w:w="359" w:type="pct"/>
            <w:shd w:val="clear" w:color="auto" w:fill="FFF2CC" w:themeFill="accent4" w:themeFillTint="33"/>
            <w:noWrap/>
            <w:vAlign w:val="center"/>
          </w:tcPr>
          <w:p w14:paraId="29C92E48" w14:textId="3C77FB15" w:rsidR="00672B5B" w:rsidRPr="005322D1" w:rsidRDefault="001B5575"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3.8.2</w:t>
            </w:r>
          </w:p>
        </w:tc>
        <w:tc>
          <w:tcPr>
            <w:tcW w:w="3121" w:type="pct"/>
            <w:shd w:val="clear" w:color="auto" w:fill="FFF2CC" w:themeFill="accent4" w:themeFillTint="33"/>
            <w:vAlign w:val="center"/>
          </w:tcPr>
          <w:p w14:paraId="2601598C" w14:textId="37C71FEB"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Hvis søknad gjelder tiltak i vernede områder</w:t>
            </w:r>
            <w:r w:rsidR="00956481" w:rsidRPr="005322D1">
              <w:rPr>
                <w:rFonts w:ascii="Calibri" w:eastAsia="Times New Roman" w:hAnsi="Calibri" w:cs="Calibri"/>
                <w:color w:val="000000"/>
                <w:sz w:val="18"/>
                <w:szCs w:val="18"/>
                <w:lang w:eastAsia="nb-NO"/>
              </w:rPr>
              <w:t xml:space="preserve"> definert i reguleringsplan eller kommuneplanens arealdel</w:t>
            </w:r>
          </w:p>
        </w:tc>
        <w:tc>
          <w:tcPr>
            <w:tcW w:w="943" w:type="pct"/>
            <w:shd w:val="clear" w:color="auto" w:fill="FFF2CC" w:themeFill="accent4" w:themeFillTint="33"/>
            <w:noWrap/>
            <w:vAlign w:val="center"/>
          </w:tcPr>
          <w:p w14:paraId="1CD51E16"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søknad</w:t>
            </w:r>
          </w:p>
        </w:tc>
        <w:tc>
          <w:tcPr>
            <w:tcW w:w="577" w:type="pct"/>
            <w:shd w:val="clear" w:color="auto" w:fill="FFF2CC" w:themeFill="accent4" w:themeFillTint="33"/>
            <w:noWrap/>
            <w:vAlign w:val="center"/>
          </w:tcPr>
          <w:p w14:paraId="36EFFDBF"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672B5B" w:rsidRPr="005322D1" w14:paraId="114D2303" w14:textId="77777777" w:rsidTr="00CB2BB7">
        <w:trPr>
          <w:trHeight w:val="20"/>
        </w:trPr>
        <w:tc>
          <w:tcPr>
            <w:tcW w:w="359" w:type="pct"/>
            <w:shd w:val="clear" w:color="auto" w:fill="FFE599" w:themeFill="accent4" w:themeFillTint="66"/>
            <w:noWrap/>
            <w:vAlign w:val="center"/>
          </w:tcPr>
          <w:p w14:paraId="323F54AB" w14:textId="52056958" w:rsidR="00672B5B" w:rsidRPr="005322D1" w:rsidRDefault="001B5575"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3.8.3</w:t>
            </w:r>
          </w:p>
        </w:tc>
        <w:tc>
          <w:tcPr>
            <w:tcW w:w="3121" w:type="pct"/>
            <w:shd w:val="clear" w:color="auto" w:fill="FFE599" w:themeFill="accent4" w:themeFillTint="66"/>
            <w:vAlign w:val="center"/>
          </w:tcPr>
          <w:p w14:paraId="429FF8A4" w14:textId="1AA3DD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Hvis søknad gjelder tiltak som berører kulturminner</w:t>
            </w:r>
            <w:r w:rsidR="009C3D5E" w:rsidRPr="005322D1">
              <w:rPr>
                <w:rFonts w:ascii="Calibri" w:eastAsia="Times New Roman" w:hAnsi="Calibri" w:cs="Calibri"/>
                <w:color w:val="000000"/>
                <w:sz w:val="18"/>
                <w:szCs w:val="18"/>
                <w:lang w:eastAsia="nb-NO"/>
              </w:rPr>
              <w:t>, for eksempel SEFRAK</w:t>
            </w:r>
          </w:p>
        </w:tc>
        <w:tc>
          <w:tcPr>
            <w:tcW w:w="943" w:type="pct"/>
            <w:shd w:val="clear" w:color="auto" w:fill="FFE599" w:themeFill="accent4" w:themeFillTint="66"/>
            <w:noWrap/>
            <w:vAlign w:val="center"/>
          </w:tcPr>
          <w:p w14:paraId="0E128139"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søknad</w:t>
            </w:r>
          </w:p>
        </w:tc>
        <w:tc>
          <w:tcPr>
            <w:tcW w:w="577" w:type="pct"/>
            <w:shd w:val="clear" w:color="auto" w:fill="FFE599" w:themeFill="accent4" w:themeFillTint="66"/>
            <w:noWrap/>
            <w:vAlign w:val="center"/>
          </w:tcPr>
          <w:p w14:paraId="76F432C8"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2D33B8CE" w14:textId="6C47A8F5" w:rsidR="008A3D03" w:rsidRDefault="008A3D03" w:rsidP="004B439B">
      <w:pPr>
        <w:pStyle w:val="Overskrift2"/>
      </w:pPr>
    </w:p>
    <w:p w14:paraId="5744E369" w14:textId="5AACAB47" w:rsidR="00672B5B" w:rsidRPr="005322D1" w:rsidRDefault="00672B5B" w:rsidP="004B439B">
      <w:pPr>
        <w:pStyle w:val="Overskrift2"/>
      </w:pPr>
      <w:r w:rsidRPr="005322D1">
        <w:t>§ 3.</w:t>
      </w:r>
      <w:r w:rsidR="0018092C">
        <w:t>9</w:t>
      </w:r>
      <w:r w:rsidRPr="005322D1">
        <w:tab/>
      </w:r>
      <w:r w:rsidR="00CC4EE7" w:rsidRPr="005322D1">
        <w:t>M</w:t>
      </w:r>
      <w:r w:rsidRPr="005322D1">
        <w:t>idlertidig brukstillatelse</w:t>
      </w:r>
      <w:r w:rsidR="00D75D03" w:rsidRPr="005322D1">
        <w:t xml:space="preserve">, </w:t>
      </w:r>
      <w:r w:rsidR="0038259F" w:rsidRPr="005322D1">
        <w:t>igangsettingstillatelse</w:t>
      </w:r>
      <w:r w:rsidRPr="005322D1">
        <w:t xml:space="preserve"> og ferdigattest</w:t>
      </w:r>
      <w:r w:rsidRPr="005322D1">
        <w:tab/>
      </w:r>
    </w:p>
    <w:p w14:paraId="408BF17A" w14:textId="1CF3B683" w:rsidR="004039A3" w:rsidRPr="005322D1" w:rsidRDefault="004039A3" w:rsidP="00DE2B9F">
      <w:pPr>
        <w:keepNext/>
      </w:pPr>
      <w:r w:rsidRPr="005322D1">
        <w:t xml:space="preserve">Der følgende gebyrer ikke er spesifisert i tilknytning til tiltaket, ilegges gebyrer etter tabellen under. </w:t>
      </w:r>
      <w:r w:rsidR="000C5F74" w:rsidRPr="005322D1">
        <w:t>Grunngebyret belastes ikke for disse sakstypene.</w:t>
      </w:r>
    </w:p>
    <w:tbl>
      <w:tblPr>
        <w:tblW w:w="5005"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52"/>
        <w:gridCol w:w="6055"/>
        <w:gridCol w:w="1845"/>
        <w:gridCol w:w="1133"/>
      </w:tblGrid>
      <w:tr w:rsidR="00672B5B" w:rsidRPr="005322D1" w14:paraId="2C542803" w14:textId="77777777" w:rsidTr="00CB2BB7">
        <w:trPr>
          <w:trHeight w:val="20"/>
        </w:trPr>
        <w:tc>
          <w:tcPr>
            <w:tcW w:w="3478" w:type="pct"/>
            <w:gridSpan w:val="2"/>
            <w:shd w:val="clear" w:color="000000" w:fill="FFC000"/>
          </w:tcPr>
          <w:p w14:paraId="08D50B44" w14:textId="6982D960" w:rsidR="00672B5B" w:rsidRPr="005322D1" w:rsidRDefault="00CC4EE7" w:rsidP="00312AB7">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M</w:t>
            </w:r>
            <w:r w:rsidR="00672B5B" w:rsidRPr="005322D1">
              <w:rPr>
                <w:rFonts w:cstheme="minorHAnsi"/>
                <w:b/>
                <w:bCs/>
                <w:color w:val="000000" w:themeColor="text1"/>
                <w:sz w:val="18"/>
                <w:szCs w:val="18"/>
                <w:lang w:eastAsia="nb-NO"/>
              </w:rPr>
              <w:t>idlertidig brukstillatelse og ferdigattest</w:t>
            </w:r>
          </w:p>
        </w:tc>
        <w:tc>
          <w:tcPr>
            <w:tcW w:w="943" w:type="pct"/>
            <w:shd w:val="clear" w:color="000000" w:fill="FFC000"/>
            <w:noWrap/>
            <w:vAlign w:val="center"/>
            <w:hideMark/>
          </w:tcPr>
          <w:p w14:paraId="701DD431" w14:textId="77777777" w:rsidR="00672B5B" w:rsidRPr="005322D1" w:rsidRDefault="00672B5B" w:rsidP="00312AB7">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79" w:type="pct"/>
            <w:shd w:val="clear" w:color="000000" w:fill="FFC000"/>
            <w:noWrap/>
            <w:vAlign w:val="center"/>
            <w:hideMark/>
          </w:tcPr>
          <w:p w14:paraId="43624740" w14:textId="77777777" w:rsidR="00672B5B" w:rsidRPr="005322D1" w:rsidRDefault="00672B5B" w:rsidP="00312AB7">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CC4EE7" w:rsidRPr="005322D1" w14:paraId="270C6F60" w14:textId="77777777" w:rsidTr="00CB2BB7">
        <w:trPr>
          <w:trHeight w:val="20"/>
        </w:trPr>
        <w:tc>
          <w:tcPr>
            <w:tcW w:w="384" w:type="pct"/>
            <w:shd w:val="clear" w:color="000000" w:fill="FFE699"/>
            <w:vAlign w:val="center"/>
          </w:tcPr>
          <w:p w14:paraId="338FB2B0" w14:textId="74B72420" w:rsidR="00CC4EE7" w:rsidRPr="005322D1" w:rsidRDefault="001B5575" w:rsidP="00CC4EE7">
            <w:pPr>
              <w:keepNext/>
              <w:spacing w:after="0"/>
              <w:rPr>
                <w:rFonts w:ascii="Calibri" w:hAnsi="Calibri" w:cs="Calibri"/>
                <w:bCs/>
                <w:sz w:val="18"/>
                <w:szCs w:val="18"/>
                <w:lang w:eastAsia="da-DK"/>
              </w:rPr>
            </w:pPr>
            <w:r>
              <w:rPr>
                <w:rFonts w:cstheme="minorHAnsi"/>
                <w:color w:val="000000"/>
                <w:sz w:val="18"/>
                <w:szCs w:val="18"/>
                <w:lang w:eastAsia="nb-NO"/>
              </w:rPr>
              <w:t>§ 3.9.1</w:t>
            </w:r>
          </w:p>
        </w:tc>
        <w:tc>
          <w:tcPr>
            <w:tcW w:w="3094" w:type="pct"/>
            <w:shd w:val="clear" w:color="000000" w:fill="FFE699"/>
            <w:vAlign w:val="center"/>
          </w:tcPr>
          <w:p w14:paraId="2AC6DB3C" w14:textId="4D13FC7C" w:rsidR="00CC4EE7" w:rsidRPr="005322D1" w:rsidRDefault="00CC4EE7" w:rsidP="00CC4EE7">
            <w:pPr>
              <w:keepNext/>
              <w:spacing w:after="0"/>
              <w:rPr>
                <w:rFonts w:cstheme="minorHAnsi"/>
                <w:color w:val="000000"/>
                <w:sz w:val="18"/>
                <w:szCs w:val="18"/>
                <w:lang w:eastAsia="nb-NO"/>
              </w:rPr>
            </w:pPr>
            <w:r w:rsidRPr="005322D1">
              <w:rPr>
                <w:rFonts w:cstheme="minorHAnsi"/>
                <w:color w:val="000000"/>
                <w:sz w:val="18"/>
                <w:szCs w:val="18"/>
                <w:lang w:eastAsia="nb-NO"/>
              </w:rPr>
              <w:t>Midlertidig brukstillatelse</w:t>
            </w:r>
          </w:p>
        </w:tc>
        <w:tc>
          <w:tcPr>
            <w:tcW w:w="943" w:type="pct"/>
            <w:shd w:val="clear" w:color="000000" w:fill="FFE699"/>
            <w:noWrap/>
            <w:vAlign w:val="center"/>
            <w:hideMark/>
          </w:tcPr>
          <w:p w14:paraId="29D569B6" w14:textId="1F5DEA86" w:rsidR="00CC4EE7" w:rsidRPr="005322D1" w:rsidRDefault="00CC4EE7" w:rsidP="00CC4EE7">
            <w:pPr>
              <w:keepNext/>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79" w:type="pct"/>
            <w:shd w:val="clear" w:color="000000" w:fill="FFE699"/>
            <w:noWrap/>
            <w:vAlign w:val="center"/>
            <w:hideMark/>
          </w:tcPr>
          <w:p w14:paraId="7B452795" w14:textId="6013333C" w:rsidR="00CC4EE7" w:rsidRPr="005322D1" w:rsidRDefault="00CC4EE7" w:rsidP="00CC4EE7">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F63412" w:rsidRPr="005322D1" w14:paraId="7ECF7BE0" w14:textId="77777777" w:rsidTr="00216B66">
        <w:trPr>
          <w:trHeight w:val="20"/>
        </w:trPr>
        <w:tc>
          <w:tcPr>
            <w:tcW w:w="384" w:type="pct"/>
            <w:shd w:val="clear" w:color="auto" w:fill="FFF2CC" w:themeFill="accent4" w:themeFillTint="33"/>
            <w:vAlign w:val="center"/>
          </w:tcPr>
          <w:p w14:paraId="7D4016D2" w14:textId="5C3B35E0" w:rsidR="00F63412" w:rsidRDefault="00F63412" w:rsidP="00CC4EE7">
            <w:pPr>
              <w:keepNext/>
              <w:spacing w:after="0"/>
              <w:rPr>
                <w:rFonts w:cstheme="minorHAnsi"/>
                <w:color w:val="000000"/>
                <w:sz w:val="18"/>
                <w:szCs w:val="18"/>
                <w:lang w:eastAsia="nb-NO"/>
              </w:rPr>
            </w:pPr>
            <w:r>
              <w:rPr>
                <w:rFonts w:cstheme="minorHAnsi"/>
                <w:color w:val="000000"/>
                <w:sz w:val="18"/>
                <w:szCs w:val="18"/>
                <w:lang w:eastAsia="nb-NO"/>
              </w:rPr>
              <w:t>§ 3.9.2</w:t>
            </w:r>
          </w:p>
        </w:tc>
        <w:tc>
          <w:tcPr>
            <w:tcW w:w="3094" w:type="pct"/>
            <w:shd w:val="clear" w:color="auto" w:fill="FFF2CC" w:themeFill="accent4" w:themeFillTint="33"/>
            <w:vAlign w:val="center"/>
          </w:tcPr>
          <w:p w14:paraId="1EB85FDE" w14:textId="68951568" w:rsidR="00F63412" w:rsidRPr="005322D1" w:rsidRDefault="00F63412" w:rsidP="00CC4EE7">
            <w:pPr>
              <w:keepNext/>
              <w:spacing w:after="0"/>
              <w:rPr>
                <w:rFonts w:cstheme="minorHAnsi"/>
                <w:color w:val="000000"/>
                <w:sz w:val="18"/>
                <w:szCs w:val="18"/>
                <w:lang w:eastAsia="nb-NO"/>
              </w:rPr>
            </w:pPr>
            <w:r>
              <w:rPr>
                <w:rFonts w:cstheme="minorHAnsi"/>
                <w:color w:val="000000"/>
                <w:sz w:val="18"/>
                <w:szCs w:val="18"/>
                <w:lang w:eastAsia="nb-NO"/>
              </w:rPr>
              <w:t>Midlertidig brukstillatelse</w:t>
            </w:r>
            <w:r w:rsidR="00A43C6D">
              <w:rPr>
                <w:rFonts w:cstheme="minorHAnsi"/>
                <w:color w:val="000000"/>
                <w:sz w:val="18"/>
                <w:szCs w:val="18"/>
                <w:lang w:eastAsia="nb-NO"/>
              </w:rPr>
              <w:t xml:space="preserve"> for fire enheter</w:t>
            </w:r>
            <w:r w:rsidR="00F01126">
              <w:rPr>
                <w:rFonts w:cstheme="minorHAnsi"/>
                <w:color w:val="000000"/>
                <w:sz w:val="18"/>
                <w:szCs w:val="18"/>
                <w:lang w:eastAsia="nb-NO"/>
              </w:rPr>
              <w:t xml:space="preserve"> eller flere</w:t>
            </w:r>
          </w:p>
        </w:tc>
        <w:tc>
          <w:tcPr>
            <w:tcW w:w="943" w:type="pct"/>
            <w:shd w:val="clear" w:color="auto" w:fill="FFF2CC" w:themeFill="accent4" w:themeFillTint="33"/>
            <w:noWrap/>
            <w:vAlign w:val="center"/>
          </w:tcPr>
          <w:p w14:paraId="2242841E" w14:textId="6690365F" w:rsidR="00F63412" w:rsidRPr="005322D1" w:rsidRDefault="00A43C6D" w:rsidP="00CC4EE7">
            <w:pPr>
              <w:keepNext/>
              <w:spacing w:after="0"/>
              <w:rPr>
                <w:rFonts w:cstheme="minorHAnsi"/>
                <w:color w:val="000000"/>
                <w:sz w:val="18"/>
                <w:szCs w:val="18"/>
                <w:lang w:eastAsia="nb-NO"/>
              </w:rPr>
            </w:pPr>
            <w:r>
              <w:rPr>
                <w:rFonts w:cstheme="minorHAnsi"/>
                <w:color w:val="000000"/>
                <w:sz w:val="18"/>
                <w:szCs w:val="18"/>
                <w:lang w:eastAsia="nb-NO"/>
              </w:rPr>
              <w:t>Per søknad</w:t>
            </w:r>
          </w:p>
        </w:tc>
        <w:tc>
          <w:tcPr>
            <w:tcW w:w="579" w:type="pct"/>
            <w:shd w:val="clear" w:color="auto" w:fill="FFF2CC" w:themeFill="accent4" w:themeFillTint="33"/>
            <w:noWrap/>
            <w:vAlign w:val="center"/>
          </w:tcPr>
          <w:p w14:paraId="6CD33CC6" w14:textId="7FF907EA" w:rsidR="00F63412" w:rsidRPr="005322D1" w:rsidRDefault="00A43C6D" w:rsidP="00CC4EE7">
            <w:pPr>
              <w:keepNext/>
              <w:spacing w:after="0"/>
              <w:jc w:val="right"/>
              <w:rPr>
                <w:rFonts w:cstheme="minorHAnsi"/>
                <w:color w:val="000000"/>
                <w:sz w:val="18"/>
                <w:szCs w:val="18"/>
                <w:lang w:eastAsia="nb-NO"/>
              </w:rPr>
            </w:pPr>
            <w:r>
              <w:rPr>
                <w:rFonts w:cstheme="minorHAnsi"/>
                <w:color w:val="000000"/>
                <w:sz w:val="18"/>
                <w:szCs w:val="18"/>
                <w:lang w:eastAsia="nb-NO"/>
              </w:rPr>
              <w:t xml:space="preserve">Kr </w:t>
            </w:r>
            <w:proofErr w:type="spellStart"/>
            <w:r>
              <w:rPr>
                <w:rFonts w:cstheme="minorHAnsi"/>
                <w:color w:val="000000"/>
                <w:sz w:val="18"/>
                <w:szCs w:val="18"/>
                <w:lang w:eastAsia="nb-NO"/>
              </w:rPr>
              <w:t>X</w:t>
            </w:r>
            <w:proofErr w:type="spellEnd"/>
            <w:r>
              <w:rPr>
                <w:rFonts w:cstheme="minorHAnsi"/>
                <w:color w:val="000000"/>
                <w:sz w:val="18"/>
                <w:szCs w:val="18"/>
                <w:lang w:eastAsia="nb-NO"/>
              </w:rPr>
              <w:t>,-</w:t>
            </w:r>
          </w:p>
        </w:tc>
      </w:tr>
      <w:tr w:rsidR="00D75D03" w:rsidRPr="005322D1" w14:paraId="7310B1CB" w14:textId="77777777" w:rsidTr="00216B66">
        <w:trPr>
          <w:trHeight w:val="20"/>
        </w:trPr>
        <w:tc>
          <w:tcPr>
            <w:tcW w:w="384" w:type="pct"/>
            <w:shd w:val="clear" w:color="auto" w:fill="FFE599" w:themeFill="accent4" w:themeFillTint="66"/>
            <w:vAlign w:val="center"/>
          </w:tcPr>
          <w:p w14:paraId="380CDDC2" w14:textId="224A9B0C" w:rsidR="00D75D03" w:rsidRPr="005322D1" w:rsidRDefault="001B5575" w:rsidP="00D75D03">
            <w:pPr>
              <w:keepNext/>
              <w:spacing w:after="0"/>
              <w:rPr>
                <w:rFonts w:cstheme="minorHAnsi"/>
                <w:color w:val="000000"/>
                <w:sz w:val="18"/>
                <w:szCs w:val="18"/>
                <w:lang w:eastAsia="nb-NO"/>
              </w:rPr>
            </w:pPr>
            <w:r>
              <w:rPr>
                <w:rFonts w:cstheme="minorHAnsi"/>
                <w:color w:val="000000"/>
                <w:sz w:val="18"/>
                <w:szCs w:val="18"/>
                <w:lang w:eastAsia="nb-NO"/>
              </w:rPr>
              <w:t>§ 3.9.</w:t>
            </w:r>
            <w:r w:rsidR="00F63412">
              <w:rPr>
                <w:rFonts w:cstheme="minorHAnsi"/>
                <w:color w:val="000000"/>
                <w:sz w:val="18"/>
                <w:szCs w:val="18"/>
                <w:lang w:eastAsia="nb-NO"/>
              </w:rPr>
              <w:t>3</w:t>
            </w:r>
          </w:p>
        </w:tc>
        <w:tc>
          <w:tcPr>
            <w:tcW w:w="3094" w:type="pct"/>
            <w:shd w:val="clear" w:color="auto" w:fill="FFE599" w:themeFill="accent4" w:themeFillTint="66"/>
            <w:vAlign w:val="center"/>
          </w:tcPr>
          <w:p w14:paraId="60A42AD3" w14:textId="5DE18FEA" w:rsidR="00D75D03" w:rsidRPr="005322D1" w:rsidRDefault="00D75D03" w:rsidP="00D75D03">
            <w:pPr>
              <w:keepNext/>
              <w:spacing w:after="0"/>
              <w:rPr>
                <w:rFonts w:cstheme="minorHAnsi"/>
                <w:color w:val="000000"/>
                <w:sz w:val="18"/>
                <w:szCs w:val="18"/>
                <w:lang w:eastAsia="nb-NO"/>
              </w:rPr>
            </w:pPr>
            <w:r w:rsidRPr="005322D1">
              <w:rPr>
                <w:rFonts w:cstheme="minorHAnsi"/>
                <w:color w:val="000000"/>
                <w:sz w:val="18"/>
                <w:szCs w:val="18"/>
                <w:lang w:eastAsia="nb-NO"/>
              </w:rPr>
              <w:t>Igangsettingstillatelse</w:t>
            </w:r>
          </w:p>
        </w:tc>
        <w:tc>
          <w:tcPr>
            <w:tcW w:w="943" w:type="pct"/>
            <w:shd w:val="clear" w:color="auto" w:fill="FFE599" w:themeFill="accent4" w:themeFillTint="66"/>
            <w:noWrap/>
            <w:vAlign w:val="center"/>
          </w:tcPr>
          <w:p w14:paraId="150BC835" w14:textId="3FA17BF9" w:rsidR="00D75D03" w:rsidRPr="005322D1" w:rsidRDefault="00D75D03" w:rsidP="00D75D03">
            <w:pPr>
              <w:keepNext/>
              <w:spacing w:after="0"/>
              <w:rPr>
                <w:rFonts w:cstheme="minorHAnsi"/>
                <w:color w:val="000000"/>
                <w:sz w:val="18"/>
                <w:szCs w:val="18"/>
                <w:lang w:eastAsia="nb-NO"/>
              </w:rPr>
            </w:pPr>
            <w:r w:rsidRPr="005322D1">
              <w:rPr>
                <w:rFonts w:cstheme="minorHAnsi"/>
                <w:color w:val="000000"/>
                <w:sz w:val="18"/>
                <w:szCs w:val="18"/>
                <w:lang w:eastAsia="nb-NO"/>
              </w:rPr>
              <w:t>Per tillatelse</w:t>
            </w:r>
          </w:p>
        </w:tc>
        <w:tc>
          <w:tcPr>
            <w:tcW w:w="579" w:type="pct"/>
            <w:shd w:val="clear" w:color="auto" w:fill="FFE599" w:themeFill="accent4" w:themeFillTint="66"/>
            <w:noWrap/>
            <w:vAlign w:val="center"/>
          </w:tcPr>
          <w:p w14:paraId="000C4DC8" w14:textId="3D0D109F" w:rsidR="00D75D03" w:rsidRPr="005322D1" w:rsidRDefault="00D75D03" w:rsidP="00D75D03">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D75D03" w:rsidRPr="005322D1" w14:paraId="2262465D" w14:textId="77777777" w:rsidTr="00216B66">
        <w:trPr>
          <w:trHeight w:val="20"/>
        </w:trPr>
        <w:tc>
          <w:tcPr>
            <w:tcW w:w="384" w:type="pct"/>
            <w:shd w:val="clear" w:color="auto" w:fill="FFF2CC" w:themeFill="accent4" w:themeFillTint="33"/>
            <w:vAlign w:val="center"/>
          </w:tcPr>
          <w:p w14:paraId="23196D40" w14:textId="232AE6D0" w:rsidR="00D75D03" w:rsidRPr="005322D1" w:rsidRDefault="001B5575" w:rsidP="00DE2B9F">
            <w:pPr>
              <w:spacing w:after="0"/>
              <w:rPr>
                <w:rFonts w:ascii="Calibri" w:hAnsi="Calibri" w:cs="Calibri"/>
                <w:bCs/>
                <w:sz w:val="18"/>
                <w:szCs w:val="18"/>
                <w:lang w:eastAsia="da-DK"/>
              </w:rPr>
            </w:pPr>
            <w:r>
              <w:rPr>
                <w:rFonts w:cstheme="minorHAnsi"/>
                <w:color w:val="000000"/>
                <w:sz w:val="18"/>
                <w:szCs w:val="18"/>
                <w:lang w:eastAsia="nb-NO"/>
              </w:rPr>
              <w:t>§ 3.9.</w:t>
            </w:r>
            <w:r w:rsidR="00F63412">
              <w:rPr>
                <w:rFonts w:cstheme="minorHAnsi"/>
                <w:color w:val="000000"/>
                <w:sz w:val="18"/>
                <w:szCs w:val="18"/>
                <w:lang w:eastAsia="nb-NO"/>
              </w:rPr>
              <w:t>4</w:t>
            </w:r>
          </w:p>
        </w:tc>
        <w:tc>
          <w:tcPr>
            <w:tcW w:w="3094" w:type="pct"/>
            <w:shd w:val="clear" w:color="auto" w:fill="FFF2CC" w:themeFill="accent4" w:themeFillTint="33"/>
            <w:vAlign w:val="center"/>
          </w:tcPr>
          <w:p w14:paraId="2180ECA5" w14:textId="5D9DAC80" w:rsidR="00D75D03" w:rsidRPr="005322D1" w:rsidRDefault="00D75D03" w:rsidP="00DE2B9F">
            <w:pPr>
              <w:spacing w:after="0"/>
              <w:rPr>
                <w:rFonts w:cstheme="minorHAnsi"/>
                <w:color w:val="000000"/>
                <w:sz w:val="18"/>
                <w:szCs w:val="18"/>
                <w:lang w:eastAsia="nb-NO"/>
              </w:rPr>
            </w:pPr>
            <w:r w:rsidRPr="005322D1">
              <w:rPr>
                <w:rFonts w:ascii="Calibri" w:hAnsi="Calibri" w:cs="Calibri"/>
                <w:bCs/>
                <w:sz w:val="18"/>
                <w:szCs w:val="18"/>
                <w:lang w:eastAsia="da-DK"/>
              </w:rPr>
              <w:t>Ferdigattest der det har gått mer enn fem år siden første tillatelse i byggesaken ble gitt</w:t>
            </w:r>
          </w:p>
        </w:tc>
        <w:tc>
          <w:tcPr>
            <w:tcW w:w="943" w:type="pct"/>
            <w:shd w:val="clear" w:color="auto" w:fill="FFF2CC" w:themeFill="accent4" w:themeFillTint="33"/>
            <w:noWrap/>
            <w:vAlign w:val="center"/>
          </w:tcPr>
          <w:p w14:paraId="6A0338DA" w14:textId="04EF8A30" w:rsidR="00D75D03" w:rsidRPr="005322D1" w:rsidRDefault="00D75D03" w:rsidP="00DE2B9F">
            <w:pPr>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79" w:type="pct"/>
            <w:shd w:val="clear" w:color="auto" w:fill="FFF2CC" w:themeFill="accent4" w:themeFillTint="33"/>
            <w:noWrap/>
            <w:vAlign w:val="center"/>
          </w:tcPr>
          <w:p w14:paraId="18A8E4E8" w14:textId="74950530" w:rsidR="00D75D03" w:rsidRPr="005322D1" w:rsidRDefault="00D75D03" w:rsidP="00DE2B9F">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CC2917" w:rsidRPr="005322D1" w14:paraId="5C8B5AA1" w14:textId="77777777" w:rsidTr="004A7842">
        <w:trPr>
          <w:trHeight w:val="20"/>
        </w:trPr>
        <w:tc>
          <w:tcPr>
            <w:tcW w:w="384" w:type="pct"/>
            <w:shd w:val="clear" w:color="auto" w:fill="FFE599" w:themeFill="accent4" w:themeFillTint="66"/>
            <w:vAlign w:val="center"/>
          </w:tcPr>
          <w:p w14:paraId="4BA359B0" w14:textId="3484DF5F" w:rsidR="00CC2917" w:rsidRPr="00216B66" w:rsidRDefault="00CC2917" w:rsidP="00216B66">
            <w:pPr>
              <w:spacing w:after="0" w:line="240" w:lineRule="auto"/>
              <w:rPr>
                <w:rFonts w:ascii="Calibri" w:eastAsia="Times New Roman" w:hAnsi="Calibri" w:cs="Calibri"/>
                <w:color w:val="000000"/>
                <w:sz w:val="18"/>
                <w:szCs w:val="18"/>
                <w:lang w:eastAsia="nb-NO"/>
              </w:rPr>
            </w:pPr>
            <w:r w:rsidRPr="00216B66">
              <w:rPr>
                <w:rFonts w:ascii="Calibri" w:eastAsia="Times New Roman" w:hAnsi="Calibri" w:cs="Calibri"/>
                <w:color w:val="000000"/>
                <w:sz w:val="18"/>
                <w:szCs w:val="18"/>
                <w:lang w:eastAsia="nb-NO"/>
              </w:rPr>
              <w:t>§ 3.9.</w:t>
            </w:r>
            <w:r w:rsidR="00F63412" w:rsidRPr="00216B66">
              <w:rPr>
                <w:rFonts w:ascii="Calibri" w:eastAsia="Times New Roman" w:hAnsi="Calibri" w:cs="Calibri"/>
                <w:color w:val="000000"/>
                <w:sz w:val="18"/>
                <w:szCs w:val="18"/>
                <w:lang w:eastAsia="nb-NO"/>
              </w:rPr>
              <w:t>5</w:t>
            </w:r>
          </w:p>
        </w:tc>
        <w:tc>
          <w:tcPr>
            <w:tcW w:w="3094" w:type="pct"/>
            <w:shd w:val="clear" w:color="auto" w:fill="FFE599" w:themeFill="accent4" w:themeFillTint="66"/>
            <w:vAlign w:val="center"/>
          </w:tcPr>
          <w:p w14:paraId="54B487CF" w14:textId="209C4AD3" w:rsidR="00CC2917" w:rsidRPr="00216B66" w:rsidRDefault="00CC2917" w:rsidP="00216B66">
            <w:pPr>
              <w:spacing w:after="0" w:line="240" w:lineRule="auto"/>
              <w:rPr>
                <w:rFonts w:ascii="Calibri" w:eastAsia="Times New Roman" w:hAnsi="Calibri" w:cs="Calibri"/>
                <w:color w:val="000000"/>
                <w:sz w:val="18"/>
                <w:szCs w:val="18"/>
                <w:lang w:eastAsia="nb-NO"/>
              </w:rPr>
            </w:pPr>
            <w:r w:rsidRPr="00216B66">
              <w:rPr>
                <w:rFonts w:ascii="Calibri" w:eastAsia="Times New Roman" w:hAnsi="Calibri" w:cs="Calibri"/>
                <w:color w:val="000000"/>
                <w:sz w:val="18"/>
                <w:szCs w:val="18"/>
                <w:lang w:eastAsia="nb-NO"/>
              </w:rPr>
              <w:t xml:space="preserve">Ferdigattest for tiltak </w:t>
            </w:r>
            <w:r w:rsidR="00982AA1" w:rsidRPr="00216B66">
              <w:rPr>
                <w:rFonts w:ascii="Calibri" w:eastAsia="Times New Roman" w:hAnsi="Calibri" w:cs="Calibri"/>
                <w:color w:val="000000"/>
                <w:sz w:val="18"/>
                <w:szCs w:val="18"/>
                <w:lang w:eastAsia="nb-NO"/>
              </w:rPr>
              <w:t xml:space="preserve">hvor </w:t>
            </w:r>
            <w:r w:rsidR="003871F8" w:rsidRPr="00216B66">
              <w:rPr>
                <w:rFonts w:ascii="Calibri" w:eastAsia="Times New Roman" w:hAnsi="Calibri" w:cs="Calibri"/>
                <w:color w:val="000000"/>
                <w:sz w:val="18"/>
                <w:szCs w:val="18"/>
                <w:lang w:eastAsia="nb-NO"/>
              </w:rPr>
              <w:t xml:space="preserve">byggetillatelse </w:t>
            </w:r>
            <w:r w:rsidR="005400C2" w:rsidRPr="00216B66">
              <w:rPr>
                <w:rFonts w:ascii="Calibri" w:eastAsia="Times New Roman" w:hAnsi="Calibri" w:cs="Calibri"/>
                <w:color w:val="000000"/>
                <w:sz w:val="18"/>
                <w:szCs w:val="18"/>
                <w:lang w:eastAsia="nb-NO"/>
              </w:rPr>
              <w:t>med ansvar</w:t>
            </w:r>
            <w:r w:rsidR="0098028D" w:rsidRPr="00216B66">
              <w:rPr>
                <w:rFonts w:ascii="Calibri" w:eastAsia="Times New Roman" w:hAnsi="Calibri" w:cs="Calibri"/>
                <w:color w:val="000000"/>
                <w:sz w:val="18"/>
                <w:szCs w:val="18"/>
                <w:lang w:eastAsia="nb-NO"/>
              </w:rPr>
              <w:t>srett</w:t>
            </w:r>
            <w:r w:rsidR="005400C2" w:rsidRPr="00216B66">
              <w:rPr>
                <w:rFonts w:ascii="Calibri" w:eastAsia="Times New Roman" w:hAnsi="Calibri" w:cs="Calibri"/>
                <w:color w:val="000000"/>
                <w:sz w:val="18"/>
                <w:szCs w:val="18"/>
                <w:lang w:eastAsia="nb-NO"/>
              </w:rPr>
              <w:t xml:space="preserve"> </w:t>
            </w:r>
            <w:r w:rsidR="003871F8" w:rsidRPr="00216B66">
              <w:rPr>
                <w:rFonts w:ascii="Calibri" w:eastAsia="Times New Roman" w:hAnsi="Calibri" w:cs="Calibri"/>
                <w:color w:val="000000"/>
                <w:sz w:val="18"/>
                <w:szCs w:val="18"/>
                <w:lang w:eastAsia="nb-NO"/>
              </w:rPr>
              <w:t xml:space="preserve">ble </w:t>
            </w:r>
            <w:r w:rsidR="00982AA1" w:rsidRPr="00216B66">
              <w:rPr>
                <w:rFonts w:ascii="Calibri" w:eastAsia="Times New Roman" w:hAnsi="Calibri" w:cs="Calibri"/>
                <w:color w:val="000000"/>
                <w:sz w:val="18"/>
                <w:szCs w:val="18"/>
                <w:lang w:eastAsia="nb-NO"/>
              </w:rPr>
              <w:t>gitt</w:t>
            </w:r>
            <w:r w:rsidR="008978F5" w:rsidRPr="00216B66">
              <w:rPr>
                <w:rFonts w:ascii="Calibri" w:eastAsia="Times New Roman" w:hAnsi="Calibri" w:cs="Calibri"/>
                <w:color w:val="000000"/>
                <w:sz w:val="18"/>
                <w:szCs w:val="18"/>
                <w:lang w:eastAsia="nb-NO"/>
              </w:rPr>
              <w:t xml:space="preserve"> i </w:t>
            </w:r>
            <w:r w:rsidRPr="00216B66">
              <w:rPr>
                <w:rFonts w:ascii="Calibri" w:eastAsia="Times New Roman" w:hAnsi="Calibri" w:cs="Calibri"/>
                <w:color w:val="000000"/>
                <w:sz w:val="18"/>
                <w:szCs w:val="18"/>
                <w:lang w:eastAsia="nb-NO"/>
              </w:rPr>
              <w:t xml:space="preserve">perioden </w:t>
            </w:r>
            <w:r w:rsidR="00D747F0" w:rsidRPr="00216B66">
              <w:rPr>
                <w:rFonts w:ascii="Calibri" w:eastAsia="Times New Roman" w:hAnsi="Calibri" w:cs="Calibri"/>
                <w:color w:val="000000"/>
                <w:sz w:val="18"/>
                <w:szCs w:val="18"/>
                <w:lang w:eastAsia="nb-NO"/>
              </w:rPr>
              <w:t>1.1.1998-30.6.2010</w:t>
            </w:r>
          </w:p>
        </w:tc>
        <w:tc>
          <w:tcPr>
            <w:tcW w:w="943" w:type="pct"/>
            <w:shd w:val="clear" w:color="auto" w:fill="FFE599" w:themeFill="accent4" w:themeFillTint="66"/>
            <w:noWrap/>
            <w:vAlign w:val="center"/>
          </w:tcPr>
          <w:p w14:paraId="2CCAE5FE" w14:textId="5AEF3498" w:rsidR="00CC2917" w:rsidRPr="00216B66" w:rsidRDefault="003871F8" w:rsidP="00216B66">
            <w:pPr>
              <w:spacing w:after="0" w:line="240" w:lineRule="auto"/>
              <w:rPr>
                <w:rFonts w:ascii="Calibri" w:eastAsia="Times New Roman" w:hAnsi="Calibri" w:cs="Calibri"/>
                <w:color w:val="000000"/>
                <w:sz w:val="18"/>
                <w:szCs w:val="18"/>
                <w:lang w:eastAsia="nb-NO"/>
              </w:rPr>
            </w:pPr>
            <w:r w:rsidRPr="00216B66">
              <w:rPr>
                <w:rFonts w:ascii="Calibri" w:eastAsia="Times New Roman" w:hAnsi="Calibri" w:cs="Calibri"/>
                <w:color w:val="000000"/>
                <w:sz w:val="18"/>
                <w:szCs w:val="18"/>
                <w:lang w:eastAsia="nb-NO"/>
              </w:rPr>
              <w:t>Per søknad</w:t>
            </w:r>
          </w:p>
        </w:tc>
        <w:tc>
          <w:tcPr>
            <w:tcW w:w="579" w:type="pct"/>
            <w:shd w:val="clear" w:color="auto" w:fill="FFE599" w:themeFill="accent4" w:themeFillTint="66"/>
            <w:noWrap/>
            <w:vAlign w:val="center"/>
          </w:tcPr>
          <w:p w14:paraId="7EE61A49" w14:textId="65A82E2D" w:rsidR="00CC2917" w:rsidRPr="00216B66" w:rsidRDefault="000B1A98" w:rsidP="00216B66">
            <w:pPr>
              <w:spacing w:after="0" w:line="240" w:lineRule="auto"/>
              <w:jc w:val="right"/>
              <w:rPr>
                <w:rFonts w:ascii="Calibri" w:eastAsia="Times New Roman" w:hAnsi="Calibri" w:cs="Calibri"/>
                <w:color w:val="000000"/>
                <w:sz w:val="18"/>
                <w:szCs w:val="18"/>
                <w:lang w:eastAsia="nb-NO"/>
              </w:rPr>
            </w:pPr>
            <w:r w:rsidRPr="00216B66">
              <w:rPr>
                <w:rFonts w:ascii="Calibri" w:eastAsia="Times New Roman" w:hAnsi="Calibri" w:cs="Calibri"/>
                <w:color w:val="000000"/>
                <w:sz w:val="18"/>
                <w:szCs w:val="18"/>
                <w:lang w:eastAsia="nb-NO"/>
              </w:rPr>
              <w:t xml:space="preserve">Kr </w:t>
            </w:r>
            <w:proofErr w:type="spellStart"/>
            <w:proofErr w:type="gramStart"/>
            <w:r w:rsidRPr="00216B66">
              <w:rPr>
                <w:rFonts w:ascii="Calibri" w:eastAsia="Times New Roman" w:hAnsi="Calibri" w:cs="Calibri"/>
                <w:color w:val="000000"/>
                <w:sz w:val="18"/>
                <w:szCs w:val="18"/>
                <w:lang w:eastAsia="nb-NO"/>
              </w:rPr>
              <w:t>X</w:t>
            </w:r>
            <w:proofErr w:type="spellEnd"/>
            <w:r w:rsidRPr="00216B66">
              <w:rPr>
                <w:rFonts w:ascii="Calibri" w:eastAsia="Times New Roman" w:hAnsi="Calibri" w:cs="Calibri"/>
                <w:color w:val="000000"/>
                <w:sz w:val="18"/>
                <w:szCs w:val="18"/>
                <w:lang w:eastAsia="nb-NO"/>
              </w:rPr>
              <w:t>,-</w:t>
            </w:r>
            <w:proofErr w:type="gramEnd"/>
          </w:p>
        </w:tc>
      </w:tr>
    </w:tbl>
    <w:p w14:paraId="3AEE0338" w14:textId="29E4A50B" w:rsidR="00672B5B" w:rsidRPr="005322D1" w:rsidRDefault="00672B5B" w:rsidP="004B439B">
      <w:pPr>
        <w:pStyle w:val="Overskrift2"/>
      </w:pPr>
      <w:r w:rsidRPr="005322D1">
        <w:t>§ 3.1</w:t>
      </w:r>
      <w:r w:rsidR="0018092C">
        <w:t>0</w:t>
      </w:r>
      <w:r w:rsidRPr="005322D1">
        <w:tab/>
        <w:t>Dispensasjon</w:t>
      </w:r>
    </w:p>
    <w:p w14:paraId="14F102BC" w14:textId="20DE10D2" w:rsidR="00EC5EEF" w:rsidRPr="005322D1" w:rsidRDefault="00672B5B" w:rsidP="00EC5EEF">
      <w:pPr>
        <w:spacing w:after="60"/>
      </w:pPr>
      <w:r w:rsidRPr="005322D1">
        <w:t>Tiltak som ikke er i overensstemmelse med bestemmelser i lov, forskrift eller plan krever søknad om dispensasjon. Gebyret kommer i tillegg til eventuelle saksbehandlingsgebyr</w:t>
      </w:r>
      <w:r w:rsidR="005D4687" w:rsidRPr="005322D1">
        <w:t xml:space="preserve">. </w:t>
      </w:r>
      <w:r w:rsidR="00D45677" w:rsidRPr="005322D1">
        <w:t>Søknader hvor det kun søkes dispensasjon utløser ikke grunngebyr etter § 3.2.</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818"/>
        <w:gridCol w:w="6013"/>
        <w:gridCol w:w="1830"/>
        <w:gridCol w:w="1114"/>
      </w:tblGrid>
      <w:tr w:rsidR="00A405A6" w:rsidRPr="005322D1" w14:paraId="355334A2" w14:textId="77777777" w:rsidTr="00CB2BB7">
        <w:trPr>
          <w:trHeight w:val="20"/>
        </w:trPr>
        <w:tc>
          <w:tcPr>
            <w:tcW w:w="3480" w:type="pct"/>
            <w:gridSpan w:val="2"/>
            <w:shd w:val="clear" w:color="000000" w:fill="FFC000"/>
            <w:noWrap/>
            <w:vAlign w:val="center"/>
            <w:hideMark/>
          </w:tcPr>
          <w:p w14:paraId="7D02AE4D" w14:textId="77777777" w:rsidR="00EC5EEF" w:rsidRPr="005322D1" w:rsidRDefault="00EC5EEF" w:rsidP="009D0A36">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 xml:space="preserve">Dispensasjon etter </w:t>
            </w:r>
            <w:proofErr w:type="spellStart"/>
            <w:r w:rsidRPr="005322D1">
              <w:rPr>
                <w:rFonts w:ascii="Calibri" w:eastAsia="Times New Roman" w:hAnsi="Calibri" w:cs="Calibri"/>
                <w:b/>
                <w:bCs/>
                <w:color w:val="000000"/>
                <w:sz w:val="18"/>
                <w:szCs w:val="18"/>
                <w:lang w:eastAsia="nb-NO"/>
              </w:rPr>
              <w:t>pbl</w:t>
            </w:r>
            <w:proofErr w:type="spellEnd"/>
            <w:r w:rsidRPr="005322D1">
              <w:rPr>
                <w:rFonts w:ascii="Calibri" w:eastAsia="Times New Roman" w:hAnsi="Calibri" w:cs="Calibri"/>
                <w:b/>
                <w:bCs/>
                <w:color w:val="000000"/>
                <w:sz w:val="18"/>
                <w:szCs w:val="18"/>
                <w:lang w:eastAsia="nb-NO"/>
              </w:rPr>
              <w:t xml:space="preserve"> kapittel 19</w:t>
            </w:r>
          </w:p>
        </w:tc>
        <w:tc>
          <w:tcPr>
            <w:tcW w:w="943" w:type="pct"/>
            <w:shd w:val="clear" w:color="000000" w:fill="FFC000"/>
            <w:noWrap/>
            <w:vAlign w:val="center"/>
            <w:hideMark/>
          </w:tcPr>
          <w:p w14:paraId="6AE5AF2A" w14:textId="77777777" w:rsidR="00EC5EEF" w:rsidRPr="005322D1" w:rsidRDefault="00EC5EEF" w:rsidP="009D0A36">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7" w:type="pct"/>
            <w:shd w:val="clear" w:color="000000" w:fill="FFC000"/>
            <w:noWrap/>
            <w:vAlign w:val="center"/>
            <w:hideMark/>
          </w:tcPr>
          <w:p w14:paraId="087DCD61" w14:textId="77777777" w:rsidR="00EC5EEF" w:rsidRPr="005322D1" w:rsidRDefault="00EC5EEF" w:rsidP="009D0A36">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A405A6" w:rsidRPr="005322D1" w14:paraId="785D2B59" w14:textId="77777777" w:rsidTr="007D25BE">
        <w:trPr>
          <w:trHeight w:val="20"/>
        </w:trPr>
        <w:tc>
          <w:tcPr>
            <w:tcW w:w="397" w:type="pct"/>
            <w:shd w:val="clear" w:color="auto" w:fill="FFF2CC" w:themeFill="accent4" w:themeFillTint="33"/>
            <w:noWrap/>
            <w:vAlign w:val="center"/>
            <w:hideMark/>
          </w:tcPr>
          <w:p w14:paraId="7F3BE651" w14:textId="2DF8775D" w:rsidR="00EC5EEF" w:rsidRPr="005322D1" w:rsidRDefault="001B5575" w:rsidP="009D0A36">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3.10.1</w:t>
            </w:r>
          </w:p>
        </w:tc>
        <w:tc>
          <w:tcPr>
            <w:tcW w:w="3083" w:type="pct"/>
            <w:shd w:val="clear" w:color="auto" w:fill="FFF2CC" w:themeFill="accent4" w:themeFillTint="33"/>
            <w:vAlign w:val="center"/>
            <w:hideMark/>
          </w:tcPr>
          <w:p w14:paraId="37FFBF91" w14:textId="17B0F687" w:rsidR="00EC5EEF" w:rsidRPr="005322D1" w:rsidRDefault="00EC5EEF" w:rsidP="009D0A36">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Søknad om dispensasjon fra </w:t>
            </w:r>
            <w:r w:rsidR="00BF5F2D" w:rsidRPr="005322D1">
              <w:rPr>
                <w:rFonts w:ascii="Calibri" w:eastAsia="Times New Roman" w:hAnsi="Calibri" w:cs="Calibri"/>
                <w:color w:val="000000"/>
                <w:sz w:val="18"/>
                <w:szCs w:val="18"/>
                <w:lang w:eastAsia="nb-NO"/>
              </w:rPr>
              <w:t>krav til regule</w:t>
            </w:r>
            <w:r w:rsidR="000E5D50" w:rsidRPr="005322D1">
              <w:rPr>
                <w:rFonts w:ascii="Calibri" w:eastAsia="Times New Roman" w:hAnsi="Calibri" w:cs="Calibri"/>
                <w:color w:val="000000"/>
                <w:sz w:val="18"/>
                <w:szCs w:val="18"/>
                <w:lang w:eastAsia="nb-NO"/>
              </w:rPr>
              <w:t>ring i kommuneplan</w:t>
            </w:r>
          </w:p>
        </w:tc>
        <w:tc>
          <w:tcPr>
            <w:tcW w:w="943" w:type="pct"/>
            <w:shd w:val="clear" w:color="auto" w:fill="FFF2CC" w:themeFill="accent4" w:themeFillTint="33"/>
            <w:noWrap/>
            <w:vAlign w:val="center"/>
            <w:hideMark/>
          </w:tcPr>
          <w:p w14:paraId="6964E72E" w14:textId="77777777" w:rsidR="00EC5EEF" w:rsidRPr="005322D1" w:rsidRDefault="00EC5EEF" w:rsidP="009D0A36">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forhold</w:t>
            </w:r>
          </w:p>
        </w:tc>
        <w:tc>
          <w:tcPr>
            <w:tcW w:w="577" w:type="pct"/>
            <w:shd w:val="clear" w:color="auto" w:fill="FFF2CC" w:themeFill="accent4" w:themeFillTint="33"/>
            <w:noWrap/>
            <w:vAlign w:val="center"/>
            <w:hideMark/>
          </w:tcPr>
          <w:p w14:paraId="5F05B0D1" w14:textId="77777777" w:rsidR="00EC5EEF" w:rsidRPr="005322D1" w:rsidRDefault="00EC5EEF" w:rsidP="007D25BE">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7D25BE" w:rsidRPr="005322D1" w14:paraId="69E3459C" w14:textId="77777777" w:rsidTr="007D25BE">
        <w:trPr>
          <w:trHeight w:val="20"/>
        </w:trPr>
        <w:tc>
          <w:tcPr>
            <w:tcW w:w="397" w:type="pct"/>
            <w:shd w:val="clear" w:color="auto" w:fill="FFE599" w:themeFill="accent4" w:themeFillTint="66"/>
            <w:noWrap/>
            <w:vAlign w:val="center"/>
          </w:tcPr>
          <w:p w14:paraId="2165B837" w14:textId="37FA2222" w:rsidR="007D25BE" w:rsidRPr="005322D1" w:rsidRDefault="001B5575" w:rsidP="007D25BE">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3.10.2</w:t>
            </w:r>
          </w:p>
        </w:tc>
        <w:tc>
          <w:tcPr>
            <w:tcW w:w="3083" w:type="pct"/>
            <w:shd w:val="clear" w:color="auto" w:fill="FFE599" w:themeFill="accent4" w:themeFillTint="66"/>
            <w:vAlign w:val="center"/>
          </w:tcPr>
          <w:p w14:paraId="5658DFB5" w14:textId="4C88A428"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Søknad om dispensasjon fra krav til regulering i kommuneplanen for tiltak uten krav til ansvarlig foretak eller tiltak som er unntatt søknadsplikt, på eksisterende bolig- og hytteeiendom, unntatt etablering av nye boenheter eller forhold som krever politisk behandling</w:t>
            </w:r>
          </w:p>
        </w:tc>
        <w:tc>
          <w:tcPr>
            <w:tcW w:w="943" w:type="pct"/>
            <w:shd w:val="clear" w:color="auto" w:fill="FFE599" w:themeFill="accent4" w:themeFillTint="66"/>
            <w:noWrap/>
            <w:vAlign w:val="center"/>
          </w:tcPr>
          <w:p w14:paraId="2A8B18C5" w14:textId="7476EF7E"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forhold</w:t>
            </w:r>
          </w:p>
        </w:tc>
        <w:tc>
          <w:tcPr>
            <w:tcW w:w="577" w:type="pct"/>
            <w:shd w:val="clear" w:color="auto" w:fill="FFE599" w:themeFill="accent4" w:themeFillTint="66"/>
            <w:noWrap/>
            <w:vAlign w:val="center"/>
          </w:tcPr>
          <w:p w14:paraId="3541F444" w14:textId="4112436B" w:rsidR="007D25BE" w:rsidRPr="005322D1" w:rsidRDefault="007D25BE" w:rsidP="007D25BE">
            <w:pPr>
              <w:spacing w:after="0" w:line="240" w:lineRule="auto"/>
              <w:jc w:val="right"/>
              <w:rPr>
                <w:rFonts w:ascii="Calibri" w:eastAsia="Times New Roman" w:hAnsi="Calibri" w:cs="Calibri"/>
                <w:color w:val="000000"/>
                <w:sz w:val="18"/>
                <w:szCs w:val="18"/>
                <w:lang w:eastAsia="nb-NO"/>
              </w:rPr>
            </w:pPr>
            <w:r w:rsidRPr="00FA7150">
              <w:rPr>
                <w:rFonts w:ascii="Calibri" w:eastAsia="Times New Roman" w:hAnsi="Calibri" w:cs="Calibri"/>
                <w:color w:val="000000"/>
                <w:sz w:val="18"/>
                <w:szCs w:val="18"/>
                <w:lang w:eastAsia="nb-NO"/>
              </w:rPr>
              <w:t xml:space="preserve">Kr </w:t>
            </w:r>
            <w:proofErr w:type="spellStart"/>
            <w:r w:rsidRPr="00FA7150">
              <w:rPr>
                <w:rFonts w:ascii="Calibri" w:eastAsia="Times New Roman" w:hAnsi="Calibri" w:cs="Calibri"/>
                <w:color w:val="000000"/>
                <w:sz w:val="18"/>
                <w:szCs w:val="18"/>
                <w:lang w:eastAsia="nb-NO"/>
              </w:rPr>
              <w:t>X</w:t>
            </w:r>
            <w:proofErr w:type="spellEnd"/>
            <w:r w:rsidRPr="00FA7150">
              <w:rPr>
                <w:rFonts w:ascii="Calibri" w:eastAsia="Times New Roman" w:hAnsi="Calibri" w:cs="Calibri"/>
                <w:color w:val="000000"/>
                <w:sz w:val="18"/>
                <w:szCs w:val="18"/>
                <w:lang w:eastAsia="nb-NO"/>
              </w:rPr>
              <w:t>,-</w:t>
            </w:r>
          </w:p>
        </w:tc>
      </w:tr>
      <w:tr w:rsidR="007D25BE" w:rsidRPr="005322D1" w14:paraId="28D99668" w14:textId="77777777" w:rsidTr="007D25BE">
        <w:trPr>
          <w:trHeight w:val="20"/>
        </w:trPr>
        <w:tc>
          <w:tcPr>
            <w:tcW w:w="397" w:type="pct"/>
            <w:shd w:val="clear" w:color="auto" w:fill="FFF2CC" w:themeFill="accent4" w:themeFillTint="33"/>
            <w:noWrap/>
            <w:vAlign w:val="center"/>
            <w:hideMark/>
          </w:tcPr>
          <w:p w14:paraId="2954E4FA" w14:textId="7C45C475" w:rsidR="007D25BE" w:rsidRPr="005322D1" w:rsidRDefault="001B5575" w:rsidP="007D25BE">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3.10.3</w:t>
            </w:r>
          </w:p>
        </w:tc>
        <w:tc>
          <w:tcPr>
            <w:tcW w:w="3083" w:type="pct"/>
            <w:shd w:val="clear" w:color="auto" w:fill="FFF2CC" w:themeFill="accent4" w:themeFillTint="33"/>
            <w:vAlign w:val="center"/>
            <w:hideMark/>
          </w:tcPr>
          <w:p w14:paraId="38E1172C" w14:textId="18BF728A"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Søknad om dispensasjon i 100-metersbeltet langs sjø og vassdrag</w:t>
            </w:r>
          </w:p>
        </w:tc>
        <w:tc>
          <w:tcPr>
            <w:tcW w:w="943" w:type="pct"/>
            <w:shd w:val="clear" w:color="auto" w:fill="FFF2CC" w:themeFill="accent4" w:themeFillTint="33"/>
            <w:noWrap/>
            <w:vAlign w:val="center"/>
            <w:hideMark/>
          </w:tcPr>
          <w:p w14:paraId="2E42D059" w14:textId="77777777"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forhold</w:t>
            </w:r>
          </w:p>
        </w:tc>
        <w:tc>
          <w:tcPr>
            <w:tcW w:w="577" w:type="pct"/>
            <w:shd w:val="clear" w:color="auto" w:fill="FFF2CC" w:themeFill="accent4" w:themeFillTint="33"/>
            <w:noWrap/>
            <w:vAlign w:val="center"/>
            <w:hideMark/>
          </w:tcPr>
          <w:p w14:paraId="543FA63F" w14:textId="4AC9B1C7" w:rsidR="007D25BE" w:rsidRPr="005322D1" w:rsidRDefault="007D25BE" w:rsidP="007D25BE">
            <w:pPr>
              <w:spacing w:after="0" w:line="240" w:lineRule="auto"/>
              <w:jc w:val="right"/>
              <w:rPr>
                <w:rFonts w:ascii="Calibri" w:eastAsia="Times New Roman" w:hAnsi="Calibri" w:cs="Calibri"/>
                <w:color w:val="000000"/>
                <w:sz w:val="18"/>
                <w:szCs w:val="18"/>
                <w:lang w:eastAsia="nb-NO"/>
              </w:rPr>
            </w:pPr>
            <w:r w:rsidRPr="00FA7150">
              <w:rPr>
                <w:rFonts w:ascii="Calibri" w:eastAsia="Times New Roman" w:hAnsi="Calibri" w:cs="Calibri"/>
                <w:color w:val="000000"/>
                <w:sz w:val="18"/>
                <w:szCs w:val="18"/>
                <w:lang w:eastAsia="nb-NO"/>
              </w:rPr>
              <w:t xml:space="preserve">Kr </w:t>
            </w:r>
            <w:proofErr w:type="spellStart"/>
            <w:r w:rsidRPr="00FA7150">
              <w:rPr>
                <w:rFonts w:ascii="Calibri" w:eastAsia="Times New Roman" w:hAnsi="Calibri" w:cs="Calibri"/>
                <w:color w:val="000000"/>
                <w:sz w:val="18"/>
                <w:szCs w:val="18"/>
                <w:lang w:eastAsia="nb-NO"/>
              </w:rPr>
              <w:t>X</w:t>
            </w:r>
            <w:proofErr w:type="spellEnd"/>
            <w:r w:rsidRPr="00FA7150">
              <w:rPr>
                <w:rFonts w:ascii="Calibri" w:eastAsia="Times New Roman" w:hAnsi="Calibri" w:cs="Calibri"/>
                <w:color w:val="000000"/>
                <w:sz w:val="18"/>
                <w:szCs w:val="18"/>
                <w:lang w:eastAsia="nb-NO"/>
              </w:rPr>
              <w:t>,-</w:t>
            </w:r>
          </w:p>
        </w:tc>
      </w:tr>
      <w:tr w:rsidR="007D25BE" w:rsidRPr="005322D1" w14:paraId="4145421C" w14:textId="77777777" w:rsidTr="007D25BE">
        <w:trPr>
          <w:trHeight w:val="20"/>
        </w:trPr>
        <w:tc>
          <w:tcPr>
            <w:tcW w:w="397" w:type="pct"/>
            <w:shd w:val="clear" w:color="auto" w:fill="FFE599" w:themeFill="accent4" w:themeFillTint="66"/>
            <w:noWrap/>
            <w:vAlign w:val="center"/>
          </w:tcPr>
          <w:p w14:paraId="6B107BC4" w14:textId="14216DAA" w:rsidR="007D25BE" w:rsidRPr="005322D1" w:rsidRDefault="001B5575" w:rsidP="007D25BE">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3.10.4</w:t>
            </w:r>
          </w:p>
        </w:tc>
        <w:tc>
          <w:tcPr>
            <w:tcW w:w="3083" w:type="pct"/>
            <w:shd w:val="clear" w:color="auto" w:fill="FFE599" w:themeFill="accent4" w:themeFillTint="66"/>
            <w:vAlign w:val="center"/>
          </w:tcPr>
          <w:p w14:paraId="7268FA3F" w14:textId="0B17B345"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Søknad om dispensasjon for tiltak i strid med gjeldende kommuneplan for tiltak i LNF-område</w:t>
            </w:r>
          </w:p>
        </w:tc>
        <w:tc>
          <w:tcPr>
            <w:tcW w:w="943" w:type="pct"/>
            <w:shd w:val="clear" w:color="auto" w:fill="FFE599" w:themeFill="accent4" w:themeFillTint="66"/>
            <w:noWrap/>
            <w:vAlign w:val="center"/>
          </w:tcPr>
          <w:p w14:paraId="40554064" w14:textId="18A156D5"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forhold</w:t>
            </w:r>
          </w:p>
        </w:tc>
        <w:tc>
          <w:tcPr>
            <w:tcW w:w="577" w:type="pct"/>
            <w:shd w:val="clear" w:color="auto" w:fill="FFE599" w:themeFill="accent4" w:themeFillTint="66"/>
            <w:noWrap/>
            <w:vAlign w:val="center"/>
          </w:tcPr>
          <w:p w14:paraId="21941FC3" w14:textId="7C79F229" w:rsidR="007D25BE" w:rsidRPr="005322D1" w:rsidRDefault="007D25BE" w:rsidP="007D25BE">
            <w:pPr>
              <w:spacing w:after="0" w:line="240" w:lineRule="auto"/>
              <w:jc w:val="right"/>
              <w:rPr>
                <w:rFonts w:ascii="Calibri" w:eastAsia="Times New Roman" w:hAnsi="Calibri" w:cs="Calibri"/>
                <w:color w:val="000000"/>
                <w:sz w:val="18"/>
                <w:szCs w:val="18"/>
                <w:lang w:eastAsia="nb-NO"/>
              </w:rPr>
            </w:pPr>
            <w:r w:rsidRPr="00FA7150">
              <w:rPr>
                <w:rFonts w:ascii="Calibri" w:eastAsia="Times New Roman" w:hAnsi="Calibri" w:cs="Calibri"/>
                <w:color w:val="000000"/>
                <w:sz w:val="18"/>
                <w:szCs w:val="18"/>
                <w:lang w:eastAsia="nb-NO"/>
              </w:rPr>
              <w:t xml:space="preserve">Kr </w:t>
            </w:r>
            <w:proofErr w:type="spellStart"/>
            <w:r w:rsidRPr="00FA7150">
              <w:rPr>
                <w:rFonts w:ascii="Calibri" w:eastAsia="Times New Roman" w:hAnsi="Calibri" w:cs="Calibri"/>
                <w:color w:val="000000"/>
                <w:sz w:val="18"/>
                <w:szCs w:val="18"/>
                <w:lang w:eastAsia="nb-NO"/>
              </w:rPr>
              <w:t>X</w:t>
            </w:r>
            <w:proofErr w:type="spellEnd"/>
            <w:r w:rsidRPr="00FA7150">
              <w:rPr>
                <w:rFonts w:ascii="Calibri" w:eastAsia="Times New Roman" w:hAnsi="Calibri" w:cs="Calibri"/>
                <w:color w:val="000000"/>
                <w:sz w:val="18"/>
                <w:szCs w:val="18"/>
                <w:lang w:eastAsia="nb-NO"/>
              </w:rPr>
              <w:t>,-</w:t>
            </w:r>
          </w:p>
        </w:tc>
      </w:tr>
      <w:tr w:rsidR="007D25BE" w:rsidRPr="005322D1" w14:paraId="2DD4193A" w14:textId="77777777" w:rsidTr="007D25BE">
        <w:trPr>
          <w:trHeight w:val="20"/>
        </w:trPr>
        <w:tc>
          <w:tcPr>
            <w:tcW w:w="397" w:type="pct"/>
            <w:shd w:val="clear" w:color="auto" w:fill="FFF2CC" w:themeFill="accent4" w:themeFillTint="33"/>
            <w:noWrap/>
            <w:vAlign w:val="center"/>
          </w:tcPr>
          <w:p w14:paraId="32A5ECC8" w14:textId="3FF3D507" w:rsidR="007D25BE" w:rsidRPr="005322D1" w:rsidRDefault="001B5575" w:rsidP="007D25BE">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3.10.5</w:t>
            </w:r>
          </w:p>
        </w:tc>
        <w:tc>
          <w:tcPr>
            <w:tcW w:w="3083" w:type="pct"/>
            <w:shd w:val="clear" w:color="auto" w:fill="FFF2CC" w:themeFill="accent4" w:themeFillTint="33"/>
            <w:vAlign w:val="center"/>
          </w:tcPr>
          <w:p w14:paraId="22798787" w14:textId="586DB726"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Dispensasjon for mindre tiltak som fasadeendringer, tilbygg/påbygg under 15</w:t>
            </w:r>
            <w:r w:rsidR="00FE2324">
              <w:rPr>
                <w:rFonts w:ascii="Calibri" w:eastAsia="Times New Roman" w:hAnsi="Calibri" w:cs="Calibri"/>
                <w:color w:val="000000"/>
                <w:sz w:val="18"/>
                <w:szCs w:val="18"/>
                <w:lang w:eastAsia="nb-NO"/>
              </w:rPr>
              <w:t> </w:t>
            </w:r>
            <w:r w:rsidRPr="005322D1">
              <w:rPr>
                <w:rFonts w:ascii="Calibri" w:eastAsia="Times New Roman" w:hAnsi="Calibri" w:cs="Calibri"/>
                <w:color w:val="000000"/>
                <w:sz w:val="18"/>
                <w:szCs w:val="18"/>
                <w:lang w:eastAsia="nb-NO"/>
              </w:rPr>
              <w:t>m², frittstående bygning under 15 m² og terrasser opptil 30 m² i LNF-områder</w:t>
            </w:r>
          </w:p>
        </w:tc>
        <w:tc>
          <w:tcPr>
            <w:tcW w:w="943" w:type="pct"/>
            <w:shd w:val="clear" w:color="auto" w:fill="FFF2CC" w:themeFill="accent4" w:themeFillTint="33"/>
            <w:noWrap/>
            <w:vAlign w:val="center"/>
          </w:tcPr>
          <w:p w14:paraId="2B511BD6" w14:textId="1D0ED2C5"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forhold</w:t>
            </w:r>
          </w:p>
        </w:tc>
        <w:tc>
          <w:tcPr>
            <w:tcW w:w="577" w:type="pct"/>
            <w:shd w:val="clear" w:color="auto" w:fill="FFF2CC" w:themeFill="accent4" w:themeFillTint="33"/>
            <w:noWrap/>
            <w:vAlign w:val="center"/>
          </w:tcPr>
          <w:p w14:paraId="61A5B9C1" w14:textId="19454B55" w:rsidR="007D25BE" w:rsidRPr="005322D1" w:rsidRDefault="007D25BE" w:rsidP="007D25BE">
            <w:pPr>
              <w:spacing w:after="0" w:line="240" w:lineRule="auto"/>
              <w:jc w:val="right"/>
              <w:rPr>
                <w:rFonts w:ascii="Calibri" w:eastAsia="Times New Roman" w:hAnsi="Calibri" w:cs="Calibri"/>
                <w:color w:val="000000"/>
                <w:sz w:val="18"/>
                <w:szCs w:val="18"/>
                <w:lang w:eastAsia="nb-NO"/>
              </w:rPr>
            </w:pPr>
            <w:r w:rsidRPr="00FA7150">
              <w:rPr>
                <w:rFonts w:ascii="Calibri" w:eastAsia="Times New Roman" w:hAnsi="Calibri" w:cs="Calibri"/>
                <w:color w:val="000000"/>
                <w:sz w:val="18"/>
                <w:szCs w:val="18"/>
                <w:lang w:eastAsia="nb-NO"/>
              </w:rPr>
              <w:t xml:space="preserve">Kr </w:t>
            </w:r>
            <w:proofErr w:type="spellStart"/>
            <w:r w:rsidRPr="00FA7150">
              <w:rPr>
                <w:rFonts w:ascii="Calibri" w:eastAsia="Times New Roman" w:hAnsi="Calibri" w:cs="Calibri"/>
                <w:color w:val="000000"/>
                <w:sz w:val="18"/>
                <w:szCs w:val="18"/>
                <w:lang w:eastAsia="nb-NO"/>
              </w:rPr>
              <w:t>X</w:t>
            </w:r>
            <w:proofErr w:type="spellEnd"/>
            <w:r w:rsidRPr="00FA7150">
              <w:rPr>
                <w:rFonts w:ascii="Calibri" w:eastAsia="Times New Roman" w:hAnsi="Calibri" w:cs="Calibri"/>
                <w:color w:val="000000"/>
                <w:sz w:val="18"/>
                <w:szCs w:val="18"/>
                <w:lang w:eastAsia="nb-NO"/>
              </w:rPr>
              <w:t>,-</w:t>
            </w:r>
          </w:p>
        </w:tc>
      </w:tr>
      <w:tr w:rsidR="007D25BE" w:rsidRPr="005322D1" w14:paraId="4CFE0DCD" w14:textId="77777777" w:rsidTr="007D25BE">
        <w:trPr>
          <w:trHeight w:val="20"/>
        </w:trPr>
        <w:tc>
          <w:tcPr>
            <w:tcW w:w="397" w:type="pct"/>
            <w:shd w:val="clear" w:color="auto" w:fill="FFE599" w:themeFill="accent4" w:themeFillTint="66"/>
            <w:noWrap/>
            <w:vAlign w:val="center"/>
          </w:tcPr>
          <w:p w14:paraId="51E57809" w14:textId="4CAB8770" w:rsidR="007D25BE" w:rsidRPr="005322D1" w:rsidRDefault="001B5575" w:rsidP="007D25BE">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3.10.6</w:t>
            </w:r>
          </w:p>
        </w:tc>
        <w:tc>
          <w:tcPr>
            <w:tcW w:w="3083" w:type="pct"/>
            <w:shd w:val="clear" w:color="auto" w:fill="FFE599" w:themeFill="accent4" w:themeFillTint="66"/>
            <w:vAlign w:val="center"/>
          </w:tcPr>
          <w:p w14:paraId="6B3ADAEB" w14:textId="64BD9DE0"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Dispensasjon for tiltak i strid med gjeldende kommuneplan for tiltak i grønnstruktur</w:t>
            </w:r>
            <w:r w:rsidR="00BD2BC6">
              <w:rPr>
                <w:rFonts w:ascii="Calibri" w:eastAsia="Times New Roman" w:hAnsi="Calibri" w:cs="Calibri"/>
                <w:color w:val="000000"/>
                <w:sz w:val="18"/>
                <w:szCs w:val="18"/>
                <w:lang w:eastAsia="nb-NO"/>
              </w:rPr>
              <w:t xml:space="preserve"> og/eller</w:t>
            </w:r>
            <w:r w:rsidRPr="005322D1">
              <w:rPr>
                <w:rFonts w:ascii="Calibri" w:eastAsia="Times New Roman" w:hAnsi="Calibri" w:cs="Calibri"/>
                <w:color w:val="000000"/>
                <w:sz w:val="18"/>
                <w:szCs w:val="18"/>
                <w:lang w:eastAsia="nb-NO"/>
              </w:rPr>
              <w:t xml:space="preserve"> naturvernområder</w:t>
            </w:r>
          </w:p>
        </w:tc>
        <w:tc>
          <w:tcPr>
            <w:tcW w:w="943" w:type="pct"/>
            <w:shd w:val="clear" w:color="auto" w:fill="FFE599" w:themeFill="accent4" w:themeFillTint="66"/>
            <w:noWrap/>
            <w:vAlign w:val="center"/>
          </w:tcPr>
          <w:p w14:paraId="4BED478E" w14:textId="674984F1"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forhold</w:t>
            </w:r>
          </w:p>
        </w:tc>
        <w:tc>
          <w:tcPr>
            <w:tcW w:w="577" w:type="pct"/>
            <w:shd w:val="clear" w:color="auto" w:fill="FFE599" w:themeFill="accent4" w:themeFillTint="66"/>
            <w:noWrap/>
            <w:vAlign w:val="center"/>
          </w:tcPr>
          <w:p w14:paraId="68DEF8DC" w14:textId="310F2D17" w:rsidR="007D25BE" w:rsidRPr="005322D1" w:rsidRDefault="007D25BE" w:rsidP="007D25BE">
            <w:pPr>
              <w:spacing w:after="0" w:line="240" w:lineRule="auto"/>
              <w:jc w:val="right"/>
              <w:rPr>
                <w:rFonts w:ascii="Calibri" w:eastAsia="Times New Roman" w:hAnsi="Calibri" w:cs="Calibri"/>
                <w:color w:val="000000"/>
                <w:sz w:val="18"/>
                <w:szCs w:val="18"/>
                <w:lang w:eastAsia="nb-NO"/>
              </w:rPr>
            </w:pPr>
            <w:r w:rsidRPr="00FA7150">
              <w:rPr>
                <w:rFonts w:ascii="Calibri" w:eastAsia="Times New Roman" w:hAnsi="Calibri" w:cs="Calibri"/>
                <w:color w:val="000000"/>
                <w:sz w:val="18"/>
                <w:szCs w:val="18"/>
                <w:lang w:eastAsia="nb-NO"/>
              </w:rPr>
              <w:t xml:space="preserve">Kr </w:t>
            </w:r>
            <w:proofErr w:type="spellStart"/>
            <w:r w:rsidRPr="00FA7150">
              <w:rPr>
                <w:rFonts w:ascii="Calibri" w:eastAsia="Times New Roman" w:hAnsi="Calibri" w:cs="Calibri"/>
                <w:color w:val="000000"/>
                <w:sz w:val="18"/>
                <w:szCs w:val="18"/>
                <w:lang w:eastAsia="nb-NO"/>
              </w:rPr>
              <w:t>X</w:t>
            </w:r>
            <w:proofErr w:type="spellEnd"/>
            <w:r w:rsidRPr="00FA7150">
              <w:rPr>
                <w:rFonts w:ascii="Calibri" w:eastAsia="Times New Roman" w:hAnsi="Calibri" w:cs="Calibri"/>
                <w:color w:val="000000"/>
                <w:sz w:val="18"/>
                <w:szCs w:val="18"/>
                <w:lang w:eastAsia="nb-NO"/>
              </w:rPr>
              <w:t>,-</w:t>
            </w:r>
          </w:p>
        </w:tc>
      </w:tr>
      <w:tr w:rsidR="007D25BE" w:rsidRPr="005322D1" w14:paraId="2A10993E" w14:textId="77777777" w:rsidTr="007D25BE">
        <w:trPr>
          <w:trHeight w:val="20"/>
        </w:trPr>
        <w:tc>
          <w:tcPr>
            <w:tcW w:w="397" w:type="pct"/>
            <w:shd w:val="clear" w:color="auto" w:fill="FFF2CC" w:themeFill="accent4" w:themeFillTint="33"/>
            <w:noWrap/>
            <w:vAlign w:val="center"/>
          </w:tcPr>
          <w:p w14:paraId="429A2F0D" w14:textId="20BC088F" w:rsidR="007D25BE" w:rsidRPr="005322D1" w:rsidRDefault="001B5575" w:rsidP="007D25BE">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3.10.7</w:t>
            </w:r>
          </w:p>
        </w:tc>
        <w:tc>
          <w:tcPr>
            <w:tcW w:w="3083" w:type="pct"/>
            <w:shd w:val="clear" w:color="auto" w:fill="FFF2CC" w:themeFill="accent4" w:themeFillTint="33"/>
            <w:vAlign w:val="center"/>
          </w:tcPr>
          <w:p w14:paraId="300BCEE4" w14:textId="141B3252"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Dispensasjon fra gjeldende reguleringsplan, også dispensasjon fra arealformål</w:t>
            </w:r>
          </w:p>
        </w:tc>
        <w:tc>
          <w:tcPr>
            <w:tcW w:w="943" w:type="pct"/>
            <w:shd w:val="clear" w:color="auto" w:fill="FFF2CC" w:themeFill="accent4" w:themeFillTint="33"/>
            <w:noWrap/>
            <w:vAlign w:val="center"/>
          </w:tcPr>
          <w:p w14:paraId="500CD5CC" w14:textId="49A459DF"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forhold</w:t>
            </w:r>
          </w:p>
        </w:tc>
        <w:tc>
          <w:tcPr>
            <w:tcW w:w="577" w:type="pct"/>
            <w:shd w:val="clear" w:color="auto" w:fill="FFF2CC" w:themeFill="accent4" w:themeFillTint="33"/>
            <w:noWrap/>
            <w:vAlign w:val="center"/>
          </w:tcPr>
          <w:p w14:paraId="1772CC34" w14:textId="269C4A26" w:rsidR="007D25BE" w:rsidRPr="005322D1" w:rsidRDefault="007D25BE" w:rsidP="007D25BE">
            <w:pPr>
              <w:spacing w:after="0" w:line="240" w:lineRule="auto"/>
              <w:jc w:val="right"/>
              <w:rPr>
                <w:rFonts w:ascii="Calibri" w:eastAsia="Times New Roman" w:hAnsi="Calibri" w:cs="Calibri"/>
                <w:color w:val="000000"/>
                <w:sz w:val="18"/>
                <w:szCs w:val="18"/>
                <w:lang w:eastAsia="nb-NO"/>
              </w:rPr>
            </w:pPr>
            <w:r w:rsidRPr="00FA7150">
              <w:rPr>
                <w:rFonts w:ascii="Calibri" w:eastAsia="Times New Roman" w:hAnsi="Calibri" w:cs="Calibri"/>
                <w:color w:val="000000"/>
                <w:sz w:val="18"/>
                <w:szCs w:val="18"/>
                <w:lang w:eastAsia="nb-NO"/>
              </w:rPr>
              <w:t xml:space="preserve">Kr </w:t>
            </w:r>
            <w:proofErr w:type="spellStart"/>
            <w:r w:rsidRPr="00FA7150">
              <w:rPr>
                <w:rFonts w:ascii="Calibri" w:eastAsia="Times New Roman" w:hAnsi="Calibri" w:cs="Calibri"/>
                <w:color w:val="000000"/>
                <w:sz w:val="18"/>
                <w:szCs w:val="18"/>
                <w:lang w:eastAsia="nb-NO"/>
              </w:rPr>
              <w:t>X</w:t>
            </w:r>
            <w:proofErr w:type="spellEnd"/>
            <w:r w:rsidRPr="00FA7150">
              <w:rPr>
                <w:rFonts w:ascii="Calibri" w:eastAsia="Times New Roman" w:hAnsi="Calibri" w:cs="Calibri"/>
                <w:color w:val="000000"/>
                <w:sz w:val="18"/>
                <w:szCs w:val="18"/>
                <w:lang w:eastAsia="nb-NO"/>
              </w:rPr>
              <w:t>,-</w:t>
            </w:r>
          </w:p>
        </w:tc>
      </w:tr>
      <w:tr w:rsidR="007D25BE" w:rsidRPr="005322D1" w14:paraId="0633B7B7" w14:textId="77777777" w:rsidTr="007D25BE">
        <w:trPr>
          <w:trHeight w:val="20"/>
        </w:trPr>
        <w:tc>
          <w:tcPr>
            <w:tcW w:w="397" w:type="pct"/>
            <w:shd w:val="clear" w:color="auto" w:fill="FFE599" w:themeFill="accent4" w:themeFillTint="66"/>
            <w:noWrap/>
            <w:vAlign w:val="center"/>
          </w:tcPr>
          <w:p w14:paraId="57CC731D" w14:textId="439D9019" w:rsidR="007D25BE" w:rsidRPr="005322D1" w:rsidRDefault="001B5575" w:rsidP="007D25BE">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3.10.8</w:t>
            </w:r>
          </w:p>
        </w:tc>
        <w:tc>
          <w:tcPr>
            <w:tcW w:w="3083" w:type="pct"/>
            <w:shd w:val="clear" w:color="auto" w:fill="FFE599" w:themeFill="accent4" w:themeFillTint="66"/>
            <w:vAlign w:val="center"/>
          </w:tcPr>
          <w:p w14:paraId="59691000" w14:textId="4470D787"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Dispensasjon fra gjeldende kommuneplan, også dispensasjon fra arealformål</w:t>
            </w:r>
          </w:p>
        </w:tc>
        <w:tc>
          <w:tcPr>
            <w:tcW w:w="943" w:type="pct"/>
            <w:shd w:val="clear" w:color="auto" w:fill="FFE599" w:themeFill="accent4" w:themeFillTint="66"/>
            <w:noWrap/>
            <w:vAlign w:val="center"/>
          </w:tcPr>
          <w:p w14:paraId="2E97C27E" w14:textId="6E0C44B8"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forhold</w:t>
            </w:r>
          </w:p>
        </w:tc>
        <w:tc>
          <w:tcPr>
            <w:tcW w:w="577" w:type="pct"/>
            <w:shd w:val="clear" w:color="auto" w:fill="FFE599" w:themeFill="accent4" w:themeFillTint="66"/>
            <w:noWrap/>
            <w:vAlign w:val="center"/>
          </w:tcPr>
          <w:p w14:paraId="0F0D243B" w14:textId="1943F6FB" w:rsidR="007D25BE" w:rsidRPr="005322D1" w:rsidRDefault="007D25BE" w:rsidP="007D25BE">
            <w:pPr>
              <w:spacing w:after="0" w:line="240" w:lineRule="auto"/>
              <w:jc w:val="right"/>
              <w:rPr>
                <w:rFonts w:ascii="Calibri" w:eastAsia="Times New Roman" w:hAnsi="Calibri" w:cs="Calibri"/>
                <w:color w:val="000000"/>
                <w:sz w:val="18"/>
                <w:szCs w:val="18"/>
                <w:lang w:eastAsia="nb-NO"/>
              </w:rPr>
            </w:pPr>
            <w:r w:rsidRPr="00FA7150">
              <w:rPr>
                <w:rFonts w:ascii="Calibri" w:eastAsia="Times New Roman" w:hAnsi="Calibri" w:cs="Calibri"/>
                <w:color w:val="000000"/>
                <w:sz w:val="18"/>
                <w:szCs w:val="18"/>
                <w:lang w:eastAsia="nb-NO"/>
              </w:rPr>
              <w:t xml:space="preserve">Kr </w:t>
            </w:r>
            <w:proofErr w:type="spellStart"/>
            <w:r w:rsidRPr="00FA7150">
              <w:rPr>
                <w:rFonts w:ascii="Calibri" w:eastAsia="Times New Roman" w:hAnsi="Calibri" w:cs="Calibri"/>
                <w:color w:val="000000"/>
                <w:sz w:val="18"/>
                <w:szCs w:val="18"/>
                <w:lang w:eastAsia="nb-NO"/>
              </w:rPr>
              <w:t>X</w:t>
            </w:r>
            <w:proofErr w:type="spellEnd"/>
            <w:r w:rsidRPr="00FA7150">
              <w:rPr>
                <w:rFonts w:ascii="Calibri" w:eastAsia="Times New Roman" w:hAnsi="Calibri" w:cs="Calibri"/>
                <w:color w:val="000000"/>
                <w:sz w:val="18"/>
                <w:szCs w:val="18"/>
                <w:lang w:eastAsia="nb-NO"/>
              </w:rPr>
              <w:t>,-</w:t>
            </w:r>
          </w:p>
        </w:tc>
      </w:tr>
      <w:tr w:rsidR="007D25BE" w:rsidRPr="005322D1" w14:paraId="3F00D71A" w14:textId="77777777" w:rsidTr="007D25BE">
        <w:trPr>
          <w:trHeight w:val="20"/>
        </w:trPr>
        <w:tc>
          <w:tcPr>
            <w:tcW w:w="397" w:type="pct"/>
            <w:shd w:val="clear" w:color="auto" w:fill="FFF2CC" w:themeFill="accent4" w:themeFillTint="33"/>
            <w:vAlign w:val="center"/>
            <w:hideMark/>
          </w:tcPr>
          <w:p w14:paraId="3E6BCD40" w14:textId="6DAF491A" w:rsidR="007D25BE" w:rsidRPr="005322D1" w:rsidRDefault="001B5575" w:rsidP="007D25BE">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3.10.9</w:t>
            </w:r>
          </w:p>
        </w:tc>
        <w:tc>
          <w:tcPr>
            <w:tcW w:w="3083" w:type="pct"/>
            <w:shd w:val="clear" w:color="auto" w:fill="FFF2CC" w:themeFill="accent4" w:themeFillTint="33"/>
            <w:vAlign w:val="center"/>
            <w:hideMark/>
          </w:tcPr>
          <w:p w14:paraId="48ADF64D" w14:textId="43A66EB1"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Dispensasjon/midlertidig dispensasjon fra krav om opparbeidelse av vei/vann/avløp jf. plan- og bygningsloven § 18-1</w:t>
            </w:r>
          </w:p>
        </w:tc>
        <w:tc>
          <w:tcPr>
            <w:tcW w:w="943" w:type="pct"/>
            <w:shd w:val="clear" w:color="auto" w:fill="FFF2CC" w:themeFill="accent4" w:themeFillTint="33"/>
            <w:noWrap/>
            <w:vAlign w:val="center"/>
            <w:hideMark/>
          </w:tcPr>
          <w:p w14:paraId="54CED0F2" w14:textId="77777777"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forhold</w:t>
            </w:r>
          </w:p>
        </w:tc>
        <w:tc>
          <w:tcPr>
            <w:tcW w:w="577" w:type="pct"/>
            <w:shd w:val="clear" w:color="auto" w:fill="FFF2CC" w:themeFill="accent4" w:themeFillTint="33"/>
            <w:noWrap/>
            <w:vAlign w:val="center"/>
            <w:hideMark/>
          </w:tcPr>
          <w:p w14:paraId="1D32C01D" w14:textId="02ABCB09" w:rsidR="007D25BE" w:rsidRPr="005322D1" w:rsidRDefault="007D25BE" w:rsidP="007D25BE">
            <w:pPr>
              <w:spacing w:after="0" w:line="240" w:lineRule="auto"/>
              <w:jc w:val="right"/>
              <w:rPr>
                <w:rFonts w:ascii="Calibri" w:eastAsia="Times New Roman" w:hAnsi="Calibri" w:cs="Calibri"/>
                <w:color w:val="000000"/>
                <w:sz w:val="18"/>
                <w:szCs w:val="18"/>
                <w:lang w:eastAsia="nb-NO"/>
              </w:rPr>
            </w:pPr>
            <w:r w:rsidRPr="00FA7150">
              <w:rPr>
                <w:rFonts w:ascii="Calibri" w:eastAsia="Times New Roman" w:hAnsi="Calibri" w:cs="Calibri"/>
                <w:color w:val="000000"/>
                <w:sz w:val="18"/>
                <w:szCs w:val="18"/>
                <w:lang w:eastAsia="nb-NO"/>
              </w:rPr>
              <w:t xml:space="preserve">Kr </w:t>
            </w:r>
            <w:proofErr w:type="spellStart"/>
            <w:r w:rsidRPr="00FA7150">
              <w:rPr>
                <w:rFonts w:ascii="Calibri" w:eastAsia="Times New Roman" w:hAnsi="Calibri" w:cs="Calibri"/>
                <w:color w:val="000000"/>
                <w:sz w:val="18"/>
                <w:szCs w:val="18"/>
                <w:lang w:eastAsia="nb-NO"/>
              </w:rPr>
              <w:t>X</w:t>
            </w:r>
            <w:proofErr w:type="spellEnd"/>
            <w:r w:rsidRPr="00FA7150">
              <w:rPr>
                <w:rFonts w:ascii="Calibri" w:eastAsia="Times New Roman" w:hAnsi="Calibri" w:cs="Calibri"/>
                <w:color w:val="000000"/>
                <w:sz w:val="18"/>
                <w:szCs w:val="18"/>
                <w:lang w:eastAsia="nb-NO"/>
              </w:rPr>
              <w:t>,-</w:t>
            </w:r>
          </w:p>
        </w:tc>
      </w:tr>
      <w:tr w:rsidR="007D25BE" w:rsidRPr="005322D1" w14:paraId="0F13B5F0" w14:textId="77777777" w:rsidTr="007D25BE">
        <w:trPr>
          <w:trHeight w:val="20"/>
        </w:trPr>
        <w:tc>
          <w:tcPr>
            <w:tcW w:w="397" w:type="pct"/>
            <w:shd w:val="clear" w:color="auto" w:fill="FFE599" w:themeFill="accent4" w:themeFillTint="66"/>
            <w:noWrap/>
            <w:vAlign w:val="center"/>
            <w:hideMark/>
          </w:tcPr>
          <w:p w14:paraId="1E48CDA0" w14:textId="6621F7B9" w:rsidR="007D25BE" w:rsidRPr="005322D1" w:rsidRDefault="001B5575" w:rsidP="007D25BE">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3.10.10</w:t>
            </w:r>
          </w:p>
        </w:tc>
        <w:tc>
          <w:tcPr>
            <w:tcW w:w="3083" w:type="pct"/>
            <w:shd w:val="clear" w:color="auto" w:fill="FFE599" w:themeFill="accent4" w:themeFillTint="66"/>
            <w:vAlign w:val="center"/>
            <w:hideMark/>
          </w:tcPr>
          <w:p w14:paraId="6A052A0C" w14:textId="50EE333A"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Søknad om dispensasjon fra andre forhold i plan og/eller </w:t>
            </w:r>
            <w:proofErr w:type="spellStart"/>
            <w:r w:rsidRPr="005322D1">
              <w:rPr>
                <w:rFonts w:ascii="Calibri" w:eastAsia="Times New Roman" w:hAnsi="Calibri" w:cs="Calibri"/>
                <w:color w:val="000000"/>
                <w:sz w:val="18"/>
                <w:szCs w:val="18"/>
                <w:lang w:eastAsia="nb-NO"/>
              </w:rPr>
              <w:t>pbl</w:t>
            </w:r>
            <w:proofErr w:type="spellEnd"/>
            <w:r w:rsidRPr="005322D1">
              <w:rPr>
                <w:rFonts w:ascii="Calibri" w:eastAsia="Times New Roman" w:hAnsi="Calibri" w:cs="Calibri"/>
                <w:color w:val="000000"/>
                <w:sz w:val="18"/>
                <w:szCs w:val="18"/>
                <w:lang w:eastAsia="nb-NO"/>
              </w:rPr>
              <w:t xml:space="preserve"> med tilhørende forskrifter, veglovens bestemmelser, samt andre forhold som ikke er særskilt nevnt</w:t>
            </w:r>
          </w:p>
        </w:tc>
        <w:tc>
          <w:tcPr>
            <w:tcW w:w="943" w:type="pct"/>
            <w:shd w:val="clear" w:color="auto" w:fill="FFE599" w:themeFill="accent4" w:themeFillTint="66"/>
            <w:noWrap/>
            <w:vAlign w:val="center"/>
            <w:hideMark/>
          </w:tcPr>
          <w:p w14:paraId="632AEDAB" w14:textId="77777777" w:rsidR="007D25BE" w:rsidRPr="005322D1" w:rsidRDefault="007D25BE" w:rsidP="007D25BE">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forhold</w:t>
            </w:r>
          </w:p>
        </w:tc>
        <w:tc>
          <w:tcPr>
            <w:tcW w:w="577" w:type="pct"/>
            <w:shd w:val="clear" w:color="auto" w:fill="FFE599" w:themeFill="accent4" w:themeFillTint="66"/>
            <w:noWrap/>
            <w:vAlign w:val="center"/>
            <w:hideMark/>
          </w:tcPr>
          <w:p w14:paraId="00EC94C3" w14:textId="65E4860B" w:rsidR="007D25BE" w:rsidRPr="005322D1" w:rsidRDefault="007D25BE" w:rsidP="007D25BE">
            <w:pPr>
              <w:spacing w:after="0" w:line="240" w:lineRule="auto"/>
              <w:jc w:val="right"/>
              <w:rPr>
                <w:rFonts w:ascii="Calibri" w:eastAsia="Times New Roman" w:hAnsi="Calibri" w:cs="Calibri"/>
                <w:color w:val="000000"/>
                <w:sz w:val="18"/>
                <w:szCs w:val="18"/>
                <w:lang w:eastAsia="nb-NO"/>
              </w:rPr>
            </w:pPr>
            <w:r w:rsidRPr="00FA7150">
              <w:rPr>
                <w:rFonts w:ascii="Calibri" w:eastAsia="Times New Roman" w:hAnsi="Calibri" w:cs="Calibri"/>
                <w:color w:val="000000"/>
                <w:sz w:val="18"/>
                <w:szCs w:val="18"/>
                <w:lang w:eastAsia="nb-NO"/>
              </w:rPr>
              <w:t xml:space="preserve">Kr </w:t>
            </w:r>
            <w:proofErr w:type="spellStart"/>
            <w:r w:rsidRPr="00FA7150">
              <w:rPr>
                <w:rFonts w:ascii="Calibri" w:eastAsia="Times New Roman" w:hAnsi="Calibri" w:cs="Calibri"/>
                <w:color w:val="000000"/>
                <w:sz w:val="18"/>
                <w:szCs w:val="18"/>
                <w:lang w:eastAsia="nb-NO"/>
              </w:rPr>
              <w:t>X</w:t>
            </w:r>
            <w:proofErr w:type="spellEnd"/>
            <w:r w:rsidRPr="00FA7150">
              <w:rPr>
                <w:rFonts w:ascii="Calibri" w:eastAsia="Times New Roman" w:hAnsi="Calibri" w:cs="Calibri"/>
                <w:color w:val="000000"/>
                <w:sz w:val="18"/>
                <w:szCs w:val="18"/>
                <w:lang w:eastAsia="nb-NO"/>
              </w:rPr>
              <w:t>,-</w:t>
            </w:r>
          </w:p>
        </w:tc>
      </w:tr>
    </w:tbl>
    <w:p w14:paraId="2BCAF584" w14:textId="5FDBBEDE" w:rsidR="00672B5B" w:rsidRPr="005322D1" w:rsidRDefault="00672B5B" w:rsidP="004B439B">
      <w:pPr>
        <w:pStyle w:val="Overskrift2"/>
      </w:pPr>
      <w:r w:rsidRPr="005322D1">
        <w:t>§ 3.1</w:t>
      </w:r>
      <w:r w:rsidR="0018092C">
        <w:t>1</w:t>
      </w:r>
      <w:r w:rsidRPr="005322D1">
        <w:tab/>
        <w:t>Andre vurderinger</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27"/>
        <w:gridCol w:w="6094"/>
        <w:gridCol w:w="1836"/>
        <w:gridCol w:w="1118"/>
      </w:tblGrid>
      <w:tr w:rsidR="00672B5B" w:rsidRPr="005322D1" w14:paraId="71592C7E" w14:textId="77777777" w:rsidTr="009D1299">
        <w:trPr>
          <w:trHeight w:val="20"/>
        </w:trPr>
        <w:tc>
          <w:tcPr>
            <w:tcW w:w="3489" w:type="pct"/>
            <w:gridSpan w:val="2"/>
            <w:shd w:val="clear" w:color="000000" w:fill="FFC000"/>
            <w:noWrap/>
            <w:vAlign w:val="center"/>
            <w:hideMark/>
          </w:tcPr>
          <w:p w14:paraId="2439A0EC" w14:textId="77777777" w:rsidR="00672B5B" w:rsidRPr="005322D1" w:rsidRDefault="00672B5B"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Andre vurderinger</w:t>
            </w:r>
          </w:p>
        </w:tc>
        <w:tc>
          <w:tcPr>
            <w:tcW w:w="939" w:type="pct"/>
            <w:shd w:val="clear" w:color="000000" w:fill="FFC000"/>
            <w:noWrap/>
            <w:vAlign w:val="center"/>
            <w:hideMark/>
          </w:tcPr>
          <w:p w14:paraId="51DF3AA6" w14:textId="77777777" w:rsidR="00672B5B" w:rsidRPr="005322D1" w:rsidRDefault="00672B5B"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2" w:type="pct"/>
            <w:shd w:val="clear" w:color="000000" w:fill="FFC000"/>
            <w:noWrap/>
            <w:vAlign w:val="center"/>
            <w:hideMark/>
          </w:tcPr>
          <w:p w14:paraId="7BD9E5FE" w14:textId="77777777" w:rsidR="00672B5B" w:rsidRPr="005322D1" w:rsidRDefault="00672B5B" w:rsidP="00312AB7">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672B5B" w:rsidRPr="005322D1" w14:paraId="2E1324B8" w14:textId="77777777" w:rsidTr="009D1299">
        <w:trPr>
          <w:trHeight w:val="20"/>
        </w:trPr>
        <w:tc>
          <w:tcPr>
            <w:tcW w:w="372" w:type="pct"/>
            <w:shd w:val="clear" w:color="auto" w:fill="FFE599" w:themeFill="accent4" w:themeFillTint="66"/>
            <w:noWrap/>
            <w:vAlign w:val="center"/>
            <w:hideMark/>
          </w:tcPr>
          <w:p w14:paraId="050CDB48" w14:textId="1EE375C2" w:rsidR="00672B5B" w:rsidRPr="005322D1" w:rsidRDefault="001B5575"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3.11.1</w:t>
            </w:r>
          </w:p>
        </w:tc>
        <w:tc>
          <w:tcPr>
            <w:tcW w:w="3117" w:type="pct"/>
            <w:shd w:val="clear" w:color="auto" w:fill="FFE599" w:themeFill="accent4" w:themeFillTint="66"/>
            <w:vAlign w:val="center"/>
            <w:hideMark/>
          </w:tcPr>
          <w:p w14:paraId="59451639"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Tiltak på eksisterende byggverk (fravik fra TEK), </w:t>
            </w:r>
            <w:proofErr w:type="spellStart"/>
            <w:r w:rsidRPr="005322D1">
              <w:rPr>
                <w:rFonts w:ascii="Calibri" w:eastAsia="Times New Roman" w:hAnsi="Calibri" w:cs="Calibri"/>
                <w:color w:val="000000"/>
                <w:sz w:val="18"/>
                <w:szCs w:val="18"/>
                <w:lang w:eastAsia="nb-NO"/>
              </w:rPr>
              <w:t>pbl</w:t>
            </w:r>
            <w:proofErr w:type="spellEnd"/>
            <w:r w:rsidRPr="005322D1">
              <w:rPr>
                <w:rFonts w:ascii="Calibri" w:eastAsia="Times New Roman" w:hAnsi="Calibri" w:cs="Calibri"/>
                <w:color w:val="000000"/>
                <w:sz w:val="18"/>
                <w:szCs w:val="18"/>
                <w:lang w:eastAsia="nb-NO"/>
              </w:rPr>
              <w:t xml:space="preserve"> § 31-2, 4. ledd</w:t>
            </w:r>
          </w:p>
        </w:tc>
        <w:tc>
          <w:tcPr>
            <w:tcW w:w="939" w:type="pct"/>
            <w:shd w:val="clear" w:color="auto" w:fill="FFE599" w:themeFill="accent4" w:themeFillTint="66"/>
            <w:noWrap/>
            <w:vAlign w:val="center"/>
            <w:hideMark/>
          </w:tcPr>
          <w:p w14:paraId="4A7263F8" w14:textId="4C9E2C4B"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Per </w:t>
            </w:r>
            <w:r w:rsidR="00C561FD" w:rsidRPr="005322D1">
              <w:rPr>
                <w:rFonts w:ascii="Calibri" w:eastAsia="Times New Roman" w:hAnsi="Calibri" w:cs="Calibri"/>
                <w:color w:val="000000"/>
                <w:sz w:val="18"/>
                <w:szCs w:val="18"/>
                <w:lang w:eastAsia="nb-NO"/>
              </w:rPr>
              <w:t>søknad</w:t>
            </w:r>
          </w:p>
        </w:tc>
        <w:tc>
          <w:tcPr>
            <w:tcW w:w="572" w:type="pct"/>
            <w:shd w:val="clear" w:color="auto" w:fill="FFE599" w:themeFill="accent4" w:themeFillTint="66"/>
            <w:noWrap/>
            <w:vAlign w:val="center"/>
            <w:hideMark/>
          </w:tcPr>
          <w:p w14:paraId="21720414"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672B5B" w:rsidRPr="005322D1" w14:paraId="05E54C6F" w14:textId="77777777" w:rsidTr="009D1299">
        <w:trPr>
          <w:trHeight w:val="20"/>
        </w:trPr>
        <w:tc>
          <w:tcPr>
            <w:tcW w:w="372" w:type="pct"/>
            <w:shd w:val="clear" w:color="auto" w:fill="FFF2CC" w:themeFill="accent4" w:themeFillTint="33"/>
            <w:noWrap/>
            <w:vAlign w:val="center"/>
            <w:hideMark/>
          </w:tcPr>
          <w:p w14:paraId="2F747C30" w14:textId="7A14A48A" w:rsidR="00672B5B" w:rsidRPr="005322D1" w:rsidRDefault="001B5575"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3.11.2</w:t>
            </w:r>
          </w:p>
        </w:tc>
        <w:tc>
          <w:tcPr>
            <w:tcW w:w="3117" w:type="pct"/>
            <w:shd w:val="clear" w:color="auto" w:fill="FFF2CC" w:themeFill="accent4" w:themeFillTint="33"/>
            <w:vAlign w:val="center"/>
            <w:hideMark/>
          </w:tcPr>
          <w:p w14:paraId="22CD1302" w14:textId="199FBC81"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Godkjenning av selvbyggeransvar, SAK § 6-</w:t>
            </w:r>
            <w:r w:rsidR="00BD2BC6">
              <w:rPr>
                <w:rFonts w:ascii="Calibri" w:eastAsia="Times New Roman" w:hAnsi="Calibri" w:cs="Calibri"/>
                <w:color w:val="000000"/>
                <w:sz w:val="18"/>
                <w:szCs w:val="18"/>
                <w:lang w:eastAsia="nb-NO"/>
              </w:rPr>
              <w:t>8</w:t>
            </w:r>
          </w:p>
        </w:tc>
        <w:tc>
          <w:tcPr>
            <w:tcW w:w="939" w:type="pct"/>
            <w:shd w:val="clear" w:color="auto" w:fill="FFF2CC" w:themeFill="accent4" w:themeFillTint="33"/>
            <w:noWrap/>
            <w:vAlign w:val="center"/>
            <w:hideMark/>
          </w:tcPr>
          <w:p w14:paraId="305EF7D6"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søknad</w:t>
            </w:r>
          </w:p>
        </w:tc>
        <w:tc>
          <w:tcPr>
            <w:tcW w:w="572" w:type="pct"/>
            <w:shd w:val="clear" w:color="auto" w:fill="FFF2CC" w:themeFill="accent4" w:themeFillTint="33"/>
            <w:noWrap/>
            <w:vAlign w:val="center"/>
            <w:hideMark/>
          </w:tcPr>
          <w:p w14:paraId="4656AADA"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672B5B" w:rsidRPr="005322D1" w14:paraId="20AA25AD" w14:textId="77777777" w:rsidTr="009D1299">
        <w:trPr>
          <w:trHeight w:val="20"/>
        </w:trPr>
        <w:tc>
          <w:tcPr>
            <w:tcW w:w="372" w:type="pct"/>
            <w:shd w:val="clear" w:color="auto" w:fill="FFE599" w:themeFill="accent4" w:themeFillTint="66"/>
            <w:noWrap/>
            <w:vAlign w:val="center"/>
            <w:hideMark/>
          </w:tcPr>
          <w:p w14:paraId="48B1ECA1" w14:textId="6FCDC2F8" w:rsidR="00672B5B" w:rsidRPr="005322D1" w:rsidRDefault="001B5575"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3.11.3</w:t>
            </w:r>
          </w:p>
        </w:tc>
        <w:tc>
          <w:tcPr>
            <w:tcW w:w="3117" w:type="pct"/>
            <w:shd w:val="clear" w:color="auto" w:fill="FFE599" w:themeFill="accent4" w:themeFillTint="66"/>
            <w:vAlign w:val="center"/>
            <w:hideMark/>
          </w:tcPr>
          <w:p w14:paraId="6CCFC011" w14:textId="7A39074A"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Godkjenning av foretak som ikke oppfyller kravene til praksis mv. i SAK, </w:t>
            </w:r>
            <w:proofErr w:type="spellStart"/>
            <w:r w:rsidRPr="005322D1">
              <w:rPr>
                <w:rFonts w:ascii="Calibri" w:eastAsia="Times New Roman" w:hAnsi="Calibri" w:cs="Calibri"/>
                <w:color w:val="000000"/>
                <w:sz w:val="18"/>
                <w:szCs w:val="18"/>
                <w:lang w:eastAsia="nb-NO"/>
              </w:rPr>
              <w:t>pbl</w:t>
            </w:r>
            <w:proofErr w:type="spellEnd"/>
            <w:r w:rsidRPr="005322D1">
              <w:rPr>
                <w:rFonts w:ascii="Calibri" w:eastAsia="Times New Roman" w:hAnsi="Calibri" w:cs="Calibri"/>
                <w:color w:val="000000"/>
                <w:sz w:val="18"/>
                <w:szCs w:val="18"/>
                <w:lang w:eastAsia="nb-NO"/>
              </w:rPr>
              <w:t xml:space="preserve"> § 23-</w:t>
            </w:r>
            <w:r w:rsidR="00992964" w:rsidRPr="005322D1">
              <w:rPr>
                <w:rFonts w:ascii="Calibri" w:eastAsia="Times New Roman" w:hAnsi="Calibri" w:cs="Calibri"/>
                <w:color w:val="000000"/>
                <w:sz w:val="18"/>
                <w:szCs w:val="18"/>
                <w:lang w:eastAsia="nb-NO"/>
              </w:rPr>
              <w:t>7</w:t>
            </w:r>
            <w:r w:rsidRPr="005322D1">
              <w:rPr>
                <w:rFonts w:ascii="Calibri" w:eastAsia="Times New Roman" w:hAnsi="Calibri" w:cs="Calibri"/>
                <w:color w:val="000000"/>
                <w:sz w:val="18"/>
                <w:szCs w:val="18"/>
                <w:lang w:eastAsia="nb-NO"/>
              </w:rPr>
              <w:t>, jf. SAK § 11-4</w:t>
            </w:r>
          </w:p>
        </w:tc>
        <w:tc>
          <w:tcPr>
            <w:tcW w:w="939" w:type="pct"/>
            <w:shd w:val="clear" w:color="auto" w:fill="FFE599" w:themeFill="accent4" w:themeFillTint="66"/>
            <w:noWrap/>
            <w:vAlign w:val="center"/>
            <w:hideMark/>
          </w:tcPr>
          <w:p w14:paraId="7908355F"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foretak</w:t>
            </w:r>
          </w:p>
        </w:tc>
        <w:tc>
          <w:tcPr>
            <w:tcW w:w="572" w:type="pct"/>
            <w:shd w:val="clear" w:color="auto" w:fill="FFE599" w:themeFill="accent4" w:themeFillTint="66"/>
            <w:noWrap/>
            <w:vAlign w:val="center"/>
            <w:hideMark/>
          </w:tcPr>
          <w:p w14:paraId="4AF47E9D"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bl>
    <w:p w14:paraId="370C789F" w14:textId="77777777" w:rsidR="009D1299" w:rsidRDefault="009D1299" w:rsidP="004B439B">
      <w:pPr>
        <w:pStyle w:val="Overskrift2"/>
      </w:pPr>
    </w:p>
    <w:p w14:paraId="3A74331E" w14:textId="4B52802F" w:rsidR="00672B5B" w:rsidRPr="005322D1" w:rsidRDefault="00672B5B" w:rsidP="004B439B">
      <w:pPr>
        <w:pStyle w:val="Overskrift2"/>
      </w:pPr>
      <w:r w:rsidRPr="005322D1">
        <w:t>§ 3.1</w:t>
      </w:r>
      <w:r w:rsidR="0018092C">
        <w:t>2</w:t>
      </w:r>
      <w:r w:rsidRPr="005322D1">
        <w:tab/>
        <w:t>Revidert søknad og tegninger</w:t>
      </w:r>
    </w:p>
    <w:p w14:paraId="16D9D480" w14:textId="6D3271E9" w:rsidR="00672B5B" w:rsidRPr="005322D1" w:rsidRDefault="00672B5B" w:rsidP="00672B5B">
      <w:pPr>
        <w:spacing w:after="60"/>
      </w:pPr>
      <w:r w:rsidRPr="005322D1">
        <w:t>Med revidert søknad menes endringer det søkes om, etter at rammetillatelse eller ett-trinns tillatelse er gitt, og før bygget eller tiltaket har fått ferdigattest.</w:t>
      </w:r>
      <w:r w:rsidR="00A15A43" w:rsidRPr="005322D1">
        <w:t xml:space="preserve"> Revidert søknad utløser ikke grunngebyr.</w:t>
      </w:r>
      <w:r w:rsidR="00DC6B41" w:rsidRPr="005322D1">
        <w:t xml:space="preserve"> Kommunen avgjør i hvert tilfelle om det er en mindre eller større endring søknaden gjelder. Alle tiltak som medfører økt areal ilegges tilsvarende gebyr som for et nytt tiltak</w:t>
      </w:r>
      <w:r w:rsidR="0018343B" w:rsidRPr="005322D1">
        <w:t>.</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27"/>
        <w:gridCol w:w="6178"/>
        <w:gridCol w:w="1793"/>
        <w:gridCol w:w="1077"/>
      </w:tblGrid>
      <w:tr w:rsidR="00672B5B" w:rsidRPr="005322D1" w14:paraId="1D1AD1A7" w14:textId="77777777" w:rsidTr="00CB2BB7">
        <w:trPr>
          <w:trHeight w:val="20"/>
        </w:trPr>
        <w:tc>
          <w:tcPr>
            <w:tcW w:w="3480" w:type="pct"/>
            <w:gridSpan w:val="2"/>
            <w:shd w:val="clear" w:color="000000" w:fill="FFC000"/>
            <w:noWrap/>
            <w:vAlign w:val="center"/>
            <w:hideMark/>
          </w:tcPr>
          <w:p w14:paraId="3DB9FABB" w14:textId="77777777" w:rsidR="00672B5B" w:rsidRPr="005322D1" w:rsidRDefault="00672B5B"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Endring av tiltak</w:t>
            </w:r>
          </w:p>
        </w:tc>
        <w:tc>
          <w:tcPr>
            <w:tcW w:w="943" w:type="pct"/>
            <w:shd w:val="clear" w:color="000000" w:fill="FFC000"/>
            <w:noWrap/>
            <w:vAlign w:val="center"/>
            <w:hideMark/>
          </w:tcPr>
          <w:p w14:paraId="22D4B5AC" w14:textId="77777777" w:rsidR="00672B5B" w:rsidRPr="005322D1" w:rsidRDefault="00672B5B" w:rsidP="00312AB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7" w:type="pct"/>
            <w:shd w:val="clear" w:color="000000" w:fill="FFC000"/>
            <w:noWrap/>
            <w:vAlign w:val="center"/>
            <w:hideMark/>
          </w:tcPr>
          <w:p w14:paraId="554A43E0" w14:textId="77777777" w:rsidR="00672B5B" w:rsidRPr="005322D1" w:rsidRDefault="00672B5B" w:rsidP="00312AB7">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672B5B" w:rsidRPr="005322D1" w14:paraId="306DFCA7" w14:textId="77777777" w:rsidTr="00CB2BB7">
        <w:trPr>
          <w:trHeight w:val="20"/>
        </w:trPr>
        <w:tc>
          <w:tcPr>
            <w:tcW w:w="294" w:type="pct"/>
            <w:shd w:val="clear" w:color="auto" w:fill="FFE599" w:themeFill="accent4" w:themeFillTint="66"/>
            <w:noWrap/>
            <w:vAlign w:val="center"/>
            <w:hideMark/>
          </w:tcPr>
          <w:p w14:paraId="28E9AF03" w14:textId="29EEE842" w:rsidR="00672B5B" w:rsidRPr="005322D1" w:rsidRDefault="001B5575"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3.12.1</w:t>
            </w:r>
          </w:p>
        </w:tc>
        <w:tc>
          <w:tcPr>
            <w:tcW w:w="3186" w:type="pct"/>
            <w:shd w:val="clear" w:color="auto" w:fill="FFE599" w:themeFill="accent4" w:themeFillTint="66"/>
            <w:vAlign w:val="center"/>
            <w:hideMark/>
          </w:tcPr>
          <w:p w14:paraId="27EBDA89" w14:textId="6864DCE6" w:rsidR="00672B5B" w:rsidRPr="005322D1" w:rsidRDefault="00DC6B41"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Mindre endringer av tidligere gitt tillatelse</w:t>
            </w:r>
          </w:p>
        </w:tc>
        <w:tc>
          <w:tcPr>
            <w:tcW w:w="943" w:type="pct"/>
            <w:shd w:val="clear" w:color="auto" w:fill="FFE599" w:themeFill="accent4" w:themeFillTint="66"/>
            <w:noWrap/>
            <w:vAlign w:val="center"/>
            <w:hideMark/>
          </w:tcPr>
          <w:p w14:paraId="1E2B8872" w14:textId="6F5EE235" w:rsidR="00672B5B" w:rsidRPr="005322D1" w:rsidRDefault="00672B5B" w:rsidP="00312AB7">
            <w:pPr>
              <w:spacing w:after="0" w:line="240" w:lineRule="auto"/>
              <w:rPr>
                <w:rFonts w:ascii="Calibri" w:eastAsia="Times New Roman" w:hAnsi="Calibri" w:cs="Calibri"/>
                <w:sz w:val="18"/>
                <w:szCs w:val="18"/>
                <w:lang w:eastAsia="nb-NO"/>
              </w:rPr>
            </w:pPr>
            <w:r w:rsidRPr="005322D1">
              <w:rPr>
                <w:rFonts w:ascii="Calibri" w:eastAsia="Times New Roman" w:hAnsi="Calibri" w:cs="Calibri"/>
                <w:sz w:val="18"/>
                <w:szCs w:val="18"/>
                <w:lang w:eastAsia="nb-NO"/>
              </w:rPr>
              <w:t>Per</w:t>
            </w:r>
            <w:r w:rsidR="00F212A5" w:rsidRPr="005322D1">
              <w:rPr>
                <w:rFonts w:ascii="Calibri" w:eastAsia="Times New Roman" w:hAnsi="Calibri" w:cs="Calibri"/>
                <w:sz w:val="18"/>
                <w:szCs w:val="18"/>
                <w:lang w:eastAsia="nb-NO"/>
              </w:rPr>
              <w:t xml:space="preserve"> søknad</w:t>
            </w:r>
          </w:p>
        </w:tc>
        <w:tc>
          <w:tcPr>
            <w:tcW w:w="577" w:type="pct"/>
            <w:shd w:val="clear" w:color="auto" w:fill="FFE599" w:themeFill="accent4" w:themeFillTint="66"/>
            <w:noWrap/>
            <w:vAlign w:val="center"/>
            <w:hideMark/>
          </w:tcPr>
          <w:p w14:paraId="071E4C9E" w14:textId="77777777" w:rsidR="00672B5B" w:rsidRPr="005322D1" w:rsidRDefault="00672B5B"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D45677" w:rsidRPr="005322D1" w14:paraId="27530F18" w14:textId="77777777" w:rsidTr="00CB2BB7">
        <w:trPr>
          <w:trHeight w:val="20"/>
        </w:trPr>
        <w:tc>
          <w:tcPr>
            <w:tcW w:w="294" w:type="pct"/>
            <w:shd w:val="clear" w:color="auto" w:fill="FFF2CC" w:themeFill="accent4" w:themeFillTint="33"/>
            <w:noWrap/>
            <w:vAlign w:val="center"/>
          </w:tcPr>
          <w:p w14:paraId="78CC4ED0" w14:textId="57193F0C" w:rsidR="00D45677" w:rsidRPr="005322D1" w:rsidRDefault="001B5575"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3.12.2</w:t>
            </w:r>
          </w:p>
        </w:tc>
        <w:tc>
          <w:tcPr>
            <w:tcW w:w="3186" w:type="pct"/>
            <w:shd w:val="clear" w:color="auto" w:fill="FFF2CC" w:themeFill="accent4" w:themeFillTint="33"/>
            <w:vAlign w:val="center"/>
          </w:tcPr>
          <w:p w14:paraId="50F8763A" w14:textId="6D93F0D3" w:rsidR="00D45677" w:rsidRPr="005322D1" w:rsidRDefault="00D45677"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Større endringer</w:t>
            </w:r>
            <w:r w:rsidR="00DC6B41" w:rsidRPr="005322D1">
              <w:rPr>
                <w:rFonts w:ascii="Calibri" w:eastAsia="Times New Roman" w:hAnsi="Calibri" w:cs="Calibri"/>
                <w:color w:val="000000"/>
                <w:sz w:val="18"/>
                <w:szCs w:val="18"/>
                <w:lang w:eastAsia="nb-NO"/>
              </w:rPr>
              <w:t xml:space="preserve"> a</w:t>
            </w:r>
            <w:r w:rsidR="00BD2BC6">
              <w:rPr>
                <w:rFonts w:ascii="Calibri" w:eastAsia="Times New Roman" w:hAnsi="Calibri" w:cs="Calibri"/>
                <w:color w:val="000000"/>
                <w:sz w:val="18"/>
                <w:szCs w:val="18"/>
                <w:lang w:eastAsia="nb-NO"/>
              </w:rPr>
              <w:t>v</w:t>
            </w:r>
            <w:r w:rsidR="00DC6B41" w:rsidRPr="005322D1">
              <w:rPr>
                <w:rFonts w:ascii="Calibri" w:eastAsia="Times New Roman" w:hAnsi="Calibri" w:cs="Calibri"/>
                <w:color w:val="000000"/>
                <w:sz w:val="18"/>
                <w:szCs w:val="18"/>
                <w:lang w:eastAsia="nb-NO"/>
              </w:rPr>
              <w:t xml:space="preserve"> tidligere gitt tillatelse</w:t>
            </w:r>
          </w:p>
        </w:tc>
        <w:tc>
          <w:tcPr>
            <w:tcW w:w="943" w:type="pct"/>
            <w:shd w:val="clear" w:color="auto" w:fill="FFF2CC" w:themeFill="accent4" w:themeFillTint="33"/>
            <w:noWrap/>
            <w:vAlign w:val="center"/>
          </w:tcPr>
          <w:p w14:paraId="66DC61DD" w14:textId="1DFCB9EF" w:rsidR="00D45677" w:rsidRPr="005322D1" w:rsidRDefault="00D45677" w:rsidP="00312AB7">
            <w:pPr>
              <w:spacing w:after="0" w:line="240" w:lineRule="auto"/>
              <w:rPr>
                <w:rFonts w:ascii="Calibri" w:eastAsia="Times New Roman" w:hAnsi="Calibri" w:cs="Calibri"/>
                <w:sz w:val="18"/>
                <w:szCs w:val="18"/>
                <w:lang w:eastAsia="nb-NO"/>
              </w:rPr>
            </w:pPr>
            <w:r w:rsidRPr="005322D1">
              <w:rPr>
                <w:rFonts w:ascii="Calibri" w:eastAsia="Times New Roman" w:hAnsi="Calibri" w:cs="Calibri"/>
                <w:sz w:val="18"/>
                <w:szCs w:val="18"/>
                <w:lang w:eastAsia="nb-NO"/>
              </w:rPr>
              <w:t>Per søknad</w:t>
            </w:r>
          </w:p>
        </w:tc>
        <w:tc>
          <w:tcPr>
            <w:tcW w:w="577" w:type="pct"/>
            <w:shd w:val="clear" w:color="auto" w:fill="FFF2CC" w:themeFill="accent4" w:themeFillTint="33"/>
            <w:noWrap/>
            <w:vAlign w:val="center"/>
          </w:tcPr>
          <w:p w14:paraId="2FA35079" w14:textId="47718333" w:rsidR="00D45677" w:rsidRPr="005322D1" w:rsidRDefault="00D45677" w:rsidP="00312AB7">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Fullt gebyr</w:t>
            </w:r>
          </w:p>
        </w:tc>
      </w:tr>
    </w:tbl>
    <w:p w14:paraId="06824F70" w14:textId="590482CC" w:rsidR="00672B5B" w:rsidRPr="005322D1" w:rsidRDefault="00672B5B" w:rsidP="004B439B">
      <w:pPr>
        <w:pStyle w:val="Overskrift2"/>
      </w:pPr>
      <w:r w:rsidRPr="005322D1">
        <w:t>§ 3.1</w:t>
      </w:r>
      <w:r w:rsidR="0018092C">
        <w:t>3</w:t>
      </w:r>
      <w:r w:rsidRPr="005322D1">
        <w:tab/>
        <w:t>Gebyr for avsluttet sak før vedtak, ved avvisning og ved avslag</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74"/>
        <w:gridCol w:w="6229"/>
        <w:gridCol w:w="1846"/>
        <w:gridCol w:w="1126"/>
      </w:tblGrid>
      <w:tr w:rsidR="00995202" w:rsidRPr="005322D1" w14:paraId="5FF0C7A9" w14:textId="77777777" w:rsidTr="00CB2BB7">
        <w:trPr>
          <w:trHeight w:val="20"/>
        </w:trPr>
        <w:tc>
          <w:tcPr>
            <w:tcW w:w="3480" w:type="pct"/>
            <w:gridSpan w:val="2"/>
            <w:shd w:val="clear" w:color="000000" w:fill="FFC000"/>
            <w:noWrap/>
            <w:vAlign w:val="center"/>
            <w:hideMark/>
          </w:tcPr>
          <w:p w14:paraId="502E3B14" w14:textId="77777777" w:rsidR="00672B5B" w:rsidRPr="005322D1" w:rsidRDefault="00672B5B" w:rsidP="00240607">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 for avsluttet sak før vedtak, ved avvisning og ved avslag</w:t>
            </w:r>
          </w:p>
        </w:tc>
        <w:tc>
          <w:tcPr>
            <w:tcW w:w="944" w:type="pct"/>
            <w:shd w:val="clear" w:color="000000" w:fill="FFC000"/>
            <w:noWrap/>
            <w:vAlign w:val="center"/>
            <w:hideMark/>
          </w:tcPr>
          <w:p w14:paraId="189D3B5F" w14:textId="77777777" w:rsidR="00672B5B" w:rsidRPr="005322D1" w:rsidRDefault="00672B5B" w:rsidP="00240607">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6" w:type="pct"/>
            <w:shd w:val="clear" w:color="000000" w:fill="FFC000"/>
            <w:noWrap/>
            <w:vAlign w:val="center"/>
            <w:hideMark/>
          </w:tcPr>
          <w:p w14:paraId="62FB5B77" w14:textId="77777777" w:rsidR="00672B5B" w:rsidRPr="005322D1" w:rsidRDefault="00672B5B" w:rsidP="00240607">
            <w:pPr>
              <w:keepNext/>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995202" w:rsidRPr="005322D1" w14:paraId="702E97C4" w14:textId="77777777" w:rsidTr="00CB2BB7">
        <w:trPr>
          <w:trHeight w:val="20"/>
        </w:trPr>
        <w:tc>
          <w:tcPr>
            <w:tcW w:w="294" w:type="pct"/>
            <w:shd w:val="clear" w:color="000000" w:fill="FFE699"/>
            <w:noWrap/>
            <w:vAlign w:val="center"/>
            <w:hideMark/>
          </w:tcPr>
          <w:p w14:paraId="332879A9" w14:textId="5B66EC84" w:rsidR="00672B5B" w:rsidRPr="005322D1" w:rsidRDefault="001B5575" w:rsidP="00240607">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3.13.1</w:t>
            </w:r>
          </w:p>
        </w:tc>
        <w:tc>
          <w:tcPr>
            <w:tcW w:w="3186" w:type="pct"/>
            <w:shd w:val="clear" w:color="000000" w:fill="FFE699"/>
            <w:vAlign w:val="center"/>
            <w:hideMark/>
          </w:tcPr>
          <w:p w14:paraId="32D00503" w14:textId="6C59C5EF" w:rsidR="00672B5B" w:rsidRPr="005322D1" w:rsidRDefault="00672B5B" w:rsidP="00240607">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Sak som avvises</w:t>
            </w:r>
          </w:p>
        </w:tc>
        <w:tc>
          <w:tcPr>
            <w:tcW w:w="944" w:type="pct"/>
            <w:shd w:val="clear" w:color="000000" w:fill="FFE699"/>
            <w:noWrap/>
            <w:vAlign w:val="center"/>
            <w:hideMark/>
          </w:tcPr>
          <w:p w14:paraId="715D1BE7" w14:textId="77777777" w:rsidR="00672B5B" w:rsidRPr="005322D1" w:rsidRDefault="00672B5B" w:rsidP="00240607">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sak</w:t>
            </w:r>
          </w:p>
        </w:tc>
        <w:tc>
          <w:tcPr>
            <w:tcW w:w="576" w:type="pct"/>
            <w:shd w:val="clear" w:color="000000" w:fill="FFE699"/>
            <w:noWrap/>
            <w:vAlign w:val="center"/>
            <w:hideMark/>
          </w:tcPr>
          <w:p w14:paraId="1C0468A1" w14:textId="77777777" w:rsidR="00672B5B" w:rsidRPr="005322D1" w:rsidRDefault="00672B5B" w:rsidP="00240607">
            <w:pPr>
              <w:keepNext/>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995202" w:rsidRPr="005322D1" w14:paraId="5C27BA51" w14:textId="77777777" w:rsidTr="00CB2BB7">
        <w:trPr>
          <w:trHeight w:val="20"/>
        </w:trPr>
        <w:tc>
          <w:tcPr>
            <w:tcW w:w="294" w:type="pct"/>
            <w:shd w:val="clear" w:color="000000" w:fill="FFF2CC"/>
            <w:noWrap/>
            <w:vAlign w:val="center"/>
            <w:hideMark/>
          </w:tcPr>
          <w:p w14:paraId="46812BA5" w14:textId="3BAD9DCD" w:rsidR="00672B5B" w:rsidRPr="005322D1" w:rsidRDefault="001B5575" w:rsidP="00240607">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3.13.2</w:t>
            </w:r>
          </w:p>
        </w:tc>
        <w:tc>
          <w:tcPr>
            <w:tcW w:w="3186" w:type="pct"/>
            <w:shd w:val="clear" w:color="000000" w:fill="FFF2CC"/>
            <w:vAlign w:val="center"/>
            <w:hideMark/>
          </w:tcPr>
          <w:p w14:paraId="64743314" w14:textId="77777777" w:rsidR="00672B5B" w:rsidRPr="005322D1" w:rsidRDefault="00672B5B" w:rsidP="00240607">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Sak som trekkes før vurdering</w:t>
            </w:r>
          </w:p>
        </w:tc>
        <w:tc>
          <w:tcPr>
            <w:tcW w:w="944" w:type="pct"/>
            <w:shd w:val="clear" w:color="000000" w:fill="FFF2CC"/>
            <w:noWrap/>
            <w:vAlign w:val="center"/>
            <w:hideMark/>
          </w:tcPr>
          <w:p w14:paraId="58D873CF" w14:textId="77777777" w:rsidR="00672B5B" w:rsidRPr="005322D1" w:rsidRDefault="00672B5B" w:rsidP="00240607">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sak</w:t>
            </w:r>
          </w:p>
        </w:tc>
        <w:tc>
          <w:tcPr>
            <w:tcW w:w="576" w:type="pct"/>
            <w:shd w:val="clear" w:color="000000" w:fill="FFF2CC"/>
            <w:noWrap/>
            <w:vAlign w:val="center"/>
            <w:hideMark/>
          </w:tcPr>
          <w:p w14:paraId="02DFBB79" w14:textId="0713E07D" w:rsidR="00672B5B" w:rsidRPr="005322D1" w:rsidRDefault="00414CE4" w:rsidP="00240607">
            <w:pPr>
              <w:keepNext/>
              <w:spacing w:after="0" w:line="240" w:lineRule="auto"/>
              <w:rPr>
                <w:rFonts w:ascii="Calibri" w:eastAsia="Times New Roman" w:hAnsi="Calibri" w:cs="Calibri"/>
                <w:color w:val="000000"/>
                <w:sz w:val="16"/>
                <w:szCs w:val="16"/>
                <w:lang w:eastAsia="nb-NO"/>
              </w:rPr>
            </w:pPr>
            <w:r w:rsidRPr="005322D1">
              <w:rPr>
                <w:rFonts w:ascii="Calibri" w:eastAsia="Times New Roman" w:hAnsi="Calibri" w:cs="Calibri"/>
                <w:color w:val="000000"/>
                <w:sz w:val="16"/>
                <w:szCs w:val="16"/>
                <w:lang w:eastAsia="nb-NO"/>
              </w:rPr>
              <w:t>Grunngebyr</w:t>
            </w:r>
          </w:p>
        </w:tc>
      </w:tr>
      <w:tr w:rsidR="00995202" w:rsidRPr="005322D1" w14:paraId="49BDA389" w14:textId="77777777" w:rsidTr="00CB2BB7">
        <w:trPr>
          <w:trHeight w:val="20"/>
        </w:trPr>
        <w:tc>
          <w:tcPr>
            <w:tcW w:w="294" w:type="pct"/>
            <w:shd w:val="clear" w:color="000000" w:fill="FFE699"/>
            <w:vAlign w:val="center"/>
            <w:hideMark/>
          </w:tcPr>
          <w:p w14:paraId="7B239974" w14:textId="2BDE344D" w:rsidR="00672B5B" w:rsidRPr="005322D1" w:rsidRDefault="001B5575" w:rsidP="00240607">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3.13.3</w:t>
            </w:r>
          </w:p>
        </w:tc>
        <w:tc>
          <w:tcPr>
            <w:tcW w:w="3186" w:type="pct"/>
            <w:shd w:val="clear" w:color="000000" w:fill="FFE699"/>
            <w:vAlign w:val="center"/>
            <w:hideMark/>
          </w:tcPr>
          <w:p w14:paraId="1FC2FACB" w14:textId="77777777" w:rsidR="00672B5B" w:rsidRPr="005322D1" w:rsidRDefault="00672B5B" w:rsidP="00240607">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Sak som trekkes av </w:t>
            </w:r>
            <w:proofErr w:type="spellStart"/>
            <w:r w:rsidRPr="005322D1">
              <w:rPr>
                <w:rFonts w:ascii="Calibri" w:eastAsia="Times New Roman" w:hAnsi="Calibri" w:cs="Calibri"/>
                <w:color w:val="000000"/>
                <w:sz w:val="18"/>
                <w:szCs w:val="18"/>
                <w:lang w:eastAsia="nb-NO"/>
              </w:rPr>
              <w:t>søker</w:t>
            </w:r>
            <w:proofErr w:type="spellEnd"/>
            <w:r w:rsidRPr="005322D1">
              <w:rPr>
                <w:rFonts w:ascii="Calibri" w:eastAsia="Times New Roman" w:hAnsi="Calibri" w:cs="Calibri"/>
                <w:color w:val="000000"/>
                <w:sz w:val="18"/>
                <w:szCs w:val="18"/>
                <w:lang w:eastAsia="nb-NO"/>
              </w:rPr>
              <w:t>/tiltakshaver etter at kommunen har satt i gang saksbehandling, men før endelig vedtak</w:t>
            </w:r>
          </w:p>
        </w:tc>
        <w:tc>
          <w:tcPr>
            <w:tcW w:w="944" w:type="pct"/>
            <w:shd w:val="clear" w:color="000000" w:fill="FFE699"/>
            <w:noWrap/>
            <w:vAlign w:val="center"/>
            <w:hideMark/>
          </w:tcPr>
          <w:p w14:paraId="161BF6C5" w14:textId="77777777" w:rsidR="00672B5B" w:rsidRPr="005322D1" w:rsidRDefault="00672B5B" w:rsidP="00240607">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sak</w:t>
            </w:r>
          </w:p>
        </w:tc>
        <w:tc>
          <w:tcPr>
            <w:tcW w:w="576" w:type="pct"/>
            <w:shd w:val="clear" w:color="000000" w:fill="FFE699"/>
            <w:noWrap/>
            <w:vAlign w:val="center"/>
            <w:hideMark/>
          </w:tcPr>
          <w:p w14:paraId="49D69FCF" w14:textId="753CA7C9" w:rsidR="00672B5B" w:rsidRPr="005322D1" w:rsidRDefault="00414CE4" w:rsidP="00240607">
            <w:pPr>
              <w:keepNext/>
              <w:spacing w:after="0" w:line="240" w:lineRule="auto"/>
              <w:rPr>
                <w:rFonts w:ascii="Calibri" w:eastAsia="Times New Roman" w:hAnsi="Calibri" w:cs="Calibri"/>
                <w:color w:val="000000"/>
                <w:sz w:val="16"/>
                <w:szCs w:val="16"/>
                <w:lang w:eastAsia="nb-NO"/>
              </w:rPr>
            </w:pPr>
            <w:r w:rsidRPr="005322D1">
              <w:rPr>
                <w:rFonts w:ascii="Calibri" w:eastAsia="Times New Roman" w:hAnsi="Calibri" w:cs="Calibri"/>
                <w:color w:val="000000"/>
                <w:sz w:val="16"/>
                <w:szCs w:val="16"/>
                <w:lang w:eastAsia="nb-NO"/>
              </w:rPr>
              <w:t>Grunngebyr</w:t>
            </w:r>
            <w:r w:rsidR="002F779B" w:rsidRPr="005322D1">
              <w:rPr>
                <w:rFonts w:ascii="Calibri" w:eastAsia="Times New Roman" w:hAnsi="Calibri" w:cs="Calibri"/>
                <w:color w:val="000000"/>
                <w:sz w:val="16"/>
                <w:szCs w:val="16"/>
                <w:lang w:eastAsia="nb-NO"/>
              </w:rPr>
              <w:t xml:space="preserve"> </w:t>
            </w:r>
            <w:r w:rsidRPr="005322D1">
              <w:rPr>
                <w:rFonts w:ascii="Calibri" w:eastAsia="Times New Roman" w:hAnsi="Calibri" w:cs="Calibri"/>
                <w:color w:val="000000"/>
                <w:sz w:val="16"/>
                <w:szCs w:val="16"/>
                <w:lang w:eastAsia="nb-NO"/>
              </w:rPr>
              <w:t xml:space="preserve">+ </w:t>
            </w:r>
            <w:r w:rsidR="00AD1369" w:rsidRPr="005322D1">
              <w:rPr>
                <w:rFonts w:ascii="Calibri" w:eastAsia="Times New Roman" w:hAnsi="Calibri" w:cs="Calibri"/>
                <w:color w:val="000000"/>
                <w:sz w:val="16"/>
                <w:szCs w:val="16"/>
                <w:lang w:eastAsia="nb-NO"/>
              </w:rPr>
              <w:t xml:space="preserve"> </w:t>
            </w:r>
            <w:r w:rsidR="00C52997">
              <w:rPr>
                <w:rFonts w:ascii="Calibri" w:eastAsia="Times New Roman" w:hAnsi="Calibri" w:cs="Calibri"/>
                <w:color w:val="000000"/>
                <w:sz w:val="16"/>
                <w:szCs w:val="16"/>
                <w:lang w:eastAsia="nb-NO"/>
              </w:rPr>
              <w:t>50 % av saksbehandlingsgebyret*</w:t>
            </w:r>
          </w:p>
        </w:tc>
      </w:tr>
      <w:tr w:rsidR="00995202" w:rsidRPr="005322D1" w14:paraId="39B38A64" w14:textId="77777777" w:rsidTr="00CB2BB7">
        <w:trPr>
          <w:trHeight w:val="20"/>
        </w:trPr>
        <w:tc>
          <w:tcPr>
            <w:tcW w:w="294" w:type="pct"/>
            <w:shd w:val="clear" w:color="000000" w:fill="FFF2CC"/>
            <w:noWrap/>
            <w:vAlign w:val="center"/>
            <w:hideMark/>
          </w:tcPr>
          <w:p w14:paraId="0B37A8B9" w14:textId="77498A47" w:rsidR="00672B5B" w:rsidRPr="005322D1" w:rsidRDefault="001B5575" w:rsidP="00240607">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3.13.4</w:t>
            </w:r>
          </w:p>
        </w:tc>
        <w:tc>
          <w:tcPr>
            <w:tcW w:w="3186" w:type="pct"/>
            <w:shd w:val="clear" w:color="000000" w:fill="FFF2CC"/>
            <w:vAlign w:val="center"/>
            <w:hideMark/>
          </w:tcPr>
          <w:p w14:paraId="71506E89" w14:textId="77777777" w:rsidR="00672B5B" w:rsidRPr="005322D1" w:rsidRDefault="00672B5B" w:rsidP="00240607">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Sak som kommunen avslutter på grunn av manglende oppfølging fra ansvarlig søker eller tiltakshaver</w:t>
            </w:r>
          </w:p>
        </w:tc>
        <w:tc>
          <w:tcPr>
            <w:tcW w:w="944" w:type="pct"/>
            <w:shd w:val="clear" w:color="000000" w:fill="FFF2CC"/>
            <w:noWrap/>
            <w:vAlign w:val="center"/>
            <w:hideMark/>
          </w:tcPr>
          <w:p w14:paraId="35AD79DA" w14:textId="77777777" w:rsidR="00672B5B" w:rsidRPr="005322D1" w:rsidRDefault="00672B5B" w:rsidP="00240607">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sak</w:t>
            </w:r>
          </w:p>
        </w:tc>
        <w:tc>
          <w:tcPr>
            <w:tcW w:w="576" w:type="pct"/>
            <w:shd w:val="clear" w:color="000000" w:fill="FFF2CC"/>
            <w:noWrap/>
            <w:vAlign w:val="center"/>
            <w:hideMark/>
          </w:tcPr>
          <w:p w14:paraId="7C9831D5" w14:textId="64D34DE8" w:rsidR="00A91F1D" w:rsidRDefault="002F0DB8" w:rsidP="00240607">
            <w:pPr>
              <w:keepNext/>
              <w:spacing w:after="0" w:line="240" w:lineRule="auto"/>
              <w:rPr>
                <w:rFonts w:ascii="Calibri" w:eastAsia="Times New Roman" w:hAnsi="Calibri" w:cs="Calibri"/>
                <w:color w:val="000000"/>
                <w:sz w:val="16"/>
                <w:szCs w:val="16"/>
                <w:lang w:eastAsia="nb-NO"/>
              </w:rPr>
            </w:pPr>
            <w:r>
              <w:rPr>
                <w:rFonts w:ascii="Calibri" w:eastAsia="Times New Roman" w:hAnsi="Calibri" w:cs="Calibri"/>
                <w:color w:val="000000"/>
                <w:sz w:val="16"/>
                <w:szCs w:val="16"/>
                <w:lang w:eastAsia="nb-NO"/>
              </w:rPr>
              <w:t xml:space="preserve"> </w:t>
            </w:r>
          </w:p>
          <w:p w14:paraId="5B28723E" w14:textId="4C1C8146" w:rsidR="00672B5B" w:rsidRPr="0045267A" w:rsidRDefault="002C7292" w:rsidP="00473520">
            <w:pPr>
              <w:keepNext/>
              <w:spacing w:after="0" w:line="240" w:lineRule="auto"/>
              <w:jc w:val="right"/>
              <w:rPr>
                <w:rFonts w:ascii="Calibri" w:eastAsia="Times New Roman" w:hAnsi="Calibri" w:cs="Calibri"/>
                <w:color w:val="000000"/>
                <w:sz w:val="18"/>
                <w:szCs w:val="18"/>
                <w:lang w:eastAsia="nb-NO"/>
              </w:rPr>
            </w:pPr>
            <w:r w:rsidRPr="0045267A">
              <w:rPr>
                <w:rFonts w:ascii="Calibri" w:eastAsia="Times New Roman" w:hAnsi="Calibri" w:cs="Calibri"/>
                <w:color w:val="000000"/>
                <w:sz w:val="18"/>
                <w:szCs w:val="18"/>
                <w:lang w:eastAsia="nb-NO"/>
              </w:rPr>
              <w:t xml:space="preserve">Kr </w:t>
            </w:r>
            <w:proofErr w:type="spellStart"/>
            <w:proofErr w:type="gramStart"/>
            <w:r w:rsidRPr="0045267A">
              <w:rPr>
                <w:rFonts w:ascii="Calibri" w:eastAsia="Times New Roman" w:hAnsi="Calibri" w:cs="Calibri"/>
                <w:color w:val="000000"/>
                <w:sz w:val="18"/>
                <w:szCs w:val="18"/>
                <w:lang w:eastAsia="nb-NO"/>
              </w:rPr>
              <w:t>X</w:t>
            </w:r>
            <w:proofErr w:type="spellEnd"/>
            <w:r w:rsidRPr="0045267A">
              <w:rPr>
                <w:rFonts w:ascii="Calibri" w:eastAsia="Times New Roman" w:hAnsi="Calibri" w:cs="Calibri"/>
                <w:color w:val="000000"/>
                <w:sz w:val="18"/>
                <w:szCs w:val="18"/>
                <w:lang w:eastAsia="nb-NO"/>
              </w:rPr>
              <w:t>,-</w:t>
            </w:r>
            <w:proofErr w:type="gramEnd"/>
          </w:p>
        </w:tc>
      </w:tr>
      <w:tr w:rsidR="00995202" w:rsidRPr="005322D1" w14:paraId="082D3311" w14:textId="77777777" w:rsidTr="00CB2BB7">
        <w:trPr>
          <w:trHeight w:val="20"/>
        </w:trPr>
        <w:tc>
          <w:tcPr>
            <w:tcW w:w="294" w:type="pct"/>
            <w:shd w:val="clear" w:color="000000" w:fill="FFE699"/>
            <w:vAlign w:val="center"/>
            <w:hideMark/>
          </w:tcPr>
          <w:p w14:paraId="37D0FE50" w14:textId="62C32468" w:rsidR="00672B5B" w:rsidRPr="005322D1" w:rsidRDefault="001B5575"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3.13.5</w:t>
            </w:r>
          </w:p>
        </w:tc>
        <w:tc>
          <w:tcPr>
            <w:tcW w:w="3186" w:type="pct"/>
            <w:shd w:val="clear" w:color="000000" w:fill="FFE699"/>
            <w:vAlign w:val="center"/>
            <w:hideMark/>
          </w:tcPr>
          <w:p w14:paraId="67B910B0"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Sak som kommunen avslår</w:t>
            </w:r>
          </w:p>
        </w:tc>
        <w:tc>
          <w:tcPr>
            <w:tcW w:w="944" w:type="pct"/>
            <w:shd w:val="clear" w:color="000000" w:fill="FFE699"/>
            <w:noWrap/>
            <w:vAlign w:val="center"/>
            <w:hideMark/>
          </w:tcPr>
          <w:p w14:paraId="41C210AC" w14:textId="77777777" w:rsidR="00672B5B" w:rsidRPr="005322D1" w:rsidRDefault="00672B5B" w:rsidP="00995202">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sak</w:t>
            </w:r>
          </w:p>
        </w:tc>
        <w:tc>
          <w:tcPr>
            <w:tcW w:w="576" w:type="pct"/>
            <w:shd w:val="clear" w:color="000000" w:fill="FFE699"/>
            <w:noWrap/>
            <w:vAlign w:val="center"/>
            <w:hideMark/>
          </w:tcPr>
          <w:p w14:paraId="4D065D11" w14:textId="77777777" w:rsidR="00672B5B" w:rsidRPr="005322D1" w:rsidRDefault="00672B5B" w:rsidP="001659E2">
            <w:pPr>
              <w:spacing w:after="0" w:line="240" w:lineRule="auto"/>
              <w:rPr>
                <w:rFonts w:ascii="Calibri" w:eastAsia="Times New Roman" w:hAnsi="Calibri" w:cs="Calibri"/>
                <w:color w:val="000000"/>
                <w:sz w:val="16"/>
                <w:szCs w:val="16"/>
                <w:lang w:eastAsia="nb-NO"/>
              </w:rPr>
            </w:pPr>
            <w:r w:rsidRPr="005322D1">
              <w:rPr>
                <w:rFonts w:ascii="Calibri" w:eastAsia="Times New Roman" w:hAnsi="Calibri" w:cs="Calibri"/>
                <w:color w:val="000000"/>
                <w:sz w:val="16"/>
                <w:szCs w:val="16"/>
                <w:lang w:eastAsia="nb-NO"/>
              </w:rPr>
              <w:t>Fullt gebyr</w:t>
            </w:r>
          </w:p>
        </w:tc>
      </w:tr>
    </w:tbl>
    <w:p w14:paraId="6E736612" w14:textId="1A372E6B" w:rsidR="00323E1C" w:rsidRPr="00323E1C" w:rsidRDefault="00323E1C" w:rsidP="00323E1C">
      <w:pPr>
        <w:pStyle w:val="Overskrift2"/>
        <w:keepLines w:val="0"/>
        <w:rPr>
          <w:b w:val="0"/>
          <w:bCs/>
          <w:sz w:val="16"/>
          <w:szCs w:val="16"/>
        </w:rPr>
      </w:pPr>
      <w:r w:rsidRPr="00323E1C">
        <w:rPr>
          <w:b w:val="0"/>
          <w:bCs/>
          <w:i w:val="0"/>
          <w:sz w:val="16"/>
          <w:szCs w:val="16"/>
        </w:rPr>
        <w:t>*</w:t>
      </w:r>
      <w:r>
        <w:rPr>
          <w:b w:val="0"/>
          <w:bCs/>
          <w:sz w:val="16"/>
          <w:szCs w:val="16"/>
        </w:rPr>
        <w:t xml:space="preserve">  Gjelder ikke </w:t>
      </w:r>
      <w:r w:rsidRPr="00323E1C">
        <w:rPr>
          <w:b w:val="0"/>
          <w:bCs/>
          <w:sz w:val="18"/>
          <w:szCs w:val="18"/>
        </w:rPr>
        <w:t>dispensasjonsgebyr</w:t>
      </w:r>
      <w:r>
        <w:rPr>
          <w:b w:val="0"/>
          <w:bCs/>
          <w:sz w:val="16"/>
          <w:szCs w:val="16"/>
        </w:rPr>
        <w:t xml:space="preserve">. </w:t>
      </w:r>
    </w:p>
    <w:p w14:paraId="41E747D9" w14:textId="2D353D0A" w:rsidR="00672B5B" w:rsidRPr="005322D1" w:rsidRDefault="00672B5B" w:rsidP="00C52997">
      <w:pPr>
        <w:pStyle w:val="Overskrift2"/>
        <w:keepLines w:val="0"/>
      </w:pPr>
      <w:r w:rsidRPr="005322D1">
        <w:t>§ 3.1</w:t>
      </w:r>
      <w:r w:rsidR="0018092C">
        <w:t>4</w:t>
      </w:r>
      <w:r w:rsidRPr="005322D1">
        <w:tab/>
        <w:t>Gebyr for annet fakturerbart arbeid</w:t>
      </w:r>
    </w:p>
    <w:p w14:paraId="7888A615" w14:textId="77777777" w:rsidR="00D441BF" w:rsidRDefault="00672B5B" w:rsidP="00412328">
      <w:pPr>
        <w:keepNext/>
      </w:pPr>
      <w:r w:rsidRPr="005322D1">
        <w:t>Gebyrpliktig arbeid etter plan- og bygningsloven som ikke faller inn under andre bestemmelser i dette</w:t>
      </w:r>
      <w:r w:rsidR="00A332C0" w:rsidRPr="005322D1">
        <w:t xml:space="preserve"> </w:t>
      </w:r>
      <w:r w:rsidRPr="005322D1">
        <w:t xml:space="preserve">kapitlet, faktureres etter medgått tid. Timeprisen dekker blant annet saksbehandling, </w:t>
      </w:r>
      <w:r w:rsidR="00A332C0" w:rsidRPr="005322D1">
        <w:t>st</w:t>
      </w:r>
      <w:r w:rsidRPr="005322D1">
        <w:t>øttefunksjoner og administrasjon</w:t>
      </w:r>
      <w:r w:rsidR="008B76E1" w:rsidRPr="005322D1">
        <w:t>. I spesielle saker/atypiske saker kan kommunen på forhånd bestemme at saken faktureres etter medgått tid.</w:t>
      </w:r>
      <w:r w:rsidR="00C44BE1">
        <w:t xml:space="preserve"> </w:t>
      </w:r>
    </w:p>
    <w:p w14:paraId="60BC2878" w14:textId="4BF6FEF2" w:rsidR="00672B5B" w:rsidRPr="005322D1" w:rsidRDefault="00D441BF" w:rsidP="00412328">
      <w:pPr>
        <w:keepNext/>
      </w:pPr>
      <w:r>
        <w:t>Gebyr for s</w:t>
      </w:r>
      <w:r w:rsidR="00A145C7">
        <w:t xml:space="preserve">øknad om refusjon etter </w:t>
      </w:r>
      <w:proofErr w:type="spellStart"/>
      <w:r w:rsidR="00A145C7">
        <w:t>pbl</w:t>
      </w:r>
      <w:proofErr w:type="spellEnd"/>
      <w:r w:rsidR="00A145C7">
        <w:t xml:space="preserve">. kapittel 18 </w:t>
      </w:r>
      <w:r>
        <w:t xml:space="preserve">faktureres etter medgått tid. </w:t>
      </w:r>
      <w:r w:rsidR="007C4ADF">
        <w:t xml:space="preserve">I tillegg vil det kunne påløpe </w:t>
      </w:r>
      <w:r w:rsidR="00276F9A">
        <w:t>gebyr</w:t>
      </w:r>
      <w:r w:rsidR="007C4ADF">
        <w:t xml:space="preserve"> </w:t>
      </w:r>
      <w:r w:rsidR="00DF640A">
        <w:t>i tråd med § 1.3 for</w:t>
      </w:r>
      <w:r w:rsidR="00276F9A">
        <w:t xml:space="preserve"> de</w:t>
      </w:r>
      <w:r w:rsidR="00DF640A">
        <w:t xml:space="preserve"> kostn</w:t>
      </w:r>
      <w:r>
        <w:t>a</w:t>
      </w:r>
      <w:r w:rsidR="00DF640A">
        <w:t>der kommunen måtte ha for innhenting av sakkyndig/juridisk bistand.</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608"/>
        <w:gridCol w:w="6195"/>
        <w:gridCol w:w="1844"/>
        <w:gridCol w:w="1128"/>
      </w:tblGrid>
      <w:tr w:rsidR="00672B5B" w:rsidRPr="005322D1" w14:paraId="10291238" w14:textId="77777777" w:rsidTr="00CB2BB7">
        <w:trPr>
          <w:trHeight w:val="20"/>
        </w:trPr>
        <w:tc>
          <w:tcPr>
            <w:tcW w:w="3480" w:type="pct"/>
            <w:gridSpan w:val="2"/>
            <w:shd w:val="clear" w:color="000000" w:fill="FFC000"/>
            <w:noWrap/>
            <w:hideMark/>
          </w:tcPr>
          <w:p w14:paraId="2D697F3A" w14:textId="77777777" w:rsidR="00672B5B" w:rsidRPr="005322D1" w:rsidRDefault="00672B5B" w:rsidP="00412328">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Timepris</w:t>
            </w:r>
          </w:p>
        </w:tc>
        <w:tc>
          <w:tcPr>
            <w:tcW w:w="943" w:type="pct"/>
            <w:shd w:val="clear" w:color="000000" w:fill="FFC000"/>
            <w:noWrap/>
            <w:vAlign w:val="center"/>
            <w:hideMark/>
          </w:tcPr>
          <w:p w14:paraId="4342A2AC" w14:textId="77777777" w:rsidR="00672B5B" w:rsidRPr="005322D1" w:rsidRDefault="00672B5B" w:rsidP="00412328">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7" w:type="pct"/>
            <w:shd w:val="clear" w:color="000000" w:fill="FFC000"/>
            <w:noWrap/>
            <w:vAlign w:val="center"/>
            <w:hideMark/>
          </w:tcPr>
          <w:p w14:paraId="6E6768B6" w14:textId="77777777" w:rsidR="00672B5B" w:rsidRPr="005322D1" w:rsidRDefault="00672B5B" w:rsidP="00412328">
            <w:pPr>
              <w:keepNext/>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672B5B" w:rsidRPr="005322D1" w14:paraId="4304DD6C" w14:textId="77777777" w:rsidTr="00CB2BB7">
        <w:trPr>
          <w:trHeight w:val="20"/>
        </w:trPr>
        <w:tc>
          <w:tcPr>
            <w:tcW w:w="311" w:type="pct"/>
            <w:shd w:val="clear" w:color="000000" w:fill="FFE699"/>
            <w:noWrap/>
            <w:vAlign w:val="center"/>
            <w:hideMark/>
          </w:tcPr>
          <w:p w14:paraId="12ACAAD0" w14:textId="2305ACC5" w:rsidR="00672B5B" w:rsidRPr="005322D1" w:rsidRDefault="001B5575" w:rsidP="00412328">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3.14</w:t>
            </w:r>
          </w:p>
        </w:tc>
        <w:tc>
          <w:tcPr>
            <w:tcW w:w="3169" w:type="pct"/>
            <w:shd w:val="clear" w:color="000000" w:fill="FFE699"/>
            <w:vAlign w:val="center"/>
            <w:hideMark/>
          </w:tcPr>
          <w:p w14:paraId="0521B772" w14:textId="77777777" w:rsidR="00672B5B" w:rsidRPr="005322D1" w:rsidRDefault="00672B5B" w:rsidP="00412328">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Gebyr for medgått tid i bygge- og delesaker</w:t>
            </w:r>
          </w:p>
        </w:tc>
        <w:tc>
          <w:tcPr>
            <w:tcW w:w="943" w:type="pct"/>
            <w:shd w:val="clear" w:color="000000" w:fill="FFE699"/>
            <w:noWrap/>
            <w:vAlign w:val="center"/>
            <w:hideMark/>
          </w:tcPr>
          <w:p w14:paraId="798747A2" w14:textId="77777777" w:rsidR="00672B5B" w:rsidRPr="005322D1" w:rsidRDefault="00672B5B" w:rsidP="00412328">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time</w:t>
            </w:r>
          </w:p>
        </w:tc>
        <w:tc>
          <w:tcPr>
            <w:tcW w:w="577" w:type="pct"/>
            <w:shd w:val="clear" w:color="000000" w:fill="FFE699"/>
            <w:noWrap/>
            <w:vAlign w:val="center"/>
            <w:hideMark/>
          </w:tcPr>
          <w:p w14:paraId="55D40D08" w14:textId="77777777" w:rsidR="00672B5B" w:rsidRPr="005322D1" w:rsidRDefault="00672B5B" w:rsidP="00412328">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proofErr w:type="gram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roofErr w:type="gramEnd"/>
          </w:p>
        </w:tc>
      </w:tr>
    </w:tbl>
    <w:p w14:paraId="659ACBF7" w14:textId="77777777" w:rsidR="006E5184" w:rsidRPr="005322D1" w:rsidRDefault="006E5184">
      <w:pPr>
        <w:rPr>
          <w:rFonts w:eastAsiaTheme="majorEastAsia" w:cstheme="minorHAnsi"/>
          <w:b/>
          <w:bCs/>
          <w:color w:val="000000" w:themeColor="text1"/>
          <w:sz w:val="32"/>
          <w:szCs w:val="32"/>
          <w:highlight w:val="lightGray"/>
        </w:rPr>
      </w:pPr>
      <w:r w:rsidRPr="005322D1">
        <w:rPr>
          <w:highlight w:val="lightGray"/>
        </w:rPr>
        <w:br w:type="page"/>
      </w:r>
    </w:p>
    <w:p w14:paraId="5DFD8849" w14:textId="17A0B180" w:rsidR="00672B5B" w:rsidRPr="005322D1" w:rsidRDefault="00672B5B" w:rsidP="006E5184">
      <w:pPr>
        <w:pStyle w:val="Overskrift1"/>
      </w:pPr>
      <w:r w:rsidRPr="005322D1">
        <w:lastRenderedPageBreak/>
        <w:t>Eierseksjonering</w:t>
      </w:r>
    </w:p>
    <w:p w14:paraId="62625067" w14:textId="77777777" w:rsidR="00672B5B" w:rsidRPr="005322D1" w:rsidRDefault="00672B5B" w:rsidP="00672B5B">
      <w:pPr>
        <w:keepNext/>
      </w:pPr>
      <w:r w:rsidRPr="005322D1">
        <w:t>Kapitlet omhandler gebyrer for seksjoneringssaker etter eierseksjonsloven. Gebyrets størrelse er det samme for seksjoneringsvedtak som for avslag.</w:t>
      </w:r>
    </w:p>
    <w:p w14:paraId="29F7E12E" w14:textId="7ABC752C" w:rsidR="00F44B94" w:rsidRPr="005322D1" w:rsidRDefault="00672B5B" w:rsidP="00672B5B">
      <w:pPr>
        <w:keepNext/>
      </w:pPr>
      <w:r w:rsidRPr="005322D1">
        <w:rPr>
          <w:lang w:eastAsia="nb-NO"/>
        </w:rPr>
        <w:t xml:space="preserve">Ved søknad om tillatelse til å seksjonere en eiendom etter eierseksjonsloven skal det </w:t>
      </w:r>
      <w:r w:rsidR="00536920">
        <w:rPr>
          <w:lang w:eastAsia="nb-NO"/>
        </w:rPr>
        <w:t>betales</w:t>
      </w:r>
      <w:r w:rsidRPr="005322D1">
        <w:rPr>
          <w:lang w:eastAsia="nb-NO"/>
        </w:rPr>
        <w:t xml:space="preserve"> gebyr. </w:t>
      </w:r>
      <w:r w:rsidR="00F44B94" w:rsidRPr="005322D1">
        <w:t xml:space="preserve">Kommunen krever i tillegg dekket nødvendige tinglysingsgebyr og eventuell dokumentavgift. </w:t>
      </w:r>
    </w:p>
    <w:p w14:paraId="70B3713B" w14:textId="77ABDC55" w:rsidR="00672B5B" w:rsidRPr="005322D1" w:rsidRDefault="00672B5B" w:rsidP="00672B5B">
      <w:pPr>
        <w:keepNext/>
        <w:rPr>
          <w:b/>
          <w:bCs/>
          <w:lang w:eastAsia="nb-NO"/>
        </w:rPr>
      </w:pPr>
      <w:r w:rsidRPr="005322D1">
        <w:rPr>
          <w:lang w:eastAsia="nb-NO"/>
        </w:rPr>
        <w:t>Ved tilleggsareal i grunn kommer gebyr for oppmålingsforretning</w:t>
      </w:r>
      <w:r w:rsidR="009B5B70">
        <w:rPr>
          <w:lang w:eastAsia="nb-NO"/>
        </w:rPr>
        <w:t xml:space="preserve"> i tillegg,</w:t>
      </w:r>
      <w:r w:rsidRPr="005322D1">
        <w:rPr>
          <w:lang w:eastAsia="nb-NO"/>
        </w:rPr>
        <w:t xml:space="preserve"> se kapittel 5.</w:t>
      </w:r>
    </w:p>
    <w:p w14:paraId="2F0BE144" w14:textId="304CB5CE" w:rsidR="00672B5B" w:rsidRPr="005322D1" w:rsidRDefault="00672B5B" w:rsidP="00813CAC">
      <w:pPr>
        <w:pStyle w:val="Overskrift2"/>
        <w:rPr>
          <w:lang w:eastAsia="nb-NO"/>
        </w:rPr>
      </w:pPr>
      <w:r w:rsidRPr="005322D1">
        <w:rPr>
          <w:lang w:eastAsia="nb-NO"/>
        </w:rPr>
        <w:t>§ 4.1</w:t>
      </w:r>
      <w:r w:rsidR="00813CAC" w:rsidRPr="005322D1">
        <w:rPr>
          <w:lang w:eastAsia="nb-NO"/>
        </w:rPr>
        <w:tab/>
      </w:r>
      <w:r w:rsidRPr="005322D1">
        <w:rPr>
          <w:lang w:eastAsia="nb-NO"/>
        </w:rPr>
        <w:t>Grunngebyr</w:t>
      </w:r>
    </w:p>
    <w:p w14:paraId="75CDB8DA" w14:textId="72CD1B6E" w:rsidR="00672B5B" w:rsidRPr="005322D1" w:rsidRDefault="00672B5B" w:rsidP="00672B5B">
      <w:pPr>
        <w:keepNext/>
      </w:pPr>
      <w:r w:rsidRPr="005322D1">
        <w:t>Kommunen fakturerer grunngebyr for alle saker, med mindre denne forskriften angir noe annet. Grunngebyret skal dekke de generelle oppgavene i saksbehandlingsprosessen som er uavhengig av tiltakets</w:t>
      </w:r>
      <w:r w:rsidR="0017288A">
        <w:t xml:space="preserve"> </w:t>
      </w:r>
      <w:r w:rsidRPr="005322D1">
        <w:t>art, kompleksitet, størrelse m.m. Dette er for eksempel mottak av søknad, innregistrering, journalføring, fordeling av sak og arkivering.</w:t>
      </w:r>
    </w:p>
    <w:tbl>
      <w:tblPr>
        <w:tblW w:w="5006"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64"/>
        <w:gridCol w:w="6044"/>
        <w:gridCol w:w="1844"/>
        <w:gridCol w:w="1135"/>
      </w:tblGrid>
      <w:tr w:rsidR="00672B5B" w:rsidRPr="005322D1" w14:paraId="20E7F382" w14:textId="77777777" w:rsidTr="005F0E84">
        <w:trPr>
          <w:trHeight w:val="20"/>
        </w:trPr>
        <w:tc>
          <w:tcPr>
            <w:tcW w:w="3477" w:type="pct"/>
            <w:gridSpan w:val="2"/>
            <w:shd w:val="clear" w:color="000000" w:fill="FFC000"/>
            <w:noWrap/>
            <w:vAlign w:val="center"/>
            <w:hideMark/>
          </w:tcPr>
          <w:p w14:paraId="70398A83" w14:textId="77777777" w:rsidR="00672B5B" w:rsidRPr="005322D1" w:rsidRDefault="00672B5B" w:rsidP="00312AB7">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Grunngebyr</w:t>
            </w:r>
          </w:p>
        </w:tc>
        <w:tc>
          <w:tcPr>
            <w:tcW w:w="942" w:type="pct"/>
            <w:shd w:val="clear" w:color="000000" w:fill="FFC000"/>
            <w:noWrap/>
            <w:vAlign w:val="center"/>
            <w:hideMark/>
          </w:tcPr>
          <w:p w14:paraId="6A83C597" w14:textId="77777777" w:rsidR="00672B5B" w:rsidRPr="005322D1" w:rsidRDefault="00672B5B" w:rsidP="00312AB7">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80" w:type="pct"/>
            <w:shd w:val="clear" w:color="000000" w:fill="FFC000"/>
            <w:noWrap/>
            <w:vAlign w:val="center"/>
            <w:hideMark/>
          </w:tcPr>
          <w:p w14:paraId="5C401163" w14:textId="77777777" w:rsidR="00672B5B" w:rsidRPr="005322D1" w:rsidRDefault="00672B5B" w:rsidP="00312AB7">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672B5B" w:rsidRPr="005322D1" w14:paraId="2D37D85E" w14:textId="77777777" w:rsidTr="005F0E84">
        <w:trPr>
          <w:trHeight w:val="20"/>
        </w:trPr>
        <w:tc>
          <w:tcPr>
            <w:tcW w:w="390" w:type="pct"/>
            <w:shd w:val="clear" w:color="000000" w:fill="FFE699"/>
            <w:noWrap/>
            <w:vAlign w:val="center"/>
            <w:hideMark/>
          </w:tcPr>
          <w:p w14:paraId="7D759552" w14:textId="07EB4BC0" w:rsidR="00672B5B" w:rsidRPr="005322D1" w:rsidRDefault="001B5575" w:rsidP="00312AB7">
            <w:pPr>
              <w:keepNext/>
              <w:spacing w:after="0"/>
              <w:rPr>
                <w:rFonts w:cstheme="minorHAnsi"/>
                <w:color w:val="000000"/>
                <w:sz w:val="18"/>
                <w:szCs w:val="18"/>
                <w:lang w:eastAsia="nb-NO"/>
              </w:rPr>
            </w:pPr>
            <w:r>
              <w:rPr>
                <w:rFonts w:cstheme="minorHAnsi"/>
                <w:color w:val="000000"/>
                <w:sz w:val="18"/>
                <w:szCs w:val="18"/>
                <w:lang w:eastAsia="nb-NO"/>
              </w:rPr>
              <w:t>§ 4.1.</w:t>
            </w:r>
          </w:p>
        </w:tc>
        <w:tc>
          <w:tcPr>
            <w:tcW w:w="3087" w:type="pct"/>
            <w:shd w:val="clear" w:color="000000" w:fill="FFE699"/>
            <w:vAlign w:val="center"/>
            <w:hideMark/>
          </w:tcPr>
          <w:p w14:paraId="22EE557D" w14:textId="77777777" w:rsidR="00672B5B" w:rsidRPr="005322D1" w:rsidRDefault="00672B5B" w:rsidP="00312AB7">
            <w:pPr>
              <w:keepNext/>
              <w:spacing w:after="0"/>
              <w:rPr>
                <w:rFonts w:cstheme="minorHAnsi"/>
                <w:color w:val="000000"/>
                <w:sz w:val="18"/>
                <w:szCs w:val="18"/>
                <w:lang w:eastAsia="nb-NO"/>
              </w:rPr>
            </w:pPr>
            <w:r w:rsidRPr="005322D1">
              <w:rPr>
                <w:rFonts w:cstheme="minorHAnsi"/>
                <w:color w:val="000000"/>
                <w:sz w:val="18"/>
                <w:szCs w:val="18"/>
                <w:lang w:eastAsia="nb-NO"/>
              </w:rPr>
              <w:t>Grunngebyr</w:t>
            </w:r>
          </w:p>
        </w:tc>
        <w:tc>
          <w:tcPr>
            <w:tcW w:w="942" w:type="pct"/>
            <w:shd w:val="clear" w:color="000000" w:fill="FFE699"/>
            <w:vAlign w:val="center"/>
            <w:hideMark/>
          </w:tcPr>
          <w:p w14:paraId="2C526910" w14:textId="77777777" w:rsidR="00672B5B" w:rsidRPr="005322D1" w:rsidRDefault="00672B5B" w:rsidP="00312AB7">
            <w:pPr>
              <w:keepNext/>
              <w:spacing w:after="0"/>
              <w:rPr>
                <w:rFonts w:cstheme="minorHAnsi"/>
                <w:color w:val="000000"/>
                <w:sz w:val="18"/>
                <w:szCs w:val="18"/>
                <w:lang w:eastAsia="nb-NO"/>
              </w:rPr>
            </w:pPr>
            <w:r w:rsidRPr="005322D1">
              <w:rPr>
                <w:rFonts w:cstheme="minorHAnsi"/>
                <w:color w:val="000000"/>
                <w:sz w:val="18"/>
                <w:szCs w:val="18"/>
                <w:lang w:eastAsia="nb-NO"/>
              </w:rPr>
              <w:t>Per søknad</w:t>
            </w:r>
          </w:p>
        </w:tc>
        <w:tc>
          <w:tcPr>
            <w:tcW w:w="580" w:type="pct"/>
            <w:shd w:val="clear" w:color="000000" w:fill="FFE699"/>
            <w:vAlign w:val="center"/>
            <w:hideMark/>
          </w:tcPr>
          <w:p w14:paraId="70955DAE" w14:textId="77777777" w:rsidR="00672B5B" w:rsidRPr="005322D1" w:rsidRDefault="00672B5B" w:rsidP="00312AB7">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5274673D" w14:textId="6E52EF0E" w:rsidR="00672B5B" w:rsidRPr="005322D1" w:rsidRDefault="00672B5B" w:rsidP="00813CAC">
      <w:pPr>
        <w:pStyle w:val="Overskrift2"/>
      </w:pPr>
      <w:r w:rsidRPr="005322D1">
        <w:t>§ 4.2</w:t>
      </w:r>
      <w:r w:rsidR="00AA3BA3" w:rsidRPr="005322D1">
        <w:tab/>
      </w:r>
      <w:r w:rsidRPr="005322D1">
        <w:t>Mangelfull søknad</w:t>
      </w:r>
    </w:p>
    <w:p w14:paraId="56A967E0" w14:textId="77777777" w:rsidR="00672B5B" w:rsidRPr="005322D1" w:rsidRDefault="00672B5B" w:rsidP="00672B5B">
      <w:pPr>
        <w:keepNext/>
      </w:pPr>
      <w:r w:rsidRPr="005322D1">
        <w:t>Dersom søknad ikke følger kravene i eierseksjonsloven § 11 og kommunen må sende mangelbrev, påløper et tilleggsgebyr.</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60"/>
        <w:gridCol w:w="6047"/>
        <w:gridCol w:w="1844"/>
        <w:gridCol w:w="1124"/>
      </w:tblGrid>
      <w:tr w:rsidR="00672B5B" w:rsidRPr="005322D1" w14:paraId="4675692A" w14:textId="77777777" w:rsidTr="005F0E84">
        <w:trPr>
          <w:trHeight w:val="20"/>
        </w:trPr>
        <w:tc>
          <w:tcPr>
            <w:tcW w:w="3482" w:type="pct"/>
            <w:gridSpan w:val="2"/>
            <w:shd w:val="clear" w:color="000000" w:fill="FFC000"/>
            <w:noWrap/>
            <w:vAlign w:val="center"/>
            <w:hideMark/>
          </w:tcPr>
          <w:p w14:paraId="3C02D89D" w14:textId="77777777" w:rsidR="00672B5B" w:rsidRPr="005322D1" w:rsidRDefault="00672B5B" w:rsidP="00312AB7">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Mangelbrev</w:t>
            </w:r>
          </w:p>
        </w:tc>
        <w:tc>
          <w:tcPr>
            <w:tcW w:w="943" w:type="pct"/>
            <w:shd w:val="clear" w:color="000000" w:fill="FFC000"/>
            <w:noWrap/>
            <w:vAlign w:val="center"/>
            <w:hideMark/>
          </w:tcPr>
          <w:p w14:paraId="543CC983" w14:textId="77777777" w:rsidR="00672B5B" w:rsidRPr="005322D1" w:rsidRDefault="00672B5B" w:rsidP="00312AB7">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75" w:type="pct"/>
            <w:shd w:val="clear" w:color="000000" w:fill="FFC000"/>
            <w:noWrap/>
            <w:vAlign w:val="center"/>
            <w:hideMark/>
          </w:tcPr>
          <w:p w14:paraId="3B0B958F" w14:textId="77777777" w:rsidR="00672B5B" w:rsidRPr="005322D1" w:rsidRDefault="00672B5B" w:rsidP="00312AB7">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672B5B" w:rsidRPr="005322D1" w14:paraId="3E4D9E8C" w14:textId="77777777" w:rsidTr="005F0E84">
        <w:trPr>
          <w:trHeight w:val="20"/>
        </w:trPr>
        <w:tc>
          <w:tcPr>
            <w:tcW w:w="389" w:type="pct"/>
            <w:shd w:val="clear" w:color="000000" w:fill="FFE699"/>
            <w:noWrap/>
            <w:vAlign w:val="center"/>
            <w:hideMark/>
          </w:tcPr>
          <w:p w14:paraId="21503E69" w14:textId="7650778B" w:rsidR="00672B5B" w:rsidRPr="005322D1" w:rsidRDefault="001B5575" w:rsidP="00312AB7">
            <w:pPr>
              <w:keepNext/>
              <w:spacing w:after="0"/>
              <w:rPr>
                <w:rFonts w:cstheme="minorHAnsi"/>
                <w:color w:val="000000"/>
                <w:sz w:val="18"/>
                <w:szCs w:val="18"/>
                <w:lang w:eastAsia="nb-NO"/>
              </w:rPr>
            </w:pPr>
            <w:r>
              <w:rPr>
                <w:rFonts w:cstheme="minorHAnsi"/>
                <w:color w:val="000000"/>
                <w:sz w:val="18"/>
                <w:szCs w:val="18"/>
                <w:lang w:eastAsia="nb-NO"/>
              </w:rPr>
              <w:t>§ 4.2</w:t>
            </w:r>
          </w:p>
        </w:tc>
        <w:tc>
          <w:tcPr>
            <w:tcW w:w="3093" w:type="pct"/>
            <w:shd w:val="clear" w:color="000000" w:fill="FFE699"/>
            <w:vAlign w:val="center"/>
            <w:hideMark/>
          </w:tcPr>
          <w:p w14:paraId="1E7706EE" w14:textId="4AD67BD7" w:rsidR="00672B5B" w:rsidRPr="005322D1" w:rsidRDefault="00672B5B" w:rsidP="00312AB7">
            <w:pPr>
              <w:keepNext/>
              <w:spacing w:after="0"/>
              <w:rPr>
                <w:rFonts w:cstheme="minorHAnsi"/>
                <w:color w:val="000000"/>
                <w:sz w:val="18"/>
                <w:szCs w:val="18"/>
                <w:lang w:eastAsia="nb-NO"/>
              </w:rPr>
            </w:pPr>
            <w:r w:rsidRPr="005322D1">
              <w:rPr>
                <w:rFonts w:cstheme="minorHAnsi"/>
                <w:color w:val="000000"/>
                <w:sz w:val="18"/>
                <w:szCs w:val="18"/>
                <w:lang w:eastAsia="nb-NO"/>
              </w:rPr>
              <w:t>Mangelbrev</w:t>
            </w:r>
          </w:p>
        </w:tc>
        <w:tc>
          <w:tcPr>
            <w:tcW w:w="943" w:type="pct"/>
            <w:shd w:val="clear" w:color="000000" w:fill="FFE699"/>
            <w:vAlign w:val="center"/>
            <w:hideMark/>
          </w:tcPr>
          <w:p w14:paraId="5751A88F" w14:textId="7828B438" w:rsidR="00672B5B" w:rsidRPr="005322D1" w:rsidRDefault="00672B5B" w:rsidP="00312AB7">
            <w:pPr>
              <w:keepNext/>
              <w:spacing w:after="0"/>
              <w:rPr>
                <w:rFonts w:cstheme="minorHAnsi"/>
                <w:color w:val="000000"/>
                <w:sz w:val="18"/>
                <w:szCs w:val="18"/>
                <w:lang w:eastAsia="nb-NO"/>
              </w:rPr>
            </w:pPr>
            <w:r w:rsidRPr="005322D1">
              <w:rPr>
                <w:rFonts w:cstheme="minorHAnsi"/>
                <w:color w:val="000000"/>
                <w:sz w:val="18"/>
                <w:szCs w:val="18"/>
                <w:lang w:eastAsia="nb-NO"/>
              </w:rPr>
              <w:t>Per brev</w:t>
            </w:r>
          </w:p>
        </w:tc>
        <w:tc>
          <w:tcPr>
            <w:tcW w:w="575" w:type="pct"/>
            <w:shd w:val="clear" w:color="000000" w:fill="FFE699"/>
            <w:vAlign w:val="center"/>
            <w:hideMark/>
          </w:tcPr>
          <w:p w14:paraId="72BC5674" w14:textId="77777777" w:rsidR="00672B5B" w:rsidRPr="005322D1" w:rsidRDefault="00672B5B" w:rsidP="00312AB7">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6B2A0409" w14:textId="5EE1FA83" w:rsidR="007D3414" w:rsidRPr="005322D1" w:rsidRDefault="00672B5B" w:rsidP="00813CAC">
      <w:pPr>
        <w:pStyle w:val="Overskrift2"/>
        <w:rPr>
          <w:lang w:eastAsia="nb-NO"/>
        </w:rPr>
      </w:pPr>
      <w:r w:rsidRPr="005322D1">
        <w:rPr>
          <w:lang w:eastAsia="nb-NO"/>
        </w:rPr>
        <w:t>§ 4.3</w:t>
      </w:r>
      <w:r w:rsidRPr="005322D1">
        <w:rPr>
          <w:lang w:eastAsia="nb-NO"/>
        </w:rPr>
        <w:tab/>
        <w:t xml:space="preserve">Oppretting av eierseksjoner, nybygg </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01"/>
        <w:gridCol w:w="6100"/>
        <w:gridCol w:w="1844"/>
        <w:gridCol w:w="1130"/>
      </w:tblGrid>
      <w:tr w:rsidR="00672B5B" w:rsidRPr="005322D1" w14:paraId="7FDB7009" w14:textId="77777777" w:rsidTr="005F0E84">
        <w:trPr>
          <w:trHeight w:val="227"/>
        </w:trPr>
        <w:tc>
          <w:tcPr>
            <w:tcW w:w="3479" w:type="pct"/>
            <w:gridSpan w:val="2"/>
            <w:shd w:val="clear" w:color="000000" w:fill="FFC000"/>
            <w:noWrap/>
            <w:vAlign w:val="center"/>
            <w:hideMark/>
          </w:tcPr>
          <w:p w14:paraId="1A9D0259" w14:textId="6A8C5D1A" w:rsidR="00672B5B" w:rsidRPr="005322D1" w:rsidRDefault="00672B5B" w:rsidP="00312AB7">
            <w:pPr>
              <w:keepNext/>
              <w:spacing w:after="0"/>
              <w:rPr>
                <w:rFonts w:ascii="Calibri" w:hAnsi="Calibri" w:cs="Calibri"/>
                <w:b/>
                <w:bCs/>
                <w:color w:val="000000"/>
                <w:sz w:val="18"/>
                <w:szCs w:val="18"/>
                <w:lang w:eastAsia="nb-NO"/>
              </w:rPr>
            </w:pPr>
            <w:r w:rsidRPr="005322D1">
              <w:rPr>
                <w:rFonts w:ascii="Calibri" w:hAnsi="Calibri" w:cs="Calibri"/>
                <w:b/>
                <w:bCs/>
                <w:color w:val="000000"/>
                <w:sz w:val="18"/>
                <w:szCs w:val="18"/>
                <w:lang w:eastAsia="nb-NO"/>
              </w:rPr>
              <w:t xml:space="preserve">Oppretting av eierseksjoner, nybygg </w:t>
            </w:r>
          </w:p>
        </w:tc>
        <w:tc>
          <w:tcPr>
            <w:tcW w:w="943" w:type="pct"/>
            <w:shd w:val="clear" w:color="000000" w:fill="FFC000"/>
            <w:noWrap/>
            <w:vAlign w:val="center"/>
            <w:hideMark/>
          </w:tcPr>
          <w:p w14:paraId="146FBDE4" w14:textId="77777777" w:rsidR="00672B5B" w:rsidRPr="005322D1" w:rsidRDefault="00672B5B" w:rsidP="00312AB7">
            <w:pPr>
              <w:keepNext/>
              <w:spacing w:after="0"/>
              <w:rPr>
                <w:rFonts w:ascii="Calibri" w:hAnsi="Calibri" w:cs="Calibri"/>
                <w:b/>
                <w:bCs/>
                <w:color w:val="000000"/>
                <w:sz w:val="18"/>
                <w:szCs w:val="18"/>
                <w:lang w:eastAsia="nb-NO"/>
              </w:rPr>
            </w:pPr>
            <w:r w:rsidRPr="005322D1">
              <w:rPr>
                <w:rFonts w:ascii="Calibri" w:hAnsi="Calibri" w:cs="Calibri"/>
                <w:b/>
                <w:bCs/>
                <w:color w:val="000000"/>
                <w:sz w:val="18"/>
                <w:szCs w:val="18"/>
                <w:lang w:eastAsia="nb-NO"/>
              </w:rPr>
              <w:t>Beregningsenhet</w:t>
            </w:r>
          </w:p>
        </w:tc>
        <w:tc>
          <w:tcPr>
            <w:tcW w:w="578" w:type="pct"/>
            <w:shd w:val="clear" w:color="000000" w:fill="FFC000"/>
            <w:noWrap/>
            <w:vAlign w:val="center"/>
            <w:hideMark/>
          </w:tcPr>
          <w:p w14:paraId="1DD49817" w14:textId="77777777" w:rsidR="00672B5B" w:rsidRPr="005322D1" w:rsidRDefault="00672B5B" w:rsidP="00312AB7">
            <w:pPr>
              <w:keepNext/>
              <w:spacing w:after="0"/>
              <w:jc w:val="right"/>
              <w:rPr>
                <w:rFonts w:ascii="Calibri" w:hAnsi="Calibri" w:cs="Calibri"/>
                <w:b/>
                <w:bCs/>
                <w:color w:val="000000"/>
                <w:sz w:val="18"/>
                <w:szCs w:val="18"/>
                <w:lang w:eastAsia="nb-NO"/>
              </w:rPr>
            </w:pPr>
            <w:r w:rsidRPr="005322D1">
              <w:rPr>
                <w:rFonts w:ascii="Calibri" w:hAnsi="Calibri" w:cs="Calibri"/>
                <w:b/>
                <w:bCs/>
                <w:color w:val="000000"/>
                <w:sz w:val="18"/>
                <w:szCs w:val="18"/>
                <w:lang w:eastAsia="nb-NO"/>
              </w:rPr>
              <w:t>Gebyr</w:t>
            </w:r>
          </w:p>
        </w:tc>
      </w:tr>
      <w:tr w:rsidR="00672B5B" w:rsidRPr="005322D1" w14:paraId="528CA8C4" w14:textId="77777777" w:rsidTr="005F0E84">
        <w:trPr>
          <w:trHeight w:val="227"/>
        </w:trPr>
        <w:tc>
          <w:tcPr>
            <w:tcW w:w="359" w:type="pct"/>
            <w:shd w:val="clear" w:color="000000" w:fill="FFF2CC"/>
            <w:noWrap/>
            <w:vAlign w:val="center"/>
            <w:hideMark/>
          </w:tcPr>
          <w:p w14:paraId="3B787EF3" w14:textId="65A85E17" w:rsidR="00672B5B" w:rsidRPr="005322D1" w:rsidRDefault="001B5575" w:rsidP="00312AB7">
            <w:pPr>
              <w:keepNext/>
              <w:spacing w:after="0"/>
              <w:rPr>
                <w:rFonts w:ascii="Calibri" w:hAnsi="Calibri" w:cs="Calibri"/>
                <w:color w:val="000000"/>
                <w:sz w:val="18"/>
                <w:szCs w:val="18"/>
                <w:lang w:eastAsia="nb-NO"/>
              </w:rPr>
            </w:pPr>
            <w:r>
              <w:rPr>
                <w:rFonts w:ascii="Calibri" w:hAnsi="Calibri" w:cs="Calibri"/>
                <w:color w:val="000000"/>
                <w:sz w:val="18"/>
                <w:szCs w:val="18"/>
                <w:lang w:eastAsia="nb-NO"/>
              </w:rPr>
              <w:t>§ 4.3.1</w:t>
            </w:r>
          </w:p>
        </w:tc>
        <w:tc>
          <w:tcPr>
            <w:tcW w:w="3120" w:type="pct"/>
            <w:shd w:val="clear" w:color="000000" w:fill="FFF2CC"/>
            <w:vAlign w:val="center"/>
            <w:hideMark/>
          </w:tcPr>
          <w:p w14:paraId="18AB022D" w14:textId="06775258" w:rsidR="00672B5B" w:rsidRPr="005322D1" w:rsidRDefault="00C94D60" w:rsidP="00312AB7">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Seksjonering, opptil</w:t>
            </w:r>
            <w:r w:rsidR="005322D1" w:rsidRPr="005322D1">
              <w:rPr>
                <w:rFonts w:ascii="Calibri" w:hAnsi="Calibri" w:cs="Calibri"/>
                <w:color w:val="000000"/>
                <w:sz w:val="18"/>
                <w:szCs w:val="18"/>
                <w:lang w:eastAsia="nb-NO"/>
              </w:rPr>
              <w:t xml:space="preserve"> </w:t>
            </w:r>
            <w:r w:rsidR="004B39D1" w:rsidRPr="005322D1">
              <w:rPr>
                <w:rFonts w:ascii="Calibri" w:hAnsi="Calibri" w:cs="Calibri"/>
                <w:sz w:val="18"/>
                <w:szCs w:val="18"/>
                <w:lang w:eastAsia="nb-NO"/>
              </w:rPr>
              <w:t>to</w:t>
            </w:r>
            <w:r w:rsidR="00533FCD" w:rsidRPr="005322D1">
              <w:rPr>
                <w:rFonts w:ascii="Calibri" w:hAnsi="Calibri" w:cs="Calibri"/>
                <w:sz w:val="18"/>
                <w:szCs w:val="18"/>
                <w:lang w:eastAsia="nb-NO"/>
              </w:rPr>
              <w:t xml:space="preserve"> </w:t>
            </w:r>
            <w:r w:rsidRPr="005322D1">
              <w:rPr>
                <w:rFonts w:ascii="Calibri" w:hAnsi="Calibri" w:cs="Calibri"/>
                <w:color w:val="000000"/>
                <w:sz w:val="18"/>
                <w:szCs w:val="18"/>
                <w:lang w:eastAsia="nb-NO"/>
              </w:rPr>
              <w:t>seksjoner</w:t>
            </w:r>
          </w:p>
        </w:tc>
        <w:tc>
          <w:tcPr>
            <w:tcW w:w="943" w:type="pct"/>
            <w:shd w:val="clear" w:color="000000" w:fill="FFF2CC"/>
            <w:vAlign w:val="center"/>
            <w:hideMark/>
          </w:tcPr>
          <w:p w14:paraId="737F4047" w14:textId="77777777" w:rsidR="00672B5B" w:rsidRPr="005322D1" w:rsidRDefault="00672B5B" w:rsidP="00312AB7">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Per søknad</w:t>
            </w:r>
          </w:p>
        </w:tc>
        <w:tc>
          <w:tcPr>
            <w:tcW w:w="578" w:type="pct"/>
            <w:shd w:val="clear" w:color="000000" w:fill="FFF2CC"/>
            <w:noWrap/>
            <w:vAlign w:val="center"/>
            <w:hideMark/>
          </w:tcPr>
          <w:p w14:paraId="73D1CC04" w14:textId="77777777" w:rsidR="00672B5B" w:rsidRPr="005322D1" w:rsidRDefault="00672B5B" w:rsidP="00312AB7">
            <w:pPr>
              <w:keepNext/>
              <w:spacing w:after="0"/>
              <w:jc w:val="right"/>
              <w:rPr>
                <w:rFonts w:ascii="Calibri" w:hAnsi="Calibri" w:cs="Calibri"/>
                <w:color w:val="000000"/>
                <w:sz w:val="18"/>
                <w:szCs w:val="18"/>
                <w:lang w:eastAsia="nb-NO"/>
              </w:rPr>
            </w:pPr>
            <w:r w:rsidRPr="005322D1">
              <w:rPr>
                <w:rFonts w:ascii="Calibri" w:hAnsi="Calibri" w:cs="Calibri"/>
                <w:color w:val="000000"/>
                <w:sz w:val="18"/>
                <w:szCs w:val="18"/>
                <w:lang w:eastAsia="nb-NO"/>
              </w:rPr>
              <w:t xml:space="preserve">Kr </w:t>
            </w:r>
            <w:proofErr w:type="spellStart"/>
            <w:r w:rsidRPr="005322D1">
              <w:rPr>
                <w:rFonts w:ascii="Calibri" w:hAnsi="Calibri" w:cs="Calibri"/>
                <w:color w:val="000000"/>
                <w:sz w:val="18"/>
                <w:szCs w:val="18"/>
                <w:lang w:eastAsia="nb-NO"/>
              </w:rPr>
              <w:t>X</w:t>
            </w:r>
            <w:proofErr w:type="spellEnd"/>
            <w:r w:rsidRPr="005322D1">
              <w:rPr>
                <w:rFonts w:ascii="Calibri" w:hAnsi="Calibri" w:cs="Calibri"/>
                <w:color w:val="000000"/>
                <w:sz w:val="18"/>
                <w:szCs w:val="18"/>
                <w:lang w:eastAsia="nb-NO"/>
              </w:rPr>
              <w:t>.-</w:t>
            </w:r>
          </w:p>
        </w:tc>
      </w:tr>
      <w:tr w:rsidR="00672B5B" w:rsidRPr="005322D1" w14:paraId="7DB038C6" w14:textId="77777777" w:rsidTr="005F0E84">
        <w:trPr>
          <w:trHeight w:val="227"/>
        </w:trPr>
        <w:tc>
          <w:tcPr>
            <w:tcW w:w="359" w:type="pct"/>
            <w:shd w:val="clear" w:color="000000" w:fill="FFE699"/>
            <w:noWrap/>
            <w:vAlign w:val="center"/>
            <w:hideMark/>
          </w:tcPr>
          <w:p w14:paraId="79335605" w14:textId="66264C7C" w:rsidR="00672B5B" w:rsidRPr="005322D1" w:rsidRDefault="001B5575" w:rsidP="00312AB7">
            <w:pPr>
              <w:keepNext/>
              <w:spacing w:after="0"/>
              <w:rPr>
                <w:rFonts w:ascii="Calibri" w:hAnsi="Calibri" w:cs="Calibri"/>
                <w:color w:val="000000"/>
                <w:sz w:val="18"/>
                <w:szCs w:val="18"/>
                <w:lang w:eastAsia="nb-NO"/>
              </w:rPr>
            </w:pPr>
            <w:r>
              <w:rPr>
                <w:rFonts w:ascii="Calibri" w:hAnsi="Calibri" w:cs="Calibri"/>
                <w:color w:val="000000"/>
                <w:sz w:val="18"/>
                <w:szCs w:val="18"/>
                <w:lang w:eastAsia="nb-NO"/>
              </w:rPr>
              <w:t>§ 4.3.2</w:t>
            </w:r>
          </w:p>
        </w:tc>
        <w:tc>
          <w:tcPr>
            <w:tcW w:w="3120" w:type="pct"/>
            <w:shd w:val="clear" w:color="000000" w:fill="FFE699"/>
            <w:vAlign w:val="center"/>
            <w:hideMark/>
          </w:tcPr>
          <w:p w14:paraId="4177F075" w14:textId="5DB07934" w:rsidR="00672B5B" w:rsidRPr="005322D1" w:rsidRDefault="00C94D60" w:rsidP="00312AB7">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 xml:space="preserve">Tillegg per seksjon </w:t>
            </w:r>
            <w:r w:rsidR="006631F9" w:rsidRPr="005322D1">
              <w:rPr>
                <w:rFonts w:ascii="Calibri" w:hAnsi="Calibri" w:cs="Calibri"/>
                <w:color w:val="000000"/>
                <w:sz w:val="18"/>
                <w:szCs w:val="18"/>
                <w:lang w:eastAsia="nb-NO"/>
              </w:rPr>
              <w:t>ut</w:t>
            </w:r>
            <w:r w:rsidRPr="005322D1">
              <w:rPr>
                <w:rFonts w:ascii="Calibri" w:hAnsi="Calibri" w:cs="Calibri"/>
                <w:color w:val="000000"/>
                <w:sz w:val="18"/>
                <w:szCs w:val="18"/>
                <w:lang w:eastAsia="nb-NO"/>
              </w:rPr>
              <w:t xml:space="preserve">over </w:t>
            </w:r>
            <w:r w:rsidR="004B39D1" w:rsidRPr="005322D1">
              <w:rPr>
                <w:rFonts w:ascii="Calibri" w:hAnsi="Calibri" w:cs="Calibri"/>
                <w:color w:val="000000"/>
                <w:sz w:val="18"/>
                <w:szCs w:val="18"/>
                <w:lang w:eastAsia="nb-NO"/>
              </w:rPr>
              <w:t>t</w:t>
            </w:r>
            <w:r w:rsidR="005322D1" w:rsidRPr="005322D1">
              <w:rPr>
                <w:rFonts w:ascii="Calibri" w:hAnsi="Calibri" w:cs="Calibri"/>
                <w:color w:val="000000"/>
                <w:sz w:val="18"/>
                <w:szCs w:val="18"/>
                <w:lang w:eastAsia="nb-NO"/>
              </w:rPr>
              <w:t>o</w:t>
            </w:r>
          </w:p>
        </w:tc>
        <w:tc>
          <w:tcPr>
            <w:tcW w:w="943" w:type="pct"/>
            <w:shd w:val="clear" w:color="000000" w:fill="FFE699"/>
            <w:vAlign w:val="center"/>
            <w:hideMark/>
          </w:tcPr>
          <w:p w14:paraId="31508F0C" w14:textId="77777777" w:rsidR="00672B5B" w:rsidRPr="005322D1" w:rsidRDefault="00672B5B" w:rsidP="00312AB7">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Per seksjon</w:t>
            </w:r>
          </w:p>
        </w:tc>
        <w:tc>
          <w:tcPr>
            <w:tcW w:w="578" w:type="pct"/>
            <w:shd w:val="clear" w:color="000000" w:fill="FFE699"/>
            <w:noWrap/>
            <w:vAlign w:val="center"/>
            <w:hideMark/>
          </w:tcPr>
          <w:p w14:paraId="7A8C9154" w14:textId="77777777" w:rsidR="00672B5B" w:rsidRPr="005322D1" w:rsidRDefault="00672B5B" w:rsidP="00312AB7">
            <w:pPr>
              <w:keepNext/>
              <w:spacing w:after="0"/>
              <w:jc w:val="right"/>
              <w:rPr>
                <w:rFonts w:ascii="Calibri" w:hAnsi="Calibri" w:cs="Calibri"/>
                <w:color w:val="000000"/>
                <w:sz w:val="18"/>
                <w:szCs w:val="18"/>
                <w:lang w:eastAsia="nb-NO"/>
              </w:rPr>
            </w:pPr>
            <w:r w:rsidRPr="005322D1">
              <w:rPr>
                <w:rFonts w:ascii="Calibri" w:hAnsi="Calibri" w:cs="Calibri"/>
                <w:color w:val="000000"/>
                <w:sz w:val="18"/>
                <w:szCs w:val="18"/>
                <w:lang w:eastAsia="nb-NO"/>
              </w:rPr>
              <w:t xml:space="preserve">Kr </w:t>
            </w:r>
            <w:proofErr w:type="spellStart"/>
            <w:r w:rsidRPr="005322D1">
              <w:rPr>
                <w:rFonts w:ascii="Calibri" w:hAnsi="Calibri" w:cs="Calibri"/>
                <w:color w:val="000000"/>
                <w:sz w:val="18"/>
                <w:szCs w:val="18"/>
                <w:lang w:eastAsia="nb-NO"/>
              </w:rPr>
              <w:t>X</w:t>
            </w:r>
            <w:proofErr w:type="spellEnd"/>
            <w:r w:rsidRPr="005322D1">
              <w:rPr>
                <w:rFonts w:ascii="Calibri" w:hAnsi="Calibri" w:cs="Calibri"/>
                <w:color w:val="000000"/>
                <w:sz w:val="18"/>
                <w:szCs w:val="18"/>
                <w:lang w:eastAsia="nb-NO"/>
              </w:rPr>
              <w:t>.-</w:t>
            </w:r>
          </w:p>
        </w:tc>
      </w:tr>
    </w:tbl>
    <w:p w14:paraId="5ED60111" w14:textId="2F5A7B9E" w:rsidR="00487617" w:rsidRPr="005322D1" w:rsidRDefault="00487617" w:rsidP="00813CAC">
      <w:pPr>
        <w:pStyle w:val="Overskrift2"/>
        <w:rPr>
          <w:lang w:eastAsia="nb-NO"/>
        </w:rPr>
      </w:pPr>
      <w:r w:rsidRPr="005322D1">
        <w:rPr>
          <w:lang w:eastAsia="nb-NO"/>
        </w:rPr>
        <w:t>§ 4.4</w:t>
      </w:r>
      <w:r w:rsidRPr="005322D1">
        <w:rPr>
          <w:lang w:eastAsia="nb-NO"/>
        </w:rPr>
        <w:tab/>
        <w:t xml:space="preserve">Oppretting av eierseksjoner, </w:t>
      </w:r>
      <w:r w:rsidR="00553D2D" w:rsidRPr="005322D1">
        <w:rPr>
          <w:lang w:eastAsia="nb-NO"/>
        </w:rPr>
        <w:t>hvor minst en av bygningene er et eksisterende bygg</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01"/>
        <w:gridCol w:w="6100"/>
        <w:gridCol w:w="1844"/>
        <w:gridCol w:w="1130"/>
      </w:tblGrid>
      <w:tr w:rsidR="00C94D60" w:rsidRPr="005322D1" w14:paraId="042E005B" w14:textId="77777777" w:rsidTr="005F0E84">
        <w:trPr>
          <w:trHeight w:val="227"/>
        </w:trPr>
        <w:tc>
          <w:tcPr>
            <w:tcW w:w="3479" w:type="pct"/>
            <w:gridSpan w:val="2"/>
            <w:shd w:val="clear" w:color="000000" w:fill="FFC000"/>
            <w:noWrap/>
            <w:vAlign w:val="center"/>
            <w:hideMark/>
          </w:tcPr>
          <w:p w14:paraId="6BB7B705" w14:textId="211676A0" w:rsidR="00C94D60" w:rsidRPr="005322D1" w:rsidRDefault="00C94D60" w:rsidP="009D0A36">
            <w:pPr>
              <w:keepNext/>
              <w:spacing w:after="0"/>
              <w:rPr>
                <w:rFonts w:ascii="Calibri" w:hAnsi="Calibri" w:cs="Calibri"/>
                <w:b/>
                <w:bCs/>
                <w:color w:val="000000"/>
                <w:sz w:val="18"/>
                <w:szCs w:val="18"/>
                <w:lang w:eastAsia="nb-NO"/>
              </w:rPr>
            </w:pPr>
            <w:r w:rsidRPr="005322D1">
              <w:rPr>
                <w:rFonts w:ascii="Calibri" w:hAnsi="Calibri" w:cs="Calibri"/>
                <w:b/>
                <w:bCs/>
                <w:color w:val="000000"/>
                <w:sz w:val="18"/>
                <w:szCs w:val="18"/>
                <w:lang w:eastAsia="nb-NO"/>
              </w:rPr>
              <w:t>Oppretting av eierseksjoner, eksisterende bygg</w:t>
            </w:r>
          </w:p>
        </w:tc>
        <w:tc>
          <w:tcPr>
            <w:tcW w:w="943" w:type="pct"/>
            <w:shd w:val="clear" w:color="000000" w:fill="FFC000"/>
            <w:noWrap/>
            <w:vAlign w:val="center"/>
            <w:hideMark/>
          </w:tcPr>
          <w:p w14:paraId="01F52D89" w14:textId="77777777" w:rsidR="00C94D60" w:rsidRPr="005322D1" w:rsidRDefault="00C94D60" w:rsidP="009D0A36">
            <w:pPr>
              <w:keepNext/>
              <w:spacing w:after="0"/>
              <w:rPr>
                <w:rFonts w:ascii="Calibri" w:hAnsi="Calibri" w:cs="Calibri"/>
                <w:b/>
                <w:bCs/>
                <w:color w:val="000000"/>
                <w:sz w:val="18"/>
                <w:szCs w:val="18"/>
                <w:lang w:eastAsia="nb-NO"/>
              </w:rPr>
            </w:pPr>
            <w:r w:rsidRPr="005322D1">
              <w:rPr>
                <w:rFonts w:ascii="Calibri" w:hAnsi="Calibri" w:cs="Calibri"/>
                <w:b/>
                <w:bCs/>
                <w:color w:val="000000"/>
                <w:sz w:val="18"/>
                <w:szCs w:val="18"/>
                <w:lang w:eastAsia="nb-NO"/>
              </w:rPr>
              <w:t>Beregningsenhet</w:t>
            </w:r>
          </w:p>
        </w:tc>
        <w:tc>
          <w:tcPr>
            <w:tcW w:w="578" w:type="pct"/>
            <w:shd w:val="clear" w:color="000000" w:fill="FFC000"/>
            <w:noWrap/>
            <w:vAlign w:val="center"/>
            <w:hideMark/>
          </w:tcPr>
          <w:p w14:paraId="35E097D8" w14:textId="77777777" w:rsidR="00C94D60" w:rsidRPr="005322D1" w:rsidRDefault="00C94D60" w:rsidP="009D0A36">
            <w:pPr>
              <w:keepNext/>
              <w:spacing w:after="0"/>
              <w:jc w:val="right"/>
              <w:rPr>
                <w:rFonts w:ascii="Calibri" w:hAnsi="Calibri" w:cs="Calibri"/>
                <w:b/>
                <w:bCs/>
                <w:color w:val="000000"/>
                <w:sz w:val="18"/>
                <w:szCs w:val="18"/>
                <w:lang w:eastAsia="nb-NO"/>
              </w:rPr>
            </w:pPr>
            <w:r w:rsidRPr="005322D1">
              <w:rPr>
                <w:rFonts w:ascii="Calibri" w:hAnsi="Calibri" w:cs="Calibri"/>
                <w:b/>
                <w:bCs/>
                <w:color w:val="000000"/>
                <w:sz w:val="18"/>
                <w:szCs w:val="18"/>
                <w:lang w:eastAsia="nb-NO"/>
              </w:rPr>
              <w:t>Gebyr</w:t>
            </w:r>
          </w:p>
        </w:tc>
      </w:tr>
      <w:tr w:rsidR="00C94D60" w:rsidRPr="005322D1" w14:paraId="14FC69FD" w14:textId="77777777" w:rsidTr="005F0E84">
        <w:trPr>
          <w:trHeight w:val="227"/>
        </w:trPr>
        <w:tc>
          <w:tcPr>
            <w:tcW w:w="359" w:type="pct"/>
            <w:shd w:val="clear" w:color="000000" w:fill="FFF2CC"/>
            <w:noWrap/>
            <w:vAlign w:val="center"/>
            <w:hideMark/>
          </w:tcPr>
          <w:p w14:paraId="73D06717" w14:textId="2C68A6B8" w:rsidR="00C94D60" w:rsidRPr="005322D1" w:rsidRDefault="001B5575" w:rsidP="009D0A36">
            <w:pPr>
              <w:keepNext/>
              <w:spacing w:after="0"/>
              <w:rPr>
                <w:rFonts w:ascii="Calibri" w:hAnsi="Calibri" w:cs="Calibri"/>
                <w:color w:val="000000"/>
                <w:sz w:val="18"/>
                <w:szCs w:val="18"/>
                <w:lang w:eastAsia="nb-NO"/>
              </w:rPr>
            </w:pPr>
            <w:r>
              <w:rPr>
                <w:rFonts w:ascii="Calibri" w:hAnsi="Calibri" w:cs="Calibri"/>
                <w:color w:val="000000"/>
                <w:sz w:val="18"/>
                <w:szCs w:val="18"/>
                <w:lang w:eastAsia="nb-NO"/>
              </w:rPr>
              <w:t>§ 4.4.1</w:t>
            </w:r>
          </w:p>
        </w:tc>
        <w:tc>
          <w:tcPr>
            <w:tcW w:w="3120" w:type="pct"/>
            <w:shd w:val="clear" w:color="000000" w:fill="FFF2CC"/>
            <w:vAlign w:val="center"/>
            <w:hideMark/>
          </w:tcPr>
          <w:p w14:paraId="1D0FDADD" w14:textId="24F31A2C" w:rsidR="00C94D60" w:rsidRPr="005322D1" w:rsidRDefault="00C94D60" w:rsidP="009D0A36">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Seksjonering, opptil</w:t>
            </w:r>
            <w:r w:rsidR="005322D1" w:rsidRPr="005322D1">
              <w:rPr>
                <w:rFonts w:ascii="Calibri" w:hAnsi="Calibri" w:cs="Calibri"/>
                <w:color w:val="000000"/>
                <w:sz w:val="18"/>
                <w:szCs w:val="18"/>
                <w:lang w:eastAsia="nb-NO"/>
              </w:rPr>
              <w:t xml:space="preserve"> to </w:t>
            </w:r>
            <w:r w:rsidRPr="005322D1">
              <w:rPr>
                <w:rFonts w:ascii="Calibri" w:hAnsi="Calibri" w:cs="Calibri"/>
                <w:color w:val="000000"/>
                <w:sz w:val="18"/>
                <w:szCs w:val="18"/>
                <w:lang w:eastAsia="nb-NO"/>
              </w:rPr>
              <w:t>seksjoner</w:t>
            </w:r>
          </w:p>
        </w:tc>
        <w:tc>
          <w:tcPr>
            <w:tcW w:w="943" w:type="pct"/>
            <w:shd w:val="clear" w:color="000000" w:fill="FFF2CC"/>
            <w:vAlign w:val="center"/>
            <w:hideMark/>
          </w:tcPr>
          <w:p w14:paraId="044C0D5B" w14:textId="77777777" w:rsidR="00C94D60" w:rsidRPr="005322D1" w:rsidRDefault="00C94D60" w:rsidP="009D0A36">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Per søknad</w:t>
            </w:r>
          </w:p>
        </w:tc>
        <w:tc>
          <w:tcPr>
            <w:tcW w:w="578" w:type="pct"/>
            <w:shd w:val="clear" w:color="000000" w:fill="FFF2CC"/>
            <w:noWrap/>
            <w:vAlign w:val="center"/>
            <w:hideMark/>
          </w:tcPr>
          <w:p w14:paraId="74A910F5" w14:textId="77777777" w:rsidR="00C94D60" w:rsidRPr="005322D1" w:rsidRDefault="00C94D60" w:rsidP="009D0A36">
            <w:pPr>
              <w:keepNext/>
              <w:spacing w:after="0"/>
              <w:jc w:val="right"/>
              <w:rPr>
                <w:rFonts w:ascii="Calibri" w:hAnsi="Calibri" w:cs="Calibri"/>
                <w:color w:val="000000"/>
                <w:sz w:val="18"/>
                <w:szCs w:val="18"/>
                <w:lang w:eastAsia="nb-NO"/>
              </w:rPr>
            </w:pPr>
            <w:r w:rsidRPr="005322D1">
              <w:rPr>
                <w:rFonts w:ascii="Calibri" w:hAnsi="Calibri" w:cs="Calibri"/>
                <w:color w:val="000000"/>
                <w:sz w:val="18"/>
                <w:szCs w:val="18"/>
                <w:lang w:eastAsia="nb-NO"/>
              </w:rPr>
              <w:t xml:space="preserve">Kr </w:t>
            </w:r>
            <w:proofErr w:type="spellStart"/>
            <w:r w:rsidRPr="005322D1">
              <w:rPr>
                <w:rFonts w:ascii="Calibri" w:hAnsi="Calibri" w:cs="Calibri"/>
                <w:color w:val="000000"/>
                <w:sz w:val="18"/>
                <w:szCs w:val="18"/>
                <w:lang w:eastAsia="nb-NO"/>
              </w:rPr>
              <w:t>X</w:t>
            </w:r>
            <w:proofErr w:type="spellEnd"/>
            <w:r w:rsidRPr="005322D1">
              <w:rPr>
                <w:rFonts w:ascii="Calibri" w:hAnsi="Calibri" w:cs="Calibri"/>
                <w:color w:val="000000"/>
                <w:sz w:val="18"/>
                <w:szCs w:val="18"/>
                <w:lang w:eastAsia="nb-NO"/>
              </w:rPr>
              <w:t>.-</w:t>
            </w:r>
          </w:p>
        </w:tc>
      </w:tr>
      <w:tr w:rsidR="00C94D60" w:rsidRPr="005322D1" w14:paraId="544CF6ED" w14:textId="77777777" w:rsidTr="005F0E84">
        <w:trPr>
          <w:trHeight w:val="227"/>
        </w:trPr>
        <w:tc>
          <w:tcPr>
            <w:tcW w:w="359" w:type="pct"/>
            <w:shd w:val="clear" w:color="000000" w:fill="FFE699"/>
            <w:noWrap/>
            <w:vAlign w:val="center"/>
            <w:hideMark/>
          </w:tcPr>
          <w:p w14:paraId="327AC070" w14:textId="5FCDCC4C" w:rsidR="00C94D60" w:rsidRPr="005322D1" w:rsidRDefault="001B5575" w:rsidP="009D0A36">
            <w:pPr>
              <w:keepNext/>
              <w:spacing w:after="0"/>
              <w:rPr>
                <w:rFonts w:ascii="Calibri" w:hAnsi="Calibri" w:cs="Calibri"/>
                <w:color w:val="000000"/>
                <w:sz w:val="18"/>
                <w:szCs w:val="18"/>
                <w:lang w:eastAsia="nb-NO"/>
              </w:rPr>
            </w:pPr>
            <w:r>
              <w:rPr>
                <w:rFonts w:ascii="Calibri" w:hAnsi="Calibri" w:cs="Calibri"/>
                <w:color w:val="000000"/>
                <w:sz w:val="18"/>
                <w:szCs w:val="18"/>
                <w:lang w:eastAsia="nb-NO"/>
              </w:rPr>
              <w:t>§.4.4.2</w:t>
            </w:r>
          </w:p>
        </w:tc>
        <w:tc>
          <w:tcPr>
            <w:tcW w:w="3120" w:type="pct"/>
            <w:shd w:val="clear" w:color="000000" w:fill="FFE699"/>
            <w:vAlign w:val="center"/>
            <w:hideMark/>
          </w:tcPr>
          <w:p w14:paraId="2A356500" w14:textId="5107EFB2" w:rsidR="00C94D60" w:rsidRPr="005322D1" w:rsidRDefault="00C94D60" w:rsidP="009D0A36">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 xml:space="preserve">Tillegg per seksjon </w:t>
            </w:r>
            <w:r w:rsidR="005322D1" w:rsidRPr="005322D1">
              <w:rPr>
                <w:rFonts w:ascii="Calibri" w:hAnsi="Calibri" w:cs="Calibri"/>
                <w:color w:val="000000"/>
                <w:sz w:val="18"/>
                <w:szCs w:val="18"/>
                <w:lang w:eastAsia="nb-NO"/>
              </w:rPr>
              <w:t>utover to</w:t>
            </w:r>
          </w:p>
        </w:tc>
        <w:tc>
          <w:tcPr>
            <w:tcW w:w="943" w:type="pct"/>
            <w:shd w:val="clear" w:color="000000" w:fill="FFE699"/>
            <w:vAlign w:val="center"/>
            <w:hideMark/>
          </w:tcPr>
          <w:p w14:paraId="5D708272" w14:textId="77777777" w:rsidR="00C94D60" w:rsidRPr="005322D1" w:rsidRDefault="00C94D60" w:rsidP="009D0A36">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Per seksjon</w:t>
            </w:r>
          </w:p>
        </w:tc>
        <w:tc>
          <w:tcPr>
            <w:tcW w:w="578" w:type="pct"/>
            <w:shd w:val="clear" w:color="000000" w:fill="FFE699"/>
            <w:noWrap/>
            <w:vAlign w:val="center"/>
            <w:hideMark/>
          </w:tcPr>
          <w:p w14:paraId="40493A43" w14:textId="77777777" w:rsidR="00C94D60" w:rsidRPr="005322D1" w:rsidRDefault="00C94D60" w:rsidP="009D0A36">
            <w:pPr>
              <w:keepNext/>
              <w:spacing w:after="0"/>
              <w:jc w:val="right"/>
              <w:rPr>
                <w:rFonts w:ascii="Calibri" w:hAnsi="Calibri" w:cs="Calibri"/>
                <w:color w:val="000000"/>
                <w:sz w:val="18"/>
                <w:szCs w:val="18"/>
                <w:lang w:eastAsia="nb-NO"/>
              </w:rPr>
            </w:pPr>
            <w:r w:rsidRPr="005322D1">
              <w:rPr>
                <w:rFonts w:ascii="Calibri" w:hAnsi="Calibri" w:cs="Calibri"/>
                <w:color w:val="000000"/>
                <w:sz w:val="18"/>
                <w:szCs w:val="18"/>
                <w:lang w:eastAsia="nb-NO"/>
              </w:rPr>
              <w:t xml:space="preserve">Kr </w:t>
            </w:r>
            <w:proofErr w:type="spellStart"/>
            <w:r w:rsidRPr="005322D1">
              <w:rPr>
                <w:rFonts w:ascii="Calibri" w:hAnsi="Calibri" w:cs="Calibri"/>
                <w:color w:val="000000"/>
                <w:sz w:val="18"/>
                <w:szCs w:val="18"/>
                <w:lang w:eastAsia="nb-NO"/>
              </w:rPr>
              <w:t>X</w:t>
            </w:r>
            <w:proofErr w:type="spellEnd"/>
            <w:r w:rsidRPr="005322D1">
              <w:rPr>
                <w:rFonts w:ascii="Calibri" w:hAnsi="Calibri" w:cs="Calibri"/>
                <w:color w:val="000000"/>
                <w:sz w:val="18"/>
                <w:szCs w:val="18"/>
                <w:lang w:eastAsia="nb-NO"/>
              </w:rPr>
              <w:t>.-</w:t>
            </w:r>
          </w:p>
        </w:tc>
      </w:tr>
    </w:tbl>
    <w:p w14:paraId="42821AB5" w14:textId="0B2E987F" w:rsidR="007D3414" w:rsidRPr="005322D1" w:rsidRDefault="00672B5B" w:rsidP="00813CAC">
      <w:pPr>
        <w:pStyle w:val="Overskrift2"/>
        <w:rPr>
          <w:lang w:eastAsia="nb-NO"/>
        </w:rPr>
      </w:pPr>
      <w:r w:rsidRPr="005322D1">
        <w:rPr>
          <w:lang w:eastAsia="nb-NO"/>
        </w:rPr>
        <w:t>§ 4.</w:t>
      </w:r>
      <w:r w:rsidR="00487617" w:rsidRPr="005322D1">
        <w:rPr>
          <w:lang w:eastAsia="nb-NO"/>
        </w:rPr>
        <w:t>5</w:t>
      </w:r>
      <w:r w:rsidRPr="005322D1">
        <w:rPr>
          <w:lang w:eastAsia="nb-NO"/>
        </w:rPr>
        <w:tab/>
        <w:t>Reseksjonering</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701"/>
        <w:gridCol w:w="6100"/>
        <w:gridCol w:w="1844"/>
        <w:gridCol w:w="1130"/>
      </w:tblGrid>
      <w:tr w:rsidR="00C94D60" w:rsidRPr="005322D1" w14:paraId="7DC76154" w14:textId="77777777" w:rsidTr="005F0E84">
        <w:trPr>
          <w:trHeight w:val="227"/>
        </w:trPr>
        <w:tc>
          <w:tcPr>
            <w:tcW w:w="3479" w:type="pct"/>
            <w:gridSpan w:val="2"/>
            <w:shd w:val="clear" w:color="000000" w:fill="FFC000"/>
            <w:noWrap/>
            <w:vAlign w:val="center"/>
            <w:hideMark/>
          </w:tcPr>
          <w:p w14:paraId="42A842A8" w14:textId="5B05DEFF" w:rsidR="00C94D60" w:rsidRPr="005322D1" w:rsidRDefault="00C94D60" w:rsidP="009D0A36">
            <w:pPr>
              <w:keepNext/>
              <w:spacing w:after="0"/>
              <w:rPr>
                <w:rFonts w:ascii="Calibri" w:hAnsi="Calibri" w:cs="Calibri"/>
                <w:b/>
                <w:bCs/>
                <w:color w:val="000000"/>
                <w:sz w:val="18"/>
                <w:szCs w:val="18"/>
                <w:lang w:eastAsia="nb-NO"/>
              </w:rPr>
            </w:pPr>
            <w:r w:rsidRPr="005322D1">
              <w:rPr>
                <w:rFonts w:ascii="Calibri" w:hAnsi="Calibri" w:cs="Calibri"/>
                <w:b/>
                <w:bCs/>
                <w:color w:val="000000"/>
                <w:sz w:val="18"/>
                <w:szCs w:val="18"/>
                <w:lang w:eastAsia="nb-NO"/>
              </w:rPr>
              <w:t>Reseksjonering</w:t>
            </w:r>
          </w:p>
        </w:tc>
        <w:tc>
          <w:tcPr>
            <w:tcW w:w="943" w:type="pct"/>
            <w:shd w:val="clear" w:color="000000" w:fill="FFC000"/>
            <w:noWrap/>
            <w:vAlign w:val="center"/>
            <w:hideMark/>
          </w:tcPr>
          <w:p w14:paraId="4C11F448" w14:textId="77777777" w:rsidR="00C94D60" w:rsidRPr="005322D1" w:rsidRDefault="00C94D60" w:rsidP="009D0A36">
            <w:pPr>
              <w:keepNext/>
              <w:spacing w:after="0"/>
              <w:rPr>
                <w:rFonts w:ascii="Calibri" w:hAnsi="Calibri" w:cs="Calibri"/>
                <w:b/>
                <w:bCs/>
                <w:color w:val="000000"/>
                <w:sz w:val="18"/>
                <w:szCs w:val="18"/>
                <w:lang w:eastAsia="nb-NO"/>
              </w:rPr>
            </w:pPr>
            <w:r w:rsidRPr="005322D1">
              <w:rPr>
                <w:rFonts w:ascii="Calibri" w:hAnsi="Calibri" w:cs="Calibri"/>
                <w:b/>
                <w:bCs/>
                <w:color w:val="000000"/>
                <w:sz w:val="18"/>
                <w:szCs w:val="18"/>
                <w:lang w:eastAsia="nb-NO"/>
              </w:rPr>
              <w:t>Beregningsenhet</w:t>
            </w:r>
          </w:p>
        </w:tc>
        <w:tc>
          <w:tcPr>
            <w:tcW w:w="578" w:type="pct"/>
            <w:shd w:val="clear" w:color="000000" w:fill="FFC000"/>
            <w:noWrap/>
            <w:vAlign w:val="center"/>
            <w:hideMark/>
          </w:tcPr>
          <w:p w14:paraId="67D55268" w14:textId="77777777" w:rsidR="00C94D60" w:rsidRPr="005322D1" w:rsidRDefault="00C94D60" w:rsidP="009D0A36">
            <w:pPr>
              <w:keepNext/>
              <w:spacing w:after="0"/>
              <w:jc w:val="right"/>
              <w:rPr>
                <w:rFonts w:ascii="Calibri" w:hAnsi="Calibri" w:cs="Calibri"/>
                <w:b/>
                <w:bCs/>
                <w:color w:val="000000"/>
                <w:sz w:val="18"/>
                <w:szCs w:val="18"/>
                <w:lang w:eastAsia="nb-NO"/>
              </w:rPr>
            </w:pPr>
            <w:r w:rsidRPr="005322D1">
              <w:rPr>
                <w:rFonts w:ascii="Calibri" w:hAnsi="Calibri" w:cs="Calibri"/>
                <w:b/>
                <w:bCs/>
                <w:color w:val="000000"/>
                <w:sz w:val="18"/>
                <w:szCs w:val="18"/>
                <w:lang w:eastAsia="nb-NO"/>
              </w:rPr>
              <w:t>Gebyr</w:t>
            </w:r>
          </w:p>
        </w:tc>
      </w:tr>
      <w:tr w:rsidR="00C94D60" w:rsidRPr="005322D1" w14:paraId="09E5959F" w14:textId="77777777" w:rsidTr="005F0E84">
        <w:trPr>
          <w:trHeight w:val="227"/>
        </w:trPr>
        <w:tc>
          <w:tcPr>
            <w:tcW w:w="359" w:type="pct"/>
            <w:shd w:val="clear" w:color="000000" w:fill="FFF2CC"/>
            <w:noWrap/>
            <w:vAlign w:val="center"/>
            <w:hideMark/>
          </w:tcPr>
          <w:p w14:paraId="64EDD5E4" w14:textId="2B04A445" w:rsidR="00C94D60" w:rsidRPr="005322D1" w:rsidRDefault="001B5575" w:rsidP="009D0A36">
            <w:pPr>
              <w:keepNext/>
              <w:spacing w:after="0"/>
              <w:rPr>
                <w:rFonts w:ascii="Calibri" w:hAnsi="Calibri" w:cs="Calibri"/>
                <w:color w:val="000000"/>
                <w:sz w:val="18"/>
                <w:szCs w:val="18"/>
                <w:lang w:eastAsia="nb-NO"/>
              </w:rPr>
            </w:pPr>
            <w:r>
              <w:rPr>
                <w:rFonts w:ascii="Calibri" w:hAnsi="Calibri" w:cs="Calibri"/>
                <w:color w:val="000000"/>
                <w:sz w:val="18"/>
                <w:szCs w:val="18"/>
                <w:lang w:eastAsia="nb-NO"/>
              </w:rPr>
              <w:t>§ 4.5.1</w:t>
            </w:r>
          </w:p>
        </w:tc>
        <w:tc>
          <w:tcPr>
            <w:tcW w:w="3120" w:type="pct"/>
            <w:shd w:val="clear" w:color="000000" w:fill="FFF2CC"/>
            <w:vAlign w:val="center"/>
            <w:hideMark/>
          </w:tcPr>
          <w:p w14:paraId="133367C5" w14:textId="45829211" w:rsidR="00C94D60" w:rsidRPr="005322D1" w:rsidRDefault="006631F9" w:rsidP="009D0A36">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Reseksjonering</w:t>
            </w:r>
            <w:r w:rsidR="00C94D60" w:rsidRPr="005322D1">
              <w:rPr>
                <w:rFonts w:ascii="Calibri" w:hAnsi="Calibri" w:cs="Calibri"/>
                <w:color w:val="000000"/>
                <w:sz w:val="18"/>
                <w:szCs w:val="18"/>
                <w:lang w:eastAsia="nb-NO"/>
              </w:rPr>
              <w:t xml:space="preserve">, </w:t>
            </w:r>
            <w:r w:rsidR="00C94D60" w:rsidRPr="005322D1">
              <w:rPr>
                <w:rFonts w:ascii="Calibri" w:hAnsi="Calibri" w:cs="Calibri"/>
                <w:sz w:val="18"/>
                <w:szCs w:val="18"/>
                <w:lang w:eastAsia="nb-NO"/>
              </w:rPr>
              <w:t xml:space="preserve">opptil </w:t>
            </w:r>
            <w:r w:rsidR="004B39D1" w:rsidRPr="005322D1">
              <w:rPr>
                <w:rFonts w:ascii="Calibri" w:hAnsi="Calibri" w:cs="Calibri"/>
                <w:sz w:val="18"/>
                <w:szCs w:val="18"/>
                <w:lang w:eastAsia="nb-NO"/>
              </w:rPr>
              <w:t>to</w:t>
            </w:r>
            <w:r w:rsidR="001F6610" w:rsidRPr="005322D1">
              <w:rPr>
                <w:rFonts w:ascii="Calibri" w:hAnsi="Calibri" w:cs="Calibri"/>
                <w:sz w:val="18"/>
                <w:szCs w:val="18"/>
                <w:lang w:eastAsia="nb-NO"/>
              </w:rPr>
              <w:t xml:space="preserve"> </w:t>
            </w:r>
            <w:r w:rsidR="00C94D60" w:rsidRPr="005322D1">
              <w:rPr>
                <w:rFonts w:ascii="Calibri" w:hAnsi="Calibri" w:cs="Calibri"/>
                <w:sz w:val="18"/>
                <w:szCs w:val="18"/>
                <w:lang w:eastAsia="nb-NO"/>
              </w:rPr>
              <w:t>seksjoner</w:t>
            </w:r>
          </w:p>
        </w:tc>
        <w:tc>
          <w:tcPr>
            <w:tcW w:w="943" w:type="pct"/>
            <w:shd w:val="clear" w:color="000000" w:fill="FFF2CC"/>
            <w:vAlign w:val="center"/>
            <w:hideMark/>
          </w:tcPr>
          <w:p w14:paraId="36209F2C" w14:textId="77777777" w:rsidR="00C94D60" w:rsidRPr="005322D1" w:rsidRDefault="00C94D60" w:rsidP="009D0A36">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Per søknad</w:t>
            </w:r>
          </w:p>
        </w:tc>
        <w:tc>
          <w:tcPr>
            <w:tcW w:w="578" w:type="pct"/>
            <w:shd w:val="clear" w:color="000000" w:fill="FFF2CC"/>
            <w:noWrap/>
            <w:vAlign w:val="center"/>
            <w:hideMark/>
          </w:tcPr>
          <w:p w14:paraId="1C873414" w14:textId="77777777" w:rsidR="00C94D60" w:rsidRPr="005322D1" w:rsidRDefault="00C94D60" w:rsidP="009D0A36">
            <w:pPr>
              <w:keepNext/>
              <w:spacing w:after="0"/>
              <w:jc w:val="right"/>
              <w:rPr>
                <w:rFonts w:ascii="Calibri" w:hAnsi="Calibri" w:cs="Calibri"/>
                <w:color w:val="000000"/>
                <w:sz w:val="18"/>
                <w:szCs w:val="18"/>
                <w:lang w:eastAsia="nb-NO"/>
              </w:rPr>
            </w:pPr>
            <w:r w:rsidRPr="005322D1">
              <w:rPr>
                <w:rFonts w:ascii="Calibri" w:hAnsi="Calibri" w:cs="Calibri"/>
                <w:color w:val="000000"/>
                <w:sz w:val="18"/>
                <w:szCs w:val="18"/>
                <w:lang w:eastAsia="nb-NO"/>
              </w:rPr>
              <w:t xml:space="preserve">Kr </w:t>
            </w:r>
            <w:proofErr w:type="spellStart"/>
            <w:r w:rsidRPr="005322D1">
              <w:rPr>
                <w:rFonts w:ascii="Calibri" w:hAnsi="Calibri" w:cs="Calibri"/>
                <w:color w:val="000000"/>
                <w:sz w:val="18"/>
                <w:szCs w:val="18"/>
                <w:lang w:eastAsia="nb-NO"/>
              </w:rPr>
              <w:t>X</w:t>
            </w:r>
            <w:proofErr w:type="spellEnd"/>
            <w:r w:rsidRPr="005322D1">
              <w:rPr>
                <w:rFonts w:ascii="Calibri" w:hAnsi="Calibri" w:cs="Calibri"/>
                <w:color w:val="000000"/>
                <w:sz w:val="18"/>
                <w:szCs w:val="18"/>
                <w:lang w:eastAsia="nb-NO"/>
              </w:rPr>
              <w:t>.-</w:t>
            </w:r>
          </w:p>
        </w:tc>
      </w:tr>
      <w:tr w:rsidR="00C94D60" w:rsidRPr="005322D1" w14:paraId="16C21F4F" w14:textId="77777777" w:rsidTr="005F0E84">
        <w:trPr>
          <w:trHeight w:val="227"/>
        </w:trPr>
        <w:tc>
          <w:tcPr>
            <w:tcW w:w="359" w:type="pct"/>
            <w:shd w:val="clear" w:color="000000" w:fill="FFE699"/>
            <w:noWrap/>
            <w:vAlign w:val="center"/>
            <w:hideMark/>
          </w:tcPr>
          <w:p w14:paraId="47A9AAA3" w14:textId="1E3BC993" w:rsidR="00C94D60" w:rsidRPr="005322D1" w:rsidRDefault="001B5575" w:rsidP="009D0A36">
            <w:pPr>
              <w:keepNext/>
              <w:spacing w:after="0"/>
              <w:rPr>
                <w:rFonts w:ascii="Calibri" w:hAnsi="Calibri" w:cs="Calibri"/>
                <w:color w:val="000000"/>
                <w:sz w:val="18"/>
                <w:szCs w:val="18"/>
                <w:lang w:eastAsia="nb-NO"/>
              </w:rPr>
            </w:pPr>
            <w:r>
              <w:rPr>
                <w:rFonts w:ascii="Calibri" w:hAnsi="Calibri" w:cs="Calibri"/>
                <w:color w:val="000000"/>
                <w:sz w:val="18"/>
                <w:szCs w:val="18"/>
                <w:lang w:eastAsia="nb-NO"/>
              </w:rPr>
              <w:t>§ 4.5.2</w:t>
            </w:r>
          </w:p>
        </w:tc>
        <w:tc>
          <w:tcPr>
            <w:tcW w:w="3120" w:type="pct"/>
            <w:shd w:val="clear" w:color="000000" w:fill="FFE699"/>
            <w:vAlign w:val="center"/>
            <w:hideMark/>
          </w:tcPr>
          <w:p w14:paraId="5303F9B1" w14:textId="4E0C9223" w:rsidR="00C94D60" w:rsidRPr="005322D1" w:rsidRDefault="00C94D60" w:rsidP="009D0A36">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 xml:space="preserve">Tillegg per </w:t>
            </w:r>
            <w:r w:rsidR="005322D1" w:rsidRPr="005322D1">
              <w:rPr>
                <w:rFonts w:ascii="Calibri" w:hAnsi="Calibri" w:cs="Calibri"/>
                <w:sz w:val="18"/>
                <w:szCs w:val="18"/>
                <w:lang w:eastAsia="nb-NO"/>
              </w:rPr>
              <w:t>endret seksjon utover to</w:t>
            </w:r>
          </w:p>
        </w:tc>
        <w:tc>
          <w:tcPr>
            <w:tcW w:w="943" w:type="pct"/>
            <w:shd w:val="clear" w:color="000000" w:fill="FFE699"/>
            <w:vAlign w:val="center"/>
            <w:hideMark/>
          </w:tcPr>
          <w:p w14:paraId="5A8EEA45" w14:textId="77777777" w:rsidR="00C94D60" w:rsidRPr="005322D1" w:rsidRDefault="00C94D60" w:rsidP="009D0A36">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Per seksjon</w:t>
            </w:r>
          </w:p>
        </w:tc>
        <w:tc>
          <w:tcPr>
            <w:tcW w:w="578" w:type="pct"/>
            <w:shd w:val="clear" w:color="000000" w:fill="FFE699"/>
            <w:noWrap/>
            <w:vAlign w:val="center"/>
            <w:hideMark/>
          </w:tcPr>
          <w:p w14:paraId="37BE3348" w14:textId="77777777" w:rsidR="00C94D60" w:rsidRPr="005322D1" w:rsidRDefault="00C94D60" w:rsidP="009D0A36">
            <w:pPr>
              <w:keepNext/>
              <w:spacing w:after="0"/>
              <w:jc w:val="right"/>
              <w:rPr>
                <w:rFonts w:ascii="Calibri" w:hAnsi="Calibri" w:cs="Calibri"/>
                <w:color w:val="000000"/>
                <w:sz w:val="18"/>
                <w:szCs w:val="18"/>
                <w:lang w:eastAsia="nb-NO"/>
              </w:rPr>
            </w:pPr>
            <w:r w:rsidRPr="005322D1">
              <w:rPr>
                <w:rFonts w:ascii="Calibri" w:hAnsi="Calibri" w:cs="Calibri"/>
                <w:color w:val="000000"/>
                <w:sz w:val="18"/>
                <w:szCs w:val="18"/>
                <w:lang w:eastAsia="nb-NO"/>
              </w:rPr>
              <w:t xml:space="preserve">Kr </w:t>
            </w:r>
            <w:proofErr w:type="spellStart"/>
            <w:r w:rsidRPr="005322D1">
              <w:rPr>
                <w:rFonts w:ascii="Calibri" w:hAnsi="Calibri" w:cs="Calibri"/>
                <w:color w:val="000000"/>
                <w:sz w:val="18"/>
                <w:szCs w:val="18"/>
                <w:lang w:eastAsia="nb-NO"/>
              </w:rPr>
              <w:t>X</w:t>
            </w:r>
            <w:proofErr w:type="spellEnd"/>
            <w:r w:rsidRPr="005322D1">
              <w:rPr>
                <w:rFonts w:ascii="Calibri" w:hAnsi="Calibri" w:cs="Calibri"/>
                <w:color w:val="000000"/>
                <w:sz w:val="18"/>
                <w:szCs w:val="18"/>
                <w:lang w:eastAsia="nb-NO"/>
              </w:rPr>
              <w:t>.-</w:t>
            </w:r>
          </w:p>
        </w:tc>
      </w:tr>
    </w:tbl>
    <w:p w14:paraId="6244687A" w14:textId="63A6A5F4" w:rsidR="00672B5B" w:rsidRPr="005322D1" w:rsidRDefault="00672B5B" w:rsidP="00813CAC">
      <w:pPr>
        <w:pStyle w:val="Overskrift2"/>
        <w:rPr>
          <w:lang w:eastAsia="nb-NO"/>
        </w:rPr>
      </w:pPr>
      <w:r w:rsidRPr="005322D1">
        <w:rPr>
          <w:lang w:eastAsia="nb-NO"/>
        </w:rPr>
        <w:t>§ 4.</w:t>
      </w:r>
      <w:r w:rsidR="00487617" w:rsidRPr="005322D1">
        <w:rPr>
          <w:lang w:eastAsia="nb-NO"/>
        </w:rPr>
        <w:t>6</w:t>
      </w:r>
      <w:r w:rsidRPr="005322D1">
        <w:rPr>
          <w:lang w:eastAsia="nb-NO"/>
        </w:rPr>
        <w:tab/>
        <w:t>Sletting/oppheving av seksjonert sameie</w:t>
      </w:r>
    </w:p>
    <w:tbl>
      <w:tblPr>
        <w:tblW w:w="5004"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02"/>
        <w:gridCol w:w="6107"/>
        <w:gridCol w:w="1843"/>
        <w:gridCol w:w="1131"/>
      </w:tblGrid>
      <w:tr w:rsidR="00672B5B" w:rsidRPr="005322D1" w14:paraId="3299185B" w14:textId="77777777" w:rsidTr="005F0E84">
        <w:trPr>
          <w:trHeight w:val="20"/>
        </w:trPr>
        <w:tc>
          <w:tcPr>
            <w:tcW w:w="3480" w:type="pct"/>
            <w:gridSpan w:val="2"/>
            <w:shd w:val="clear" w:color="000000" w:fill="FFC000"/>
            <w:noWrap/>
            <w:vAlign w:val="center"/>
            <w:hideMark/>
          </w:tcPr>
          <w:p w14:paraId="7568FCAA" w14:textId="77777777" w:rsidR="00672B5B" w:rsidRPr="00F12CD2" w:rsidRDefault="00672B5B" w:rsidP="00312AB7">
            <w:pPr>
              <w:keepNext/>
              <w:spacing w:after="0"/>
              <w:rPr>
                <w:rFonts w:ascii="Calibri" w:hAnsi="Calibri" w:cs="Calibri"/>
                <w:b/>
                <w:bCs/>
                <w:color w:val="000000"/>
                <w:sz w:val="18"/>
                <w:szCs w:val="18"/>
                <w:lang w:val="nn-NO" w:eastAsia="nb-NO"/>
              </w:rPr>
            </w:pPr>
            <w:r w:rsidRPr="00F12CD2">
              <w:rPr>
                <w:rFonts w:ascii="Calibri" w:hAnsi="Calibri" w:cs="Calibri"/>
                <w:b/>
                <w:bCs/>
                <w:color w:val="000000"/>
                <w:sz w:val="18"/>
                <w:szCs w:val="18"/>
                <w:lang w:val="nn-NO" w:eastAsia="nb-NO"/>
              </w:rPr>
              <w:t xml:space="preserve">Sletting/oppheving av seksjonert </w:t>
            </w:r>
            <w:proofErr w:type="spellStart"/>
            <w:r w:rsidRPr="00F12CD2">
              <w:rPr>
                <w:rFonts w:ascii="Calibri" w:hAnsi="Calibri" w:cs="Calibri"/>
                <w:b/>
                <w:bCs/>
                <w:color w:val="000000"/>
                <w:sz w:val="18"/>
                <w:szCs w:val="18"/>
                <w:lang w:val="nn-NO" w:eastAsia="nb-NO"/>
              </w:rPr>
              <w:t>sameie</w:t>
            </w:r>
            <w:proofErr w:type="spellEnd"/>
          </w:p>
        </w:tc>
        <w:tc>
          <w:tcPr>
            <w:tcW w:w="942" w:type="pct"/>
            <w:shd w:val="clear" w:color="000000" w:fill="FFC000"/>
            <w:noWrap/>
            <w:vAlign w:val="center"/>
            <w:hideMark/>
          </w:tcPr>
          <w:p w14:paraId="57B1F89F" w14:textId="77777777" w:rsidR="00672B5B" w:rsidRPr="005322D1" w:rsidRDefault="00672B5B" w:rsidP="00312AB7">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78" w:type="pct"/>
            <w:shd w:val="clear" w:color="000000" w:fill="FFC000"/>
            <w:noWrap/>
            <w:vAlign w:val="center"/>
            <w:hideMark/>
          </w:tcPr>
          <w:p w14:paraId="619BD722" w14:textId="77777777" w:rsidR="00672B5B" w:rsidRPr="005322D1" w:rsidRDefault="00672B5B" w:rsidP="00312AB7">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672B5B" w:rsidRPr="005322D1" w14:paraId="2690186E" w14:textId="77777777" w:rsidTr="005F0E84">
        <w:trPr>
          <w:trHeight w:val="227"/>
        </w:trPr>
        <w:tc>
          <w:tcPr>
            <w:tcW w:w="359" w:type="pct"/>
            <w:shd w:val="clear" w:color="000000" w:fill="FFE699"/>
            <w:noWrap/>
            <w:vAlign w:val="center"/>
            <w:hideMark/>
          </w:tcPr>
          <w:p w14:paraId="36482F34" w14:textId="451CCEB4" w:rsidR="00672B5B" w:rsidRPr="005322D1" w:rsidRDefault="001B5575" w:rsidP="00312AB7">
            <w:pPr>
              <w:keepNext/>
              <w:spacing w:after="0"/>
              <w:rPr>
                <w:rFonts w:ascii="Calibri" w:hAnsi="Calibri" w:cs="Calibri"/>
                <w:color w:val="000000"/>
                <w:sz w:val="18"/>
                <w:szCs w:val="18"/>
                <w:lang w:eastAsia="nb-NO"/>
              </w:rPr>
            </w:pPr>
            <w:r>
              <w:rPr>
                <w:rFonts w:ascii="Calibri" w:hAnsi="Calibri" w:cs="Calibri"/>
                <w:color w:val="000000"/>
                <w:sz w:val="18"/>
                <w:szCs w:val="18"/>
                <w:lang w:eastAsia="nb-NO"/>
              </w:rPr>
              <w:t>§ 4.6</w:t>
            </w:r>
          </w:p>
        </w:tc>
        <w:tc>
          <w:tcPr>
            <w:tcW w:w="3121" w:type="pct"/>
            <w:shd w:val="clear" w:color="000000" w:fill="FFE699"/>
            <w:vAlign w:val="center"/>
            <w:hideMark/>
          </w:tcPr>
          <w:p w14:paraId="0A47B70F" w14:textId="45B89ECD" w:rsidR="00672B5B" w:rsidRPr="005322D1" w:rsidRDefault="00F4570B" w:rsidP="00312AB7">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Saksbehandlingsgebyr for å slette seksjoner på en eiendom</w:t>
            </w:r>
          </w:p>
        </w:tc>
        <w:tc>
          <w:tcPr>
            <w:tcW w:w="942" w:type="pct"/>
            <w:shd w:val="clear" w:color="000000" w:fill="FFE699"/>
            <w:noWrap/>
            <w:vAlign w:val="center"/>
            <w:hideMark/>
          </w:tcPr>
          <w:p w14:paraId="7C4673C4" w14:textId="77777777" w:rsidR="00672B5B" w:rsidRPr="005322D1" w:rsidRDefault="00672B5B" w:rsidP="00312AB7">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Per søknad</w:t>
            </w:r>
          </w:p>
        </w:tc>
        <w:tc>
          <w:tcPr>
            <w:tcW w:w="578" w:type="pct"/>
            <w:shd w:val="clear" w:color="000000" w:fill="FFE699"/>
            <w:noWrap/>
            <w:vAlign w:val="center"/>
            <w:hideMark/>
          </w:tcPr>
          <w:p w14:paraId="35D424AF" w14:textId="77777777" w:rsidR="00672B5B" w:rsidRPr="005322D1" w:rsidRDefault="00672B5B" w:rsidP="00312AB7">
            <w:pPr>
              <w:keepNext/>
              <w:spacing w:after="0"/>
              <w:jc w:val="right"/>
              <w:rPr>
                <w:rFonts w:ascii="Calibri" w:hAnsi="Calibri" w:cs="Calibri"/>
                <w:color w:val="000000"/>
                <w:sz w:val="18"/>
                <w:szCs w:val="18"/>
                <w:lang w:eastAsia="nb-NO"/>
              </w:rPr>
            </w:pPr>
            <w:r w:rsidRPr="005322D1">
              <w:rPr>
                <w:rFonts w:ascii="Calibri" w:hAnsi="Calibri" w:cs="Calibri"/>
                <w:color w:val="000000"/>
                <w:sz w:val="18"/>
                <w:szCs w:val="18"/>
                <w:lang w:eastAsia="nb-NO"/>
              </w:rPr>
              <w:t xml:space="preserve">Kr </w:t>
            </w:r>
            <w:proofErr w:type="spellStart"/>
            <w:r w:rsidRPr="005322D1">
              <w:rPr>
                <w:rFonts w:ascii="Calibri" w:hAnsi="Calibri" w:cs="Calibri"/>
                <w:color w:val="000000"/>
                <w:sz w:val="18"/>
                <w:szCs w:val="18"/>
                <w:lang w:eastAsia="nb-NO"/>
              </w:rPr>
              <w:t>X</w:t>
            </w:r>
            <w:proofErr w:type="spellEnd"/>
            <w:r w:rsidRPr="005322D1">
              <w:rPr>
                <w:rFonts w:ascii="Calibri" w:hAnsi="Calibri" w:cs="Calibri"/>
                <w:color w:val="000000"/>
                <w:sz w:val="18"/>
                <w:szCs w:val="18"/>
                <w:lang w:eastAsia="nb-NO"/>
              </w:rPr>
              <w:t>.-</w:t>
            </w:r>
          </w:p>
        </w:tc>
      </w:tr>
    </w:tbl>
    <w:p w14:paraId="3CE7D96C" w14:textId="5F9B5AFD" w:rsidR="00672B5B" w:rsidRPr="005322D1" w:rsidRDefault="00672B5B" w:rsidP="00813CAC">
      <w:pPr>
        <w:pStyle w:val="Overskrift2"/>
        <w:rPr>
          <w:lang w:eastAsia="nb-NO"/>
        </w:rPr>
      </w:pPr>
      <w:r w:rsidRPr="005322D1">
        <w:rPr>
          <w:lang w:eastAsia="nb-NO"/>
        </w:rPr>
        <w:t>§ 4.</w:t>
      </w:r>
      <w:r w:rsidR="00487617" w:rsidRPr="005322D1">
        <w:rPr>
          <w:lang w:eastAsia="nb-NO"/>
        </w:rPr>
        <w:t>7</w:t>
      </w:r>
      <w:r w:rsidRPr="005322D1">
        <w:rPr>
          <w:lang w:eastAsia="nb-NO"/>
        </w:rPr>
        <w:tab/>
        <w:t>Tilleggsgebyr</w:t>
      </w:r>
    </w:p>
    <w:p w14:paraId="4F5C6873" w14:textId="4D02EEF1" w:rsidR="00AE6938" w:rsidRPr="004E5C60" w:rsidRDefault="00AE6938" w:rsidP="004E5C60">
      <w:pPr>
        <w:rPr>
          <w:lang w:eastAsia="nb-NO"/>
        </w:rPr>
      </w:pPr>
      <w:r w:rsidRPr="004E5C60">
        <w:rPr>
          <w:lang w:eastAsia="nb-NO"/>
        </w:rPr>
        <w:t>Befaring utføres når kommunen finner det nødvendig ved behandling av søknaden.</w:t>
      </w:r>
    </w:p>
    <w:tbl>
      <w:tblPr>
        <w:tblW w:w="5006"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62"/>
        <w:gridCol w:w="6042"/>
        <w:gridCol w:w="1846"/>
        <w:gridCol w:w="1137"/>
      </w:tblGrid>
      <w:tr w:rsidR="00672B5B" w:rsidRPr="005322D1" w14:paraId="32284CC6" w14:textId="77777777" w:rsidTr="005F0E84">
        <w:trPr>
          <w:trHeight w:val="20"/>
        </w:trPr>
        <w:tc>
          <w:tcPr>
            <w:tcW w:w="3476" w:type="pct"/>
            <w:gridSpan w:val="2"/>
            <w:shd w:val="clear" w:color="000000" w:fill="FFC000"/>
            <w:noWrap/>
            <w:vAlign w:val="center"/>
            <w:hideMark/>
          </w:tcPr>
          <w:p w14:paraId="258CD349" w14:textId="77777777" w:rsidR="00672B5B" w:rsidRPr="005322D1" w:rsidRDefault="00672B5B" w:rsidP="00312AB7">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Tilleggsgebyr</w:t>
            </w:r>
          </w:p>
        </w:tc>
        <w:tc>
          <w:tcPr>
            <w:tcW w:w="943" w:type="pct"/>
            <w:shd w:val="clear" w:color="000000" w:fill="FFC000"/>
            <w:noWrap/>
            <w:vAlign w:val="center"/>
            <w:hideMark/>
          </w:tcPr>
          <w:p w14:paraId="26926333" w14:textId="77777777" w:rsidR="00672B5B" w:rsidRPr="005322D1" w:rsidRDefault="00672B5B" w:rsidP="00312AB7">
            <w:pPr>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81" w:type="pct"/>
            <w:shd w:val="clear" w:color="000000" w:fill="FFC000"/>
            <w:noWrap/>
            <w:vAlign w:val="center"/>
            <w:hideMark/>
          </w:tcPr>
          <w:p w14:paraId="58F46089" w14:textId="77777777" w:rsidR="00672B5B" w:rsidRPr="005322D1" w:rsidRDefault="00672B5B" w:rsidP="00312AB7">
            <w:pPr>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672B5B" w:rsidRPr="005322D1" w14:paraId="345C337D" w14:textId="77777777" w:rsidTr="005F0E84">
        <w:trPr>
          <w:trHeight w:val="20"/>
        </w:trPr>
        <w:tc>
          <w:tcPr>
            <w:tcW w:w="389" w:type="pct"/>
            <w:shd w:val="clear" w:color="000000" w:fill="FFE699"/>
            <w:noWrap/>
            <w:vAlign w:val="center"/>
            <w:hideMark/>
          </w:tcPr>
          <w:p w14:paraId="4F161C13" w14:textId="1A862D4F" w:rsidR="00672B5B" w:rsidRPr="005322D1" w:rsidRDefault="001B5575" w:rsidP="00312AB7">
            <w:pPr>
              <w:spacing w:after="0"/>
              <w:rPr>
                <w:rFonts w:cstheme="minorHAnsi"/>
                <w:color w:val="000000"/>
                <w:sz w:val="18"/>
                <w:szCs w:val="18"/>
                <w:lang w:eastAsia="nb-NO"/>
              </w:rPr>
            </w:pPr>
            <w:r>
              <w:rPr>
                <w:rFonts w:cstheme="minorHAnsi"/>
                <w:color w:val="000000"/>
                <w:sz w:val="18"/>
                <w:szCs w:val="18"/>
                <w:lang w:eastAsia="nb-NO"/>
              </w:rPr>
              <w:t>§ 4.7.1</w:t>
            </w:r>
          </w:p>
        </w:tc>
        <w:tc>
          <w:tcPr>
            <w:tcW w:w="3087" w:type="pct"/>
            <w:shd w:val="clear" w:color="000000" w:fill="FFE699"/>
            <w:vAlign w:val="center"/>
            <w:hideMark/>
          </w:tcPr>
          <w:p w14:paraId="1E3FDE12" w14:textId="77777777" w:rsidR="00672B5B" w:rsidRPr="005322D1" w:rsidRDefault="00672B5B" w:rsidP="00312AB7">
            <w:pPr>
              <w:spacing w:after="0"/>
              <w:rPr>
                <w:rFonts w:cstheme="minorHAnsi"/>
                <w:color w:val="000000"/>
                <w:sz w:val="18"/>
                <w:szCs w:val="18"/>
                <w:lang w:eastAsia="nb-NO"/>
              </w:rPr>
            </w:pPr>
            <w:r w:rsidRPr="005322D1">
              <w:rPr>
                <w:rFonts w:ascii="Calibri" w:hAnsi="Calibri" w:cs="Calibri"/>
                <w:color w:val="000000"/>
                <w:sz w:val="18"/>
                <w:szCs w:val="18"/>
                <w:lang w:eastAsia="nb-NO"/>
              </w:rPr>
              <w:t>Gebyr for befaring</w:t>
            </w:r>
          </w:p>
        </w:tc>
        <w:tc>
          <w:tcPr>
            <w:tcW w:w="943" w:type="pct"/>
            <w:shd w:val="clear" w:color="000000" w:fill="FFE699"/>
            <w:vAlign w:val="center"/>
            <w:hideMark/>
          </w:tcPr>
          <w:p w14:paraId="133711DD" w14:textId="77777777" w:rsidR="00672B5B" w:rsidRPr="005322D1" w:rsidRDefault="00672B5B" w:rsidP="00312AB7">
            <w:pPr>
              <w:spacing w:after="0"/>
              <w:rPr>
                <w:rFonts w:cstheme="minorHAnsi"/>
                <w:color w:val="000000"/>
                <w:sz w:val="18"/>
                <w:szCs w:val="18"/>
                <w:lang w:eastAsia="nb-NO"/>
              </w:rPr>
            </w:pPr>
            <w:r w:rsidRPr="005322D1">
              <w:rPr>
                <w:rFonts w:ascii="Calibri" w:hAnsi="Calibri" w:cs="Calibri"/>
                <w:color w:val="000000"/>
                <w:sz w:val="18"/>
                <w:szCs w:val="18"/>
                <w:lang w:eastAsia="nb-NO"/>
              </w:rPr>
              <w:t>Per befaring</w:t>
            </w:r>
          </w:p>
        </w:tc>
        <w:tc>
          <w:tcPr>
            <w:tcW w:w="581" w:type="pct"/>
            <w:shd w:val="clear" w:color="000000" w:fill="FFE699"/>
            <w:vAlign w:val="center"/>
            <w:hideMark/>
          </w:tcPr>
          <w:p w14:paraId="42B4FD0A" w14:textId="77777777" w:rsidR="00672B5B" w:rsidRPr="005322D1" w:rsidRDefault="00672B5B" w:rsidP="00312AB7">
            <w:pPr>
              <w:spacing w:after="0"/>
              <w:jc w:val="right"/>
              <w:rPr>
                <w:rFonts w:cstheme="minorHAnsi"/>
                <w:color w:val="000000"/>
                <w:sz w:val="18"/>
                <w:szCs w:val="18"/>
                <w:lang w:eastAsia="nb-NO"/>
              </w:rPr>
            </w:pPr>
            <w:r w:rsidRPr="005322D1">
              <w:rPr>
                <w:rFonts w:ascii="Calibri" w:hAnsi="Calibri" w:cs="Calibri"/>
                <w:color w:val="000000"/>
                <w:sz w:val="18"/>
                <w:szCs w:val="18"/>
                <w:lang w:eastAsia="nb-NO"/>
              </w:rPr>
              <w:t xml:space="preserve">Kr </w:t>
            </w:r>
            <w:proofErr w:type="spellStart"/>
            <w:r w:rsidRPr="005322D1">
              <w:rPr>
                <w:rFonts w:ascii="Calibri" w:hAnsi="Calibri" w:cs="Calibri"/>
                <w:color w:val="000000"/>
                <w:sz w:val="18"/>
                <w:szCs w:val="18"/>
                <w:lang w:eastAsia="nb-NO"/>
              </w:rPr>
              <w:t>X</w:t>
            </w:r>
            <w:proofErr w:type="spellEnd"/>
            <w:r w:rsidRPr="005322D1">
              <w:rPr>
                <w:rFonts w:ascii="Calibri" w:hAnsi="Calibri" w:cs="Calibri"/>
                <w:color w:val="000000"/>
                <w:sz w:val="18"/>
                <w:szCs w:val="18"/>
                <w:lang w:eastAsia="nb-NO"/>
              </w:rPr>
              <w:t>,-</w:t>
            </w:r>
          </w:p>
        </w:tc>
      </w:tr>
      <w:tr w:rsidR="00672B5B" w:rsidRPr="005322D1" w14:paraId="439A3084" w14:textId="77777777" w:rsidTr="005F0E84">
        <w:trPr>
          <w:trHeight w:val="20"/>
        </w:trPr>
        <w:tc>
          <w:tcPr>
            <w:tcW w:w="389" w:type="pct"/>
            <w:shd w:val="clear" w:color="auto" w:fill="FFF2CC" w:themeFill="accent4" w:themeFillTint="33"/>
            <w:noWrap/>
          </w:tcPr>
          <w:p w14:paraId="0B7EB72D" w14:textId="2DABB3B9" w:rsidR="00672B5B" w:rsidRPr="005322D1" w:rsidRDefault="001B5575" w:rsidP="00312AB7">
            <w:pPr>
              <w:spacing w:after="0"/>
              <w:rPr>
                <w:rFonts w:cstheme="minorHAnsi"/>
                <w:color w:val="000000"/>
                <w:sz w:val="18"/>
                <w:szCs w:val="18"/>
                <w:lang w:eastAsia="nb-NO"/>
              </w:rPr>
            </w:pPr>
            <w:r>
              <w:rPr>
                <w:rFonts w:cstheme="minorHAnsi"/>
                <w:color w:val="000000"/>
                <w:sz w:val="18"/>
                <w:szCs w:val="18"/>
                <w:lang w:eastAsia="nb-NO"/>
              </w:rPr>
              <w:t>§ 4.7.2</w:t>
            </w:r>
          </w:p>
        </w:tc>
        <w:tc>
          <w:tcPr>
            <w:tcW w:w="3087" w:type="pct"/>
            <w:shd w:val="clear" w:color="auto" w:fill="FFF2CC" w:themeFill="accent4" w:themeFillTint="33"/>
            <w:vAlign w:val="center"/>
          </w:tcPr>
          <w:p w14:paraId="1745DFCA" w14:textId="77777777" w:rsidR="00672B5B" w:rsidRPr="005322D1" w:rsidRDefault="00672B5B" w:rsidP="00312AB7">
            <w:pPr>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Tilleggsgebyr ved seksjonering av anleggseiendom</w:t>
            </w:r>
          </w:p>
        </w:tc>
        <w:tc>
          <w:tcPr>
            <w:tcW w:w="943" w:type="pct"/>
            <w:shd w:val="clear" w:color="auto" w:fill="FFF2CC" w:themeFill="accent4" w:themeFillTint="33"/>
            <w:vAlign w:val="center"/>
          </w:tcPr>
          <w:p w14:paraId="6EA702D3" w14:textId="77777777" w:rsidR="00672B5B" w:rsidRPr="005322D1" w:rsidRDefault="00672B5B" w:rsidP="00312AB7">
            <w:pPr>
              <w:spacing w:after="0"/>
              <w:rPr>
                <w:rFonts w:ascii="Calibri" w:hAnsi="Calibri" w:cs="Calibri"/>
                <w:color w:val="000000"/>
                <w:sz w:val="18"/>
                <w:szCs w:val="18"/>
                <w:lang w:eastAsia="nb-NO"/>
              </w:rPr>
            </w:pPr>
            <w:r w:rsidRPr="005322D1">
              <w:rPr>
                <w:sz w:val="18"/>
                <w:szCs w:val="18"/>
              </w:rPr>
              <w:t>Per sak</w:t>
            </w:r>
          </w:p>
        </w:tc>
        <w:tc>
          <w:tcPr>
            <w:tcW w:w="581" w:type="pct"/>
            <w:shd w:val="clear" w:color="auto" w:fill="FFF2CC" w:themeFill="accent4" w:themeFillTint="33"/>
          </w:tcPr>
          <w:p w14:paraId="18244C92" w14:textId="77777777" w:rsidR="00672B5B" w:rsidRPr="005322D1" w:rsidRDefault="00672B5B" w:rsidP="00312AB7">
            <w:pPr>
              <w:spacing w:after="0"/>
              <w:jc w:val="right"/>
              <w:rPr>
                <w:rFonts w:ascii="Calibri" w:hAnsi="Calibri" w:cs="Calibri"/>
                <w:color w:val="000000"/>
                <w:sz w:val="18"/>
                <w:szCs w:val="18"/>
                <w:lang w:eastAsia="nb-NO"/>
              </w:rPr>
            </w:pPr>
            <w:r w:rsidRPr="005322D1">
              <w:rPr>
                <w:rFonts w:ascii="Calibri" w:hAnsi="Calibri" w:cs="Calibri"/>
                <w:color w:val="000000"/>
                <w:sz w:val="18"/>
                <w:szCs w:val="18"/>
                <w:lang w:eastAsia="nb-NO"/>
              </w:rPr>
              <w:t xml:space="preserve">Kr </w:t>
            </w:r>
            <w:proofErr w:type="spellStart"/>
            <w:r w:rsidRPr="005322D1">
              <w:rPr>
                <w:rFonts w:ascii="Calibri" w:hAnsi="Calibri" w:cs="Calibri"/>
                <w:color w:val="000000"/>
                <w:sz w:val="18"/>
                <w:szCs w:val="18"/>
                <w:lang w:eastAsia="nb-NO"/>
              </w:rPr>
              <w:t>X</w:t>
            </w:r>
            <w:proofErr w:type="spellEnd"/>
            <w:r w:rsidRPr="005322D1">
              <w:rPr>
                <w:rFonts w:ascii="Calibri" w:hAnsi="Calibri" w:cs="Calibri"/>
                <w:color w:val="000000"/>
                <w:sz w:val="18"/>
                <w:szCs w:val="18"/>
                <w:lang w:eastAsia="nb-NO"/>
              </w:rPr>
              <w:t>,-</w:t>
            </w:r>
          </w:p>
        </w:tc>
      </w:tr>
    </w:tbl>
    <w:p w14:paraId="0D4409A1" w14:textId="55D53BE8" w:rsidR="00672B5B" w:rsidRPr="005322D1" w:rsidRDefault="00672B5B" w:rsidP="00813CAC">
      <w:pPr>
        <w:pStyle w:val="Overskrift2"/>
      </w:pPr>
      <w:r w:rsidRPr="005322D1">
        <w:lastRenderedPageBreak/>
        <w:t>§ 4.</w:t>
      </w:r>
      <w:r w:rsidR="00D577E4" w:rsidRPr="005322D1">
        <w:t>8</w:t>
      </w:r>
      <w:r w:rsidR="00AA3BA3" w:rsidRPr="005322D1">
        <w:tab/>
      </w:r>
      <w:r w:rsidRPr="005322D1">
        <w:t>Gebyr for avsluttet sak før vedtak, ved avvisning og ved avslag</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01"/>
        <w:gridCol w:w="6102"/>
        <w:gridCol w:w="1846"/>
        <w:gridCol w:w="1126"/>
      </w:tblGrid>
      <w:tr w:rsidR="00F4570B" w:rsidRPr="005322D1" w14:paraId="2C73CF36" w14:textId="77777777" w:rsidTr="005F0E84">
        <w:trPr>
          <w:trHeight w:val="20"/>
        </w:trPr>
        <w:tc>
          <w:tcPr>
            <w:tcW w:w="3480" w:type="pct"/>
            <w:gridSpan w:val="2"/>
            <w:shd w:val="clear" w:color="000000" w:fill="FFC000"/>
            <w:noWrap/>
            <w:vAlign w:val="center"/>
            <w:hideMark/>
          </w:tcPr>
          <w:p w14:paraId="06321885" w14:textId="77777777" w:rsidR="00672B5B" w:rsidRPr="005322D1" w:rsidRDefault="00672B5B" w:rsidP="004E5C6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 for avsluttet sak før vedtak, ved avvisning og ved avslag</w:t>
            </w:r>
          </w:p>
        </w:tc>
        <w:tc>
          <w:tcPr>
            <w:tcW w:w="944" w:type="pct"/>
            <w:shd w:val="clear" w:color="000000" w:fill="FFC000"/>
            <w:noWrap/>
            <w:vAlign w:val="center"/>
            <w:hideMark/>
          </w:tcPr>
          <w:p w14:paraId="4AE34E2E" w14:textId="77777777" w:rsidR="00672B5B" w:rsidRPr="005322D1" w:rsidRDefault="00672B5B" w:rsidP="004E5C60">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6" w:type="pct"/>
            <w:shd w:val="clear" w:color="000000" w:fill="FFC000"/>
            <w:noWrap/>
            <w:vAlign w:val="center"/>
            <w:hideMark/>
          </w:tcPr>
          <w:p w14:paraId="0D3B0678" w14:textId="77777777" w:rsidR="00672B5B" w:rsidRPr="005322D1" w:rsidRDefault="00672B5B" w:rsidP="004E5C60">
            <w:pPr>
              <w:keepNext/>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F4570B" w:rsidRPr="005322D1" w14:paraId="1D4E7CFB" w14:textId="77777777" w:rsidTr="005F0E84">
        <w:trPr>
          <w:trHeight w:val="20"/>
        </w:trPr>
        <w:tc>
          <w:tcPr>
            <w:tcW w:w="359" w:type="pct"/>
            <w:shd w:val="clear" w:color="000000" w:fill="FFE699"/>
            <w:noWrap/>
            <w:vAlign w:val="center"/>
            <w:hideMark/>
          </w:tcPr>
          <w:p w14:paraId="71E10522" w14:textId="613A0038" w:rsidR="00672B5B" w:rsidRPr="005322D1" w:rsidRDefault="001B5575" w:rsidP="004E5C60">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4.8.1</w:t>
            </w:r>
          </w:p>
        </w:tc>
        <w:tc>
          <w:tcPr>
            <w:tcW w:w="3121" w:type="pct"/>
            <w:shd w:val="clear" w:color="000000" w:fill="FFE699"/>
            <w:vAlign w:val="center"/>
            <w:hideMark/>
          </w:tcPr>
          <w:p w14:paraId="608EE43B" w14:textId="56997942" w:rsidR="00672B5B" w:rsidRPr="005322D1" w:rsidRDefault="00672B5B" w:rsidP="004E5C6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Sak som avvises</w:t>
            </w:r>
            <w:r w:rsidR="00B76EB5" w:rsidRPr="005322D1">
              <w:rPr>
                <w:rFonts w:ascii="Calibri" w:eastAsia="Times New Roman" w:hAnsi="Calibri" w:cs="Calibri"/>
                <w:color w:val="000000"/>
                <w:sz w:val="18"/>
                <w:szCs w:val="18"/>
                <w:lang w:eastAsia="nb-NO"/>
              </w:rPr>
              <w:t xml:space="preserve"> </w:t>
            </w:r>
          </w:p>
        </w:tc>
        <w:tc>
          <w:tcPr>
            <w:tcW w:w="944" w:type="pct"/>
            <w:shd w:val="clear" w:color="000000" w:fill="FFE699"/>
            <w:noWrap/>
            <w:vAlign w:val="center"/>
            <w:hideMark/>
          </w:tcPr>
          <w:p w14:paraId="64D6A770" w14:textId="77777777" w:rsidR="00672B5B" w:rsidRPr="005322D1" w:rsidRDefault="00672B5B" w:rsidP="004E5C6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sak</w:t>
            </w:r>
          </w:p>
        </w:tc>
        <w:tc>
          <w:tcPr>
            <w:tcW w:w="576" w:type="pct"/>
            <w:shd w:val="clear" w:color="000000" w:fill="FFE699"/>
            <w:noWrap/>
            <w:vAlign w:val="center"/>
            <w:hideMark/>
          </w:tcPr>
          <w:p w14:paraId="19E26522" w14:textId="77777777" w:rsidR="00672B5B" w:rsidRPr="005322D1" w:rsidRDefault="00672B5B" w:rsidP="004E5C60">
            <w:pPr>
              <w:keepNext/>
              <w:spacing w:after="0" w:line="240" w:lineRule="auto"/>
              <w:jc w:val="right"/>
              <w:rPr>
                <w:rFonts w:ascii="Calibri" w:eastAsia="Times New Roman" w:hAnsi="Calibri" w:cs="Calibri"/>
                <w:color w:val="000000"/>
                <w:sz w:val="16"/>
                <w:szCs w:val="16"/>
                <w:lang w:eastAsia="nb-NO"/>
              </w:rPr>
            </w:pPr>
            <w:r w:rsidRPr="005322D1">
              <w:rPr>
                <w:rFonts w:ascii="Calibri" w:eastAsia="Times New Roman" w:hAnsi="Calibri" w:cs="Calibri"/>
                <w:color w:val="000000"/>
                <w:sz w:val="16"/>
                <w:szCs w:val="16"/>
                <w:lang w:eastAsia="nb-NO"/>
              </w:rPr>
              <w:t xml:space="preserve">Kr </w:t>
            </w:r>
            <w:proofErr w:type="spellStart"/>
            <w:r w:rsidRPr="005322D1">
              <w:rPr>
                <w:rFonts w:ascii="Calibri" w:eastAsia="Times New Roman" w:hAnsi="Calibri" w:cs="Calibri"/>
                <w:color w:val="000000"/>
                <w:sz w:val="16"/>
                <w:szCs w:val="16"/>
                <w:lang w:eastAsia="nb-NO"/>
              </w:rPr>
              <w:t>X</w:t>
            </w:r>
            <w:proofErr w:type="spellEnd"/>
            <w:r w:rsidRPr="005322D1">
              <w:rPr>
                <w:rFonts w:ascii="Calibri" w:eastAsia="Times New Roman" w:hAnsi="Calibri" w:cs="Calibri"/>
                <w:color w:val="000000"/>
                <w:sz w:val="16"/>
                <w:szCs w:val="16"/>
                <w:lang w:eastAsia="nb-NO"/>
              </w:rPr>
              <w:t>,-</w:t>
            </w:r>
          </w:p>
        </w:tc>
      </w:tr>
      <w:tr w:rsidR="00F4570B" w:rsidRPr="005322D1" w14:paraId="5F9B7AD3" w14:textId="77777777" w:rsidTr="005F0E84">
        <w:trPr>
          <w:trHeight w:val="20"/>
        </w:trPr>
        <w:tc>
          <w:tcPr>
            <w:tcW w:w="359" w:type="pct"/>
            <w:shd w:val="clear" w:color="000000" w:fill="FFF2CC"/>
            <w:noWrap/>
            <w:vAlign w:val="center"/>
            <w:hideMark/>
          </w:tcPr>
          <w:p w14:paraId="671D626D" w14:textId="7E860045" w:rsidR="00672B5B" w:rsidRPr="005322D1" w:rsidRDefault="001B5575" w:rsidP="004E5C60">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4.8.2</w:t>
            </w:r>
          </w:p>
        </w:tc>
        <w:tc>
          <w:tcPr>
            <w:tcW w:w="3121" w:type="pct"/>
            <w:shd w:val="clear" w:color="000000" w:fill="FFF2CC"/>
            <w:vAlign w:val="center"/>
            <w:hideMark/>
          </w:tcPr>
          <w:p w14:paraId="6D55E71B" w14:textId="77777777" w:rsidR="00672B5B" w:rsidRPr="005322D1" w:rsidRDefault="00672B5B" w:rsidP="004E5C6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Sak som trekkes før vurdering</w:t>
            </w:r>
          </w:p>
        </w:tc>
        <w:tc>
          <w:tcPr>
            <w:tcW w:w="944" w:type="pct"/>
            <w:shd w:val="clear" w:color="000000" w:fill="FFF2CC"/>
            <w:noWrap/>
            <w:vAlign w:val="center"/>
            <w:hideMark/>
          </w:tcPr>
          <w:p w14:paraId="138FEC26" w14:textId="77777777" w:rsidR="00672B5B" w:rsidRPr="005322D1" w:rsidRDefault="00672B5B" w:rsidP="004E5C6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sak</w:t>
            </w:r>
          </w:p>
        </w:tc>
        <w:tc>
          <w:tcPr>
            <w:tcW w:w="576" w:type="pct"/>
            <w:shd w:val="clear" w:color="000000" w:fill="FFF2CC"/>
            <w:noWrap/>
            <w:vAlign w:val="center"/>
            <w:hideMark/>
          </w:tcPr>
          <w:p w14:paraId="136332AB" w14:textId="62513B57" w:rsidR="00672B5B" w:rsidRPr="005322D1" w:rsidRDefault="00144E98" w:rsidP="004E5C60">
            <w:pPr>
              <w:keepNext/>
              <w:spacing w:after="0" w:line="240" w:lineRule="auto"/>
              <w:rPr>
                <w:rFonts w:ascii="Calibri" w:eastAsia="Times New Roman" w:hAnsi="Calibri" w:cs="Calibri"/>
                <w:color w:val="000000"/>
                <w:sz w:val="16"/>
                <w:szCs w:val="16"/>
                <w:lang w:eastAsia="nb-NO"/>
              </w:rPr>
            </w:pPr>
            <w:r w:rsidRPr="005322D1">
              <w:rPr>
                <w:rFonts w:ascii="Calibri" w:eastAsia="Times New Roman" w:hAnsi="Calibri" w:cs="Calibri"/>
                <w:color w:val="000000"/>
                <w:sz w:val="16"/>
                <w:szCs w:val="16"/>
                <w:lang w:eastAsia="nb-NO"/>
              </w:rPr>
              <w:t>Grunngebyr</w:t>
            </w:r>
          </w:p>
        </w:tc>
      </w:tr>
      <w:tr w:rsidR="00F4570B" w:rsidRPr="005322D1" w14:paraId="50C4CBFB" w14:textId="77777777" w:rsidTr="005F0E84">
        <w:trPr>
          <w:trHeight w:val="20"/>
        </w:trPr>
        <w:tc>
          <w:tcPr>
            <w:tcW w:w="359" w:type="pct"/>
            <w:shd w:val="clear" w:color="000000" w:fill="FFE699"/>
            <w:vAlign w:val="center"/>
            <w:hideMark/>
          </w:tcPr>
          <w:p w14:paraId="6AC3CD09" w14:textId="64093F32" w:rsidR="00672B5B" w:rsidRPr="005322D1" w:rsidRDefault="001B5575" w:rsidP="004E5C60">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4.8.3</w:t>
            </w:r>
          </w:p>
        </w:tc>
        <w:tc>
          <w:tcPr>
            <w:tcW w:w="3121" w:type="pct"/>
            <w:shd w:val="clear" w:color="000000" w:fill="FFE699"/>
            <w:vAlign w:val="center"/>
            <w:hideMark/>
          </w:tcPr>
          <w:p w14:paraId="749DD10C" w14:textId="77777777" w:rsidR="00672B5B" w:rsidRPr="005322D1" w:rsidRDefault="00672B5B" w:rsidP="004E5C6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Sak som trekkes etter at kommunen har satt i gang saksbehandling, men før endelig vedtak</w:t>
            </w:r>
          </w:p>
        </w:tc>
        <w:tc>
          <w:tcPr>
            <w:tcW w:w="944" w:type="pct"/>
            <w:shd w:val="clear" w:color="000000" w:fill="FFE699"/>
            <w:noWrap/>
            <w:vAlign w:val="center"/>
            <w:hideMark/>
          </w:tcPr>
          <w:p w14:paraId="6569A016" w14:textId="77777777" w:rsidR="00672B5B" w:rsidRPr="005322D1" w:rsidRDefault="00672B5B" w:rsidP="004E5C6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sak</w:t>
            </w:r>
          </w:p>
        </w:tc>
        <w:tc>
          <w:tcPr>
            <w:tcW w:w="576" w:type="pct"/>
            <w:shd w:val="clear" w:color="000000" w:fill="FFE699"/>
            <w:noWrap/>
            <w:vAlign w:val="center"/>
            <w:hideMark/>
          </w:tcPr>
          <w:p w14:paraId="202F4708" w14:textId="408B441A" w:rsidR="00672B5B" w:rsidRPr="005322D1" w:rsidRDefault="00144E98" w:rsidP="004E5C60">
            <w:pPr>
              <w:keepNext/>
              <w:spacing w:after="0" w:line="240" w:lineRule="auto"/>
              <w:rPr>
                <w:rFonts w:ascii="Calibri" w:eastAsia="Times New Roman" w:hAnsi="Calibri" w:cs="Calibri"/>
                <w:color w:val="000000"/>
                <w:sz w:val="16"/>
                <w:szCs w:val="16"/>
                <w:lang w:eastAsia="nb-NO"/>
              </w:rPr>
            </w:pPr>
            <w:r w:rsidRPr="005322D1">
              <w:rPr>
                <w:rFonts w:ascii="Calibri" w:eastAsia="Times New Roman" w:hAnsi="Calibri" w:cs="Calibri"/>
                <w:color w:val="000000"/>
                <w:sz w:val="16"/>
                <w:szCs w:val="16"/>
                <w:lang w:eastAsia="nb-NO"/>
              </w:rPr>
              <w:t xml:space="preserve">Grunngebyr + </w:t>
            </w:r>
            <w:r w:rsidR="00167031">
              <w:rPr>
                <w:rFonts w:ascii="Calibri" w:eastAsia="Times New Roman" w:hAnsi="Calibri" w:cs="Calibri"/>
                <w:color w:val="000000"/>
                <w:sz w:val="16"/>
                <w:szCs w:val="16"/>
                <w:lang w:eastAsia="nb-NO"/>
              </w:rPr>
              <w:t>50 % av saksbehandlingsgebyret</w:t>
            </w:r>
          </w:p>
        </w:tc>
      </w:tr>
      <w:tr w:rsidR="00F4570B" w:rsidRPr="005322D1" w14:paraId="6E22ECAA" w14:textId="77777777" w:rsidTr="005F0E84">
        <w:trPr>
          <w:trHeight w:val="20"/>
        </w:trPr>
        <w:tc>
          <w:tcPr>
            <w:tcW w:w="359" w:type="pct"/>
            <w:shd w:val="clear" w:color="000000" w:fill="FFF2CC"/>
            <w:noWrap/>
            <w:vAlign w:val="center"/>
            <w:hideMark/>
          </w:tcPr>
          <w:p w14:paraId="28D2405D" w14:textId="61CF7C1D" w:rsidR="00672B5B" w:rsidRPr="005322D1" w:rsidRDefault="001B5575" w:rsidP="004E5C60">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4.8.4</w:t>
            </w:r>
          </w:p>
        </w:tc>
        <w:tc>
          <w:tcPr>
            <w:tcW w:w="3121" w:type="pct"/>
            <w:shd w:val="clear" w:color="000000" w:fill="FFF2CC"/>
            <w:vAlign w:val="center"/>
            <w:hideMark/>
          </w:tcPr>
          <w:p w14:paraId="24FC0402" w14:textId="106F8B7D" w:rsidR="00672B5B" w:rsidRPr="005322D1" w:rsidRDefault="00672B5B" w:rsidP="004E5C6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Sak som kommunen avslutter på grunn av manglende oppfølging fra </w:t>
            </w:r>
            <w:r w:rsidR="003C28EF">
              <w:rPr>
                <w:rFonts w:ascii="Calibri" w:eastAsia="Times New Roman" w:hAnsi="Calibri" w:cs="Calibri"/>
                <w:color w:val="000000"/>
                <w:sz w:val="18"/>
                <w:szCs w:val="18"/>
                <w:lang w:eastAsia="nb-NO"/>
              </w:rPr>
              <w:t>innsender</w:t>
            </w:r>
          </w:p>
        </w:tc>
        <w:tc>
          <w:tcPr>
            <w:tcW w:w="944" w:type="pct"/>
            <w:shd w:val="clear" w:color="000000" w:fill="FFF2CC"/>
            <w:noWrap/>
            <w:vAlign w:val="center"/>
            <w:hideMark/>
          </w:tcPr>
          <w:p w14:paraId="73327A7E" w14:textId="77777777" w:rsidR="00672B5B" w:rsidRPr="005322D1" w:rsidRDefault="00672B5B" w:rsidP="004E5C60">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sak</w:t>
            </w:r>
          </w:p>
        </w:tc>
        <w:tc>
          <w:tcPr>
            <w:tcW w:w="576" w:type="pct"/>
            <w:shd w:val="clear" w:color="000000" w:fill="FFF2CC"/>
            <w:noWrap/>
            <w:vAlign w:val="center"/>
            <w:hideMark/>
          </w:tcPr>
          <w:p w14:paraId="729235B2" w14:textId="25B3B221" w:rsidR="00672B5B" w:rsidRPr="005322D1" w:rsidRDefault="002017BB" w:rsidP="004E5C60">
            <w:pPr>
              <w:keepNext/>
              <w:spacing w:after="0" w:line="240" w:lineRule="auto"/>
              <w:rPr>
                <w:rFonts w:ascii="Calibri" w:eastAsia="Times New Roman" w:hAnsi="Calibri" w:cs="Calibri"/>
                <w:color w:val="000000"/>
                <w:sz w:val="16"/>
                <w:szCs w:val="16"/>
                <w:lang w:eastAsia="nb-NO"/>
              </w:rPr>
            </w:pPr>
            <w:r w:rsidRPr="005322D1">
              <w:rPr>
                <w:rFonts w:ascii="Calibri" w:eastAsia="Times New Roman" w:hAnsi="Calibri" w:cs="Calibri"/>
                <w:color w:val="000000"/>
                <w:sz w:val="16"/>
                <w:szCs w:val="16"/>
                <w:lang w:eastAsia="nb-NO"/>
              </w:rPr>
              <w:t xml:space="preserve">Grunngebyr + </w:t>
            </w:r>
            <w:r w:rsidR="00CF6D1F" w:rsidRPr="005322D1">
              <w:rPr>
                <w:rFonts w:ascii="Calibri" w:eastAsia="Times New Roman" w:hAnsi="Calibri" w:cs="Calibri"/>
                <w:color w:val="000000"/>
                <w:sz w:val="16"/>
                <w:szCs w:val="16"/>
                <w:lang w:eastAsia="nb-NO"/>
              </w:rPr>
              <w:t xml:space="preserve">gebyr for </w:t>
            </w:r>
            <w:r w:rsidR="00862D87" w:rsidRPr="005322D1">
              <w:rPr>
                <w:rFonts w:ascii="Calibri" w:eastAsia="Times New Roman" w:hAnsi="Calibri" w:cs="Calibri"/>
                <w:color w:val="000000"/>
                <w:sz w:val="16"/>
                <w:szCs w:val="16"/>
                <w:lang w:eastAsia="nb-NO"/>
              </w:rPr>
              <w:t>mangelbrev</w:t>
            </w:r>
          </w:p>
        </w:tc>
      </w:tr>
      <w:tr w:rsidR="00F4570B" w:rsidRPr="005322D1" w14:paraId="08CE439A" w14:textId="77777777" w:rsidTr="005F0E84">
        <w:trPr>
          <w:trHeight w:val="20"/>
        </w:trPr>
        <w:tc>
          <w:tcPr>
            <w:tcW w:w="359" w:type="pct"/>
            <w:shd w:val="clear" w:color="000000" w:fill="FFE699"/>
            <w:vAlign w:val="center"/>
            <w:hideMark/>
          </w:tcPr>
          <w:p w14:paraId="4CDE3177" w14:textId="31066659" w:rsidR="00672B5B" w:rsidRPr="005322D1" w:rsidRDefault="001B5575" w:rsidP="00312AB7">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4.8.5</w:t>
            </w:r>
          </w:p>
        </w:tc>
        <w:tc>
          <w:tcPr>
            <w:tcW w:w="3121" w:type="pct"/>
            <w:shd w:val="clear" w:color="000000" w:fill="FFE699"/>
            <w:vAlign w:val="center"/>
            <w:hideMark/>
          </w:tcPr>
          <w:p w14:paraId="031C77E1" w14:textId="77777777" w:rsidR="00672B5B" w:rsidRPr="005322D1" w:rsidRDefault="00672B5B" w:rsidP="00312AB7">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Sak som kommunen avslår</w:t>
            </w:r>
          </w:p>
        </w:tc>
        <w:tc>
          <w:tcPr>
            <w:tcW w:w="944" w:type="pct"/>
            <w:shd w:val="clear" w:color="000000" w:fill="FFE699"/>
            <w:noWrap/>
            <w:vAlign w:val="center"/>
            <w:hideMark/>
          </w:tcPr>
          <w:p w14:paraId="762F9773" w14:textId="77777777" w:rsidR="00672B5B" w:rsidRPr="005322D1" w:rsidRDefault="00672B5B" w:rsidP="007F6953">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sak</w:t>
            </w:r>
          </w:p>
        </w:tc>
        <w:tc>
          <w:tcPr>
            <w:tcW w:w="576" w:type="pct"/>
            <w:shd w:val="clear" w:color="000000" w:fill="FFE699"/>
            <w:noWrap/>
            <w:vAlign w:val="center"/>
            <w:hideMark/>
          </w:tcPr>
          <w:p w14:paraId="1AD21722" w14:textId="77777777" w:rsidR="00672B5B" w:rsidRPr="005322D1" w:rsidRDefault="00672B5B" w:rsidP="002017BB">
            <w:pPr>
              <w:spacing w:after="0" w:line="240" w:lineRule="auto"/>
              <w:rPr>
                <w:rFonts w:ascii="Calibri" w:eastAsia="Times New Roman" w:hAnsi="Calibri" w:cs="Calibri"/>
                <w:color w:val="000000"/>
                <w:sz w:val="16"/>
                <w:szCs w:val="16"/>
                <w:lang w:eastAsia="nb-NO"/>
              </w:rPr>
            </w:pPr>
            <w:r w:rsidRPr="005322D1">
              <w:rPr>
                <w:rFonts w:ascii="Calibri" w:eastAsia="Times New Roman" w:hAnsi="Calibri" w:cs="Calibri"/>
                <w:color w:val="000000"/>
                <w:sz w:val="16"/>
                <w:szCs w:val="16"/>
                <w:lang w:eastAsia="nb-NO"/>
              </w:rPr>
              <w:t>Fullt gebyr</w:t>
            </w:r>
          </w:p>
        </w:tc>
      </w:tr>
    </w:tbl>
    <w:p w14:paraId="6C043306" w14:textId="057DDA35" w:rsidR="00672B5B" w:rsidRPr="005322D1" w:rsidRDefault="00672B5B" w:rsidP="00813CAC">
      <w:pPr>
        <w:pStyle w:val="Overskrift2"/>
      </w:pPr>
      <w:r w:rsidRPr="005322D1">
        <w:t>§ 4.</w:t>
      </w:r>
      <w:r w:rsidR="00D577E4" w:rsidRPr="005322D1">
        <w:t>9</w:t>
      </w:r>
      <w:r w:rsidRPr="005322D1">
        <w:tab/>
        <w:t>Gebyr for annet fakturerbart arbeid</w:t>
      </w:r>
    </w:p>
    <w:p w14:paraId="78266357" w14:textId="2246FEE6" w:rsidR="00672B5B" w:rsidRPr="005322D1" w:rsidRDefault="00672B5B" w:rsidP="00813CAC">
      <w:pPr>
        <w:keepNext/>
        <w:spacing w:after="60"/>
      </w:pPr>
      <w:r w:rsidRPr="005322D1">
        <w:t>Gebyrpliktig arbeid etter eierseksjonsloven som ikke faller inn under andre bestemmelser i dette kapitlet, faktureres etter medgått tid. Timeprisen dekker blant annet saksbehandling, støttefunksjoner og administrasjon.</w:t>
      </w:r>
      <w:r w:rsidR="008B76E1" w:rsidRPr="005322D1">
        <w:t xml:space="preserve"> I spesielle saker/atypiske saker kan kommunen på forhånd bestemme at saken faktureres etter medgått tid.</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60"/>
        <w:gridCol w:w="6047"/>
        <w:gridCol w:w="1844"/>
        <w:gridCol w:w="1124"/>
      </w:tblGrid>
      <w:tr w:rsidR="00672B5B" w:rsidRPr="005322D1" w14:paraId="345AE83A" w14:textId="77777777" w:rsidTr="005F0E84">
        <w:trPr>
          <w:trHeight w:val="20"/>
        </w:trPr>
        <w:tc>
          <w:tcPr>
            <w:tcW w:w="3482" w:type="pct"/>
            <w:gridSpan w:val="2"/>
            <w:shd w:val="clear" w:color="000000" w:fill="FFC000"/>
            <w:noWrap/>
            <w:vAlign w:val="center"/>
            <w:hideMark/>
          </w:tcPr>
          <w:p w14:paraId="73BDEBAD" w14:textId="77777777" w:rsidR="00672B5B" w:rsidRPr="005322D1" w:rsidRDefault="00672B5B" w:rsidP="00813CAC">
            <w:pPr>
              <w:keepNext/>
              <w:spacing w:after="0"/>
              <w:rPr>
                <w:rFonts w:cstheme="minorHAnsi"/>
                <w:b/>
                <w:bCs/>
                <w:color w:val="000000" w:themeColor="text1"/>
                <w:sz w:val="18"/>
                <w:szCs w:val="18"/>
                <w:lang w:eastAsia="nb-NO"/>
              </w:rPr>
            </w:pPr>
            <w:r w:rsidRPr="005322D1">
              <w:rPr>
                <w:rFonts w:cstheme="minorHAnsi"/>
                <w:b/>
                <w:bCs/>
                <w:color w:val="000000"/>
                <w:sz w:val="18"/>
                <w:szCs w:val="18"/>
                <w:lang w:eastAsia="nb-NO"/>
              </w:rPr>
              <w:t>Timepris</w:t>
            </w:r>
          </w:p>
        </w:tc>
        <w:tc>
          <w:tcPr>
            <w:tcW w:w="943" w:type="pct"/>
            <w:shd w:val="clear" w:color="000000" w:fill="FFC000"/>
            <w:noWrap/>
            <w:vAlign w:val="center"/>
            <w:hideMark/>
          </w:tcPr>
          <w:p w14:paraId="58073B6A" w14:textId="77777777" w:rsidR="00672B5B" w:rsidRPr="005322D1" w:rsidRDefault="00672B5B" w:rsidP="00813CAC">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75" w:type="pct"/>
            <w:shd w:val="clear" w:color="000000" w:fill="FFC000"/>
            <w:noWrap/>
            <w:vAlign w:val="center"/>
            <w:hideMark/>
          </w:tcPr>
          <w:p w14:paraId="287F3D2E" w14:textId="77777777" w:rsidR="00672B5B" w:rsidRPr="005322D1" w:rsidRDefault="00672B5B" w:rsidP="00813CAC">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672B5B" w:rsidRPr="005322D1" w14:paraId="520118A5" w14:textId="77777777" w:rsidTr="005F0E84">
        <w:trPr>
          <w:trHeight w:val="20"/>
        </w:trPr>
        <w:tc>
          <w:tcPr>
            <w:tcW w:w="389" w:type="pct"/>
            <w:shd w:val="clear" w:color="000000" w:fill="FFE699"/>
            <w:noWrap/>
            <w:vAlign w:val="center"/>
            <w:hideMark/>
          </w:tcPr>
          <w:p w14:paraId="1E8BBCBC" w14:textId="0623D13F" w:rsidR="00672B5B" w:rsidRPr="005322D1" w:rsidRDefault="001B5575" w:rsidP="00312AB7">
            <w:pPr>
              <w:spacing w:after="0"/>
              <w:rPr>
                <w:rFonts w:cstheme="minorHAnsi"/>
                <w:color w:val="000000"/>
                <w:sz w:val="18"/>
                <w:szCs w:val="18"/>
                <w:lang w:eastAsia="nb-NO"/>
              </w:rPr>
            </w:pPr>
            <w:r>
              <w:rPr>
                <w:rFonts w:cstheme="minorHAnsi"/>
                <w:color w:val="000000"/>
                <w:sz w:val="18"/>
                <w:szCs w:val="18"/>
                <w:lang w:eastAsia="nb-NO"/>
              </w:rPr>
              <w:t>§ 4.9</w:t>
            </w:r>
          </w:p>
        </w:tc>
        <w:tc>
          <w:tcPr>
            <w:tcW w:w="3093" w:type="pct"/>
            <w:shd w:val="clear" w:color="000000" w:fill="FFE699"/>
            <w:vAlign w:val="center"/>
            <w:hideMark/>
          </w:tcPr>
          <w:p w14:paraId="71D42C98" w14:textId="77777777" w:rsidR="00672B5B" w:rsidRPr="005322D1" w:rsidRDefault="00672B5B" w:rsidP="00312AB7">
            <w:pPr>
              <w:spacing w:after="0"/>
              <w:rPr>
                <w:rFonts w:cstheme="minorHAnsi"/>
                <w:color w:val="000000"/>
                <w:sz w:val="18"/>
                <w:szCs w:val="18"/>
                <w:lang w:eastAsia="nb-NO"/>
              </w:rPr>
            </w:pPr>
            <w:r w:rsidRPr="005322D1">
              <w:rPr>
                <w:rFonts w:ascii="Calibri" w:eastAsia="Times New Roman" w:hAnsi="Calibri" w:cs="Calibri"/>
                <w:color w:val="000000"/>
                <w:sz w:val="18"/>
                <w:szCs w:val="18"/>
                <w:lang w:eastAsia="nb-NO"/>
              </w:rPr>
              <w:t>Gebyr for medgått tid i seksjoneringssaker</w:t>
            </w:r>
          </w:p>
        </w:tc>
        <w:tc>
          <w:tcPr>
            <w:tcW w:w="943" w:type="pct"/>
            <w:shd w:val="clear" w:color="000000" w:fill="FFE699"/>
            <w:vAlign w:val="center"/>
            <w:hideMark/>
          </w:tcPr>
          <w:p w14:paraId="73BFBB2D" w14:textId="77777777" w:rsidR="00672B5B" w:rsidRPr="005322D1" w:rsidRDefault="00672B5B" w:rsidP="00312AB7">
            <w:pPr>
              <w:spacing w:after="0"/>
              <w:rPr>
                <w:rFonts w:cstheme="minorHAnsi"/>
                <w:color w:val="000000"/>
                <w:sz w:val="18"/>
                <w:szCs w:val="18"/>
                <w:lang w:eastAsia="nb-NO"/>
              </w:rPr>
            </w:pPr>
            <w:r w:rsidRPr="005322D1">
              <w:rPr>
                <w:rFonts w:cstheme="minorHAnsi"/>
                <w:color w:val="000000"/>
                <w:sz w:val="18"/>
                <w:szCs w:val="18"/>
                <w:lang w:eastAsia="nb-NO"/>
              </w:rPr>
              <w:t>Per time</w:t>
            </w:r>
          </w:p>
        </w:tc>
        <w:tc>
          <w:tcPr>
            <w:tcW w:w="575" w:type="pct"/>
            <w:shd w:val="clear" w:color="000000" w:fill="FFE699"/>
            <w:vAlign w:val="center"/>
            <w:hideMark/>
          </w:tcPr>
          <w:p w14:paraId="1D7CA636" w14:textId="77777777" w:rsidR="00672B5B" w:rsidRPr="005322D1" w:rsidRDefault="00672B5B" w:rsidP="00312AB7">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23797D60" w14:textId="77777777" w:rsidR="00672B5B" w:rsidRPr="005322D1" w:rsidRDefault="00672B5B" w:rsidP="00672B5B">
      <w:pPr>
        <w:rPr>
          <w:rFonts w:eastAsiaTheme="majorEastAsia" w:cstheme="minorHAnsi"/>
          <w:b/>
          <w:bCs/>
          <w:color w:val="000000" w:themeColor="text1"/>
          <w:sz w:val="32"/>
          <w:szCs w:val="32"/>
        </w:rPr>
      </w:pPr>
      <w:r w:rsidRPr="005322D1">
        <w:br w:type="page"/>
      </w:r>
    </w:p>
    <w:p w14:paraId="0886FB09" w14:textId="2540DDBB" w:rsidR="00B13DAE" w:rsidRPr="005322D1" w:rsidRDefault="00B13DAE" w:rsidP="00784D1E">
      <w:pPr>
        <w:pStyle w:val="Overskrift1"/>
      </w:pPr>
      <w:r w:rsidRPr="005322D1">
        <w:lastRenderedPageBreak/>
        <w:t>Oppmålingsforretning</w:t>
      </w:r>
    </w:p>
    <w:p w14:paraId="16884021" w14:textId="5C17A798" w:rsidR="00A32172" w:rsidRPr="005322D1" w:rsidRDefault="00A32172" w:rsidP="00A32172">
      <w:r w:rsidRPr="005322D1">
        <w:t xml:space="preserve">Kapitlet omhandler gebyrer for oppmålingsforretninger og saksbehandling etter </w:t>
      </w:r>
      <w:r w:rsidR="00B4282F" w:rsidRPr="005322D1">
        <w:t>matrikkellova</w:t>
      </w:r>
      <w:r w:rsidRPr="005322D1">
        <w:t>.</w:t>
      </w:r>
    </w:p>
    <w:p w14:paraId="1055BA58" w14:textId="73441954" w:rsidR="00312AB7" w:rsidRPr="005322D1" w:rsidRDefault="00C7513F" w:rsidP="00D52FD9">
      <w:pPr>
        <w:pStyle w:val="Overskrift2"/>
      </w:pPr>
      <w:r w:rsidRPr="005322D1">
        <w:t>§ 5.1</w:t>
      </w:r>
      <w:r w:rsidRPr="005322D1">
        <w:tab/>
      </w:r>
      <w:r w:rsidR="00312AB7" w:rsidRPr="005322D1">
        <w:t>Tidspunkt for gebyrfastsetting og fakturering</w:t>
      </w:r>
    </w:p>
    <w:p w14:paraId="7630F35A" w14:textId="224A864E" w:rsidR="00A47462" w:rsidRPr="005322D1" w:rsidRDefault="00312AB7" w:rsidP="00A47462">
      <w:r w:rsidRPr="005322D1">
        <w:t xml:space="preserve">Gebyr blir fakturert ved fullført oppmålingsforretning, og blir beregnet etter satsene som gjelder </w:t>
      </w:r>
      <w:r w:rsidR="000E4CAF" w:rsidRPr="005322D1">
        <w:t xml:space="preserve">den dagen </w:t>
      </w:r>
      <w:r w:rsidR="00293EDC">
        <w:t>fullstendig</w:t>
      </w:r>
      <w:r w:rsidR="00E95F3F" w:rsidRPr="005322D1">
        <w:t xml:space="preserve"> rekvisisjon er mottatt i kommunen.</w:t>
      </w:r>
      <w:r w:rsidR="000E4CAF" w:rsidRPr="005322D1">
        <w:t xml:space="preserve"> </w:t>
      </w:r>
      <w:r w:rsidRPr="005322D1">
        <w:t>Kommunen krever i tillegg dekket nødvendige tinglysingsgebyr og eventuell dokumentavgift.</w:t>
      </w:r>
      <w:r w:rsidR="009278BE" w:rsidRPr="005322D1">
        <w:t xml:space="preserve"> Innbetaling av gebyr kan kreves før matrikkelføring og tinglysing gjennomføres.</w:t>
      </w:r>
    </w:p>
    <w:p w14:paraId="2ED86816" w14:textId="205D1CF9" w:rsidR="00312AB7" w:rsidRPr="005322D1" w:rsidRDefault="00C7513F" w:rsidP="00D52FD9">
      <w:pPr>
        <w:pStyle w:val="Overskrift2"/>
      </w:pPr>
      <w:r w:rsidRPr="005322D1">
        <w:t>§ 5.2</w:t>
      </w:r>
      <w:r w:rsidRPr="005322D1">
        <w:tab/>
      </w:r>
      <w:r w:rsidR="00312AB7" w:rsidRPr="005322D1">
        <w:t>Vinterforskrift</w:t>
      </w:r>
    </w:p>
    <w:p w14:paraId="3F1DED62" w14:textId="39F314EE" w:rsidR="00312AB7" w:rsidRPr="005322D1" w:rsidRDefault="00312AB7" w:rsidP="00312AB7">
      <w:r w:rsidRPr="005322D1">
        <w:t>Den generelle behandlingsfristen på 16 uker for saker etter matrikkelforskriftens § 1</w:t>
      </w:r>
      <w:r w:rsidR="00E95F3F" w:rsidRPr="005322D1">
        <w:t>8</w:t>
      </w:r>
      <w:r w:rsidRPr="005322D1">
        <w:t xml:space="preserve"> tredje ledd gjelder ikke i perioden</w:t>
      </w:r>
      <w:r w:rsidR="00962E30" w:rsidRPr="005322D1">
        <w:t xml:space="preserve"> fastsatt i </w:t>
      </w:r>
      <w:r w:rsidR="00B71991" w:rsidRPr="005322D1">
        <w:t>Forskrift om unntak fra tidsfrister ved oppmålingsforretning</w:t>
      </w:r>
      <w:r w:rsidR="00635604" w:rsidRPr="005322D1">
        <w:t>, Nesodden kommune</w:t>
      </w:r>
      <w:r w:rsidR="00E95F3F" w:rsidRPr="005322D1">
        <w:t>.</w:t>
      </w:r>
    </w:p>
    <w:p w14:paraId="7A2896D3" w14:textId="029A8992" w:rsidR="00312AB7" w:rsidRPr="005322D1" w:rsidRDefault="00C7513F" w:rsidP="004F2CD4">
      <w:pPr>
        <w:pStyle w:val="Overskrift2"/>
      </w:pPr>
      <w:r w:rsidRPr="005322D1">
        <w:t>§ 5.3</w:t>
      </w:r>
      <w:r w:rsidRPr="005322D1">
        <w:tab/>
      </w:r>
      <w:r w:rsidR="00312AB7" w:rsidRPr="005322D1">
        <w:t xml:space="preserve">Avbrutt forretning </w:t>
      </w:r>
    </w:p>
    <w:p w14:paraId="36D4F2FC" w14:textId="5C9D1E5B" w:rsidR="00360C22" w:rsidRPr="005322D1" w:rsidRDefault="00360C22" w:rsidP="004F2CD4">
      <w:pPr>
        <w:keepNext/>
      </w:pPr>
      <w:r w:rsidRPr="005322D1">
        <w:t>Når rekvirent forårsaker at kommunens arbeid må avbrytes eller avsluttes før det er fullført, skal det betales følgende prosentsats av oppmålingsgebyret for alle sakstyper:</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701"/>
        <w:gridCol w:w="6100"/>
        <w:gridCol w:w="1701"/>
        <w:gridCol w:w="1273"/>
      </w:tblGrid>
      <w:tr w:rsidR="005C075E" w:rsidRPr="005322D1" w14:paraId="3801D586" w14:textId="77777777" w:rsidTr="005F0E84">
        <w:trPr>
          <w:trHeight w:val="20"/>
        </w:trPr>
        <w:tc>
          <w:tcPr>
            <w:tcW w:w="3479" w:type="pct"/>
            <w:gridSpan w:val="2"/>
            <w:shd w:val="clear" w:color="000000" w:fill="FFC000"/>
            <w:noWrap/>
            <w:vAlign w:val="center"/>
            <w:hideMark/>
          </w:tcPr>
          <w:p w14:paraId="2B69604C" w14:textId="4CE778E0" w:rsidR="005C075E" w:rsidRPr="005322D1" w:rsidRDefault="005C075E" w:rsidP="004F2CD4">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 xml:space="preserve">Gebyr </w:t>
            </w:r>
            <w:r w:rsidR="00360C22" w:rsidRPr="005322D1">
              <w:rPr>
                <w:rFonts w:ascii="Calibri" w:eastAsia="Times New Roman" w:hAnsi="Calibri" w:cs="Calibri"/>
                <w:b/>
                <w:bCs/>
                <w:color w:val="000000"/>
                <w:sz w:val="18"/>
                <w:szCs w:val="18"/>
                <w:lang w:eastAsia="nb-NO"/>
              </w:rPr>
              <w:t>ved avbrutt forretning</w:t>
            </w:r>
          </w:p>
        </w:tc>
        <w:tc>
          <w:tcPr>
            <w:tcW w:w="870" w:type="pct"/>
            <w:shd w:val="clear" w:color="000000" w:fill="FFC000"/>
            <w:noWrap/>
            <w:vAlign w:val="center"/>
            <w:hideMark/>
          </w:tcPr>
          <w:p w14:paraId="04A014FC" w14:textId="77777777" w:rsidR="005C075E" w:rsidRPr="005322D1" w:rsidRDefault="005C075E" w:rsidP="004F2CD4">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651" w:type="pct"/>
            <w:shd w:val="clear" w:color="000000" w:fill="FFC000"/>
            <w:noWrap/>
            <w:vAlign w:val="center"/>
            <w:hideMark/>
          </w:tcPr>
          <w:p w14:paraId="0C51C511" w14:textId="77777777" w:rsidR="005C075E" w:rsidRPr="005322D1" w:rsidRDefault="005C075E" w:rsidP="004F2CD4">
            <w:pPr>
              <w:keepNext/>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5C075E" w:rsidRPr="005322D1" w14:paraId="26BDC088" w14:textId="77777777" w:rsidTr="005F0E84">
        <w:trPr>
          <w:trHeight w:val="20"/>
        </w:trPr>
        <w:tc>
          <w:tcPr>
            <w:tcW w:w="359" w:type="pct"/>
            <w:shd w:val="clear" w:color="000000" w:fill="FFE699"/>
            <w:noWrap/>
            <w:vAlign w:val="center"/>
            <w:hideMark/>
          </w:tcPr>
          <w:p w14:paraId="39693FEF" w14:textId="0784C3DD" w:rsidR="005C075E" w:rsidRPr="005322D1" w:rsidRDefault="001B5575" w:rsidP="004F2CD4">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5.3.1</w:t>
            </w:r>
          </w:p>
        </w:tc>
        <w:tc>
          <w:tcPr>
            <w:tcW w:w="3120" w:type="pct"/>
            <w:shd w:val="clear" w:color="000000" w:fill="FFE699"/>
            <w:vAlign w:val="center"/>
            <w:hideMark/>
          </w:tcPr>
          <w:p w14:paraId="15C68DE4" w14:textId="10A2972B" w:rsidR="005C075E" w:rsidRPr="005322D1" w:rsidRDefault="005C075E" w:rsidP="004F2CD4">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Ferdig innkalt oppm</w:t>
            </w:r>
            <w:r w:rsidR="00360C22" w:rsidRPr="005322D1">
              <w:rPr>
                <w:rFonts w:ascii="Calibri" w:eastAsia="Times New Roman" w:hAnsi="Calibri" w:cs="Calibri"/>
                <w:color w:val="000000"/>
                <w:sz w:val="18"/>
                <w:szCs w:val="18"/>
                <w:lang w:eastAsia="nb-NO"/>
              </w:rPr>
              <w:t>å</w:t>
            </w:r>
            <w:r w:rsidRPr="005322D1">
              <w:rPr>
                <w:rFonts w:ascii="Calibri" w:eastAsia="Times New Roman" w:hAnsi="Calibri" w:cs="Calibri"/>
                <w:color w:val="000000"/>
                <w:sz w:val="18"/>
                <w:szCs w:val="18"/>
                <w:lang w:eastAsia="nb-NO"/>
              </w:rPr>
              <w:t xml:space="preserve">lingsforretning </w:t>
            </w:r>
          </w:p>
        </w:tc>
        <w:tc>
          <w:tcPr>
            <w:tcW w:w="870" w:type="pct"/>
            <w:shd w:val="clear" w:color="000000" w:fill="FFE699"/>
            <w:noWrap/>
            <w:vAlign w:val="center"/>
            <w:hideMark/>
          </w:tcPr>
          <w:p w14:paraId="7D3E240A" w14:textId="77777777" w:rsidR="005C075E" w:rsidRPr="005322D1" w:rsidRDefault="005C075E" w:rsidP="004F2CD4">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sak</w:t>
            </w:r>
          </w:p>
        </w:tc>
        <w:tc>
          <w:tcPr>
            <w:tcW w:w="651" w:type="pct"/>
            <w:shd w:val="clear" w:color="000000" w:fill="FFE699"/>
            <w:noWrap/>
            <w:vAlign w:val="center"/>
            <w:hideMark/>
          </w:tcPr>
          <w:p w14:paraId="53F98706" w14:textId="76644D21" w:rsidR="005C075E" w:rsidRPr="005322D1" w:rsidRDefault="00360C22" w:rsidP="004F2CD4">
            <w:pPr>
              <w:keepNext/>
              <w:spacing w:after="0" w:line="240" w:lineRule="auto"/>
              <w:jc w:val="right"/>
              <w:rPr>
                <w:rFonts w:ascii="Calibri" w:eastAsia="Times New Roman" w:hAnsi="Calibri" w:cs="Calibri"/>
                <w:color w:val="000000"/>
                <w:sz w:val="16"/>
                <w:szCs w:val="16"/>
                <w:lang w:eastAsia="nb-NO"/>
              </w:rPr>
            </w:pPr>
            <w:r w:rsidRPr="005322D1">
              <w:rPr>
                <w:rFonts w:ascii="Calibri" w:eastAsia="Times New Roman" w:hAnsi="Calibri" w:cs="Calibri"/>
                <w:color w:val="000000"/>
                <w:sz w:val="16"/>
                <w:szCs w:val="16"/>
                <w:lang w:eastAsia="nb-NO"/>
              </w:rPr>
              <w:t>30 % av gebyret</w:t>
            </w:r>
          </w:p>
        </w:tc>
      </w:tr>
      <w:tr w:rsidR="005C075E" w:rsidRPr="005322D1" w14:paraId="46A1FDBB" w14:textId="77777777" w:rsidTr="005F0E84">
        <w:trPr>
          <w:trHeight w:val="20"/>
        </w:trPr>
        <w:tc>
          <w:tcPr>
            <w:tcW w:w="359" w:type="pct"/>
            <w:shd w:val="clear" w:color="000000" w:fill="FFF2CC"/>
            <w:noWrap/>
            <w:vAlign w:val="center"/>
            <w:hideMark/>
          </w:tcPr>
          <w:p w14:paraId="588FE298" w14:textId="13CFF306" w:rsidR="005C075E" w:rsidRPr="005322D1" w:rsidRDefault="001B5575" w:rsidP="004F2CD4">
            <w:pPr>
              <w:keepNext/>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5.3.2</w:t>
            </w:r>
          </w:p>
        </w:tc>
        <w:tc>
          <w:tcPr>
            <w:tcW w:w="3120" w:type="pct"/>
            <w:shd w:val="clear" w:color="000000" w:fill="FFF2CC"/>
            <w:vAlign w:val="center"/>
            <w:hideMark/>
          </w:tcPr>
          <w:p w14:paraId="22F4BC1C" w14:textId="172A9719" w:rsidR="005C075E" w:rsidRPr="005322D1" w:rsidRDefault="00360C22" w:rsidP="004F2CD4">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Ferdig avholdt oppmålingsforretning</w:t>
            </w:r>
          </w:p>
        </w:tc>
        <w:tc>
          <w:tcPr>
            <w:tcW w:w="870" w:type="pct"/>
            <w:shd w:val="clear" w:color="000000" w:fill="FFF2CC"/>
            <w:noWrap/>
            <w:vAlign w:val="center"/>
            <w:hideMark/>
          </w:tcPr>
          <w:p w14:paraId="21E13E50" w14:textId="77777777" w:rsidR="005C075E" w:rsidRPr="005322D1" w:rsidRDefault="005C075E" w:rsidP="004F2CD4">
            <w:pPr>
              <w:keepNext/>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sak</w:t>
            </w:r>
          </w:p>
        </w:tc>
        <w:tc>
          <w:tcPr>
            <w:tcW w:w="651" w:type="pct"/>
            <w:shd w:val="clear" w:color="000000" w:fill="FFF2CC"/>
            <w:noWrap/>
            <w:vAlign w:val="center"/>
            <w:hideMark/>
          </w:tcPr>
          <w:p w14:paraId="5920491F" w14:textId="17F5D44D" w:rsidR="005C075E" w:rsidRPr="005322D1" w:rsidRDefault="00360C22" w:rsidP="004F2CD4">
            <w:pPr>
              <w:keepNext/>
              <w:spacing w:after="0" w:line="240" w:lineRule="auto"/>
              <w:jc w:val="right"/>
              <w:rPr>
                <w:rFonts w:ascii="Calibri" w:eastAsia="Times New Roman" w:hAnsi="Calibri" w:cs="Calibri"/>
                <w:color w:val="000000"/>
                <w:sz w:val="16"/>
                <w:szCs w:val="16"/>
                <w:lang w:eastAsia="nb-NO"/>
              </w:rPr>
            </w:pPr>
            <w:r w:rsidRPr="005322D1">
              <w:rPr>
                <w:rFonts w:ascii="Calibri" w:eastAsia="Times New Roman" w:hAnsi="Calibri" w:cs="Calibri"/>
                <w:color w:val="000000"/>
                <w:sz w:val="16"/>
                <w:szCs w:val="16"/>
                <w:lang w:eastAsia="nb-NO"/>
              </w:rPr>
              <w:t>75 % av gebyret</w:t>
            </w:r>
          </w:p>
        </w:tc>
      </w:tr>
      <w:tr w:rsidR="005C075E" w:rsidRPr="005322D1" w14:paraId="1614A208" w14:textId="77777777" w:rsidTr="005F0E84">
        <w:trPr>
          <w:trHeight w:val="20"/>
        </w:trPr>
        <w:tc>
          <w:tcPr>
            <w:tcW w:w="359" w:type="pct"/>
            <w:shd w:val="clear" w:color="000000" w:fill="FFE699"/>
            <w:vAlign w:val="center"/>
            <w:hideMark/>
          </w:tcPr>
          <w:p w14:paraId="4F8FD61C" w14:textId="198273D0" w:rsidR="005C075E" w:rsidRPr="005322D1" w:rsidRDefault="001B5575" w:rsidP="009D0A36">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5.3.3</w:t>
            </w:r>
          </w:p>
        </w:tc>
        <w:tc>
          <w:tcPr>
            <w:tcW w:w="3120" w:type="pct"/>
            <w:shd w:val="clear" w:color="000000" w:fill="FFE699"/>
            <w:vAlign w:val="center"/>
            <w:hideMark/>
          </w:tcPr>
          <w:p w14:paraId="5C15CE95" w14:textId="23597884" w:rsidR="005C075E" w:rsidRPr="005322D1" w:rsidRDefault="00360C22" w:rsidP="009D0A36">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Der matrikkelbrev er utarbeidet </w:t>
            </w:r>
          </w:p>
        </w:tc>
        <w:tc>
          <w:tcPr>
            <w:tcW w:w="870" w:type="pct"/>
            <w:shd w:val="clear" w:color="000000" w:fill="FFE699"/>
            <w:noWrap/>
            <w:vAlign w:val="center"/>
            <w:hideMark/>
          </w:tcPr>
          <w:p w14:paraId="4BA2FEDF" w14:textId="77777777" w:rsidR="005C075E" w:rsidRPr="005322D1" w:rsidRDefault="005C075E" w:rsidP="009D0A36">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sak</w:t>
            </w:r>
          </w:p>
        </w:tc>
        <w:tc>
          <w:tcPr>
            <w:tcW w:w="651" w:type="pct"/>
            <w:shd w:val="clear" w:color="000000" w:fill="FFE699"/>
            <w:noWrap/>
            <w:vAlign w:val="center"/>
            <w:hideMark/>
          </w:tcPr>
          <w:p w14:paraId="47189B8F" w14:textId="510A7F88" w:rsidR="005C075E" w:rsidRPr="005322D1" w:rsidRDefault="00360C22" w:rsidP="00360C22">
            <w:pPr>
              <w:spacing w:after="0" w:line="240" w:lineRule="auto"/>
              <w:jc w:val="right"/>
              <w:rPr>
                <w:rFonts w:ascii="Calibri" w:eastAsia="Times New Roman" w:hAnsi="Calibri" w:cs="Calibri"/>
                <w:color w:val="000000"/>
                <w:sz w:val="16"/>
                <w:szCs w:val="16"/>
                <w:lang w:eastAsia="nb-NO"/>
              </w:rPr>
            </w:pPr>
            <w:r w:rsidRPr="005322D1">
              <w:rPr>
                <w:rFonts w:ascii="Calibri" w:eastAsia="Times New Roman" w:hAnsi="Calibri" w:cs="Calibri"/>
                <w:color w:val="000000"/>
                <w:sz w:val="16"/>
                <w:szCs w:val="16"/>
                <w:lang w:eastAsia="nb-NO"/>
              </w:rPr>
              <w:t>100 % av gebyret</w:t>
            </w:r>
          </w:p>
        </w:tc>
      </w:tr>
    </w:tbl>
    <w:p w14:paraId="29A7D8AB" w14:textId="35696DA1" w:rsidR="00B76522" w:rsidRPr="005322D1" w:rsidRDefault="000E4CAF" w:rsidP="004F2CD4">
      <w:pPr>
        <w:pStyle w:val="Overskrift2"/>
      </w:pPr>
      <w:r w:rsidRPr="005322D1">
        <w:t>§ 5.4</w:t>
      </w:r>
      <w:r w:rsidRPr="005322D1">
        <w:tab/>
        <w:t>Oppmålingsforretninger</w:t>
      </w:r>
    </w:p>
    <w:p w14:paraId="1DDE54F3" w14:textId="41A2C679" w:rsidR="00991071" w:rsidRPr="005322D1" w:rsidRDefault="00991071" w:rsidP="007F265B">
      <w:r w:rsidRPr="005322D1">
        <w:t>Samlet gebyr består a</w:t>
      </w:r>
      <w:r w:rsidR="00AB222A">
        <w:t>v</w:t>
      </w:r>
      <w:r w:rsidRPr="005322D1">
        <w:t xml:space="preserve"> saksbehandlingsgebyr og gebyr ved oppmåling i marka. Dersom saken ikke krever oppmåling i marka, påløper kun saksbehandlingsgebyr.</w:t>
      </w:r>
      <w:r w:rsidR="00175185">
        <w:t xml:space="preserve"> </w:t>
      </w:r>
      <w:r w:rsidR="00175185" w:rsidRPr="006968A8">
        <w:t xml:space="preserve">For </w:t>
      </w:r>
      <w:r w:rsidR="007305C8" w:rsidRPr="006968A8">
        <w:t xml:space="preserve">sakstyper som krever tillatelse etter plan- og bygningsloven </w:t>
      </w:r>
      <w:r w:rsidR="006238DB" w:rsidRPr="006968A8">
        <w:t>(</w:t>
      </w:r>
      <w:r w:rsidR="007C414C" w:rsidRPr="006968A8">
        <w:t xml:space="preserve">arealoverføring og </w:t>
      </w:r>
      <w:r w:rsidR="006238DB" w:rsidRPr="006968A8">
        <w:t>opprett</w:t>
      </w:r>
      <w:r w:rsidR="003369B5" w:rsidRPr="006968A8">
        <w:t xml:space="preserve">else av grunneiendom, festegrunn og anleggseiendom) </w:t>
      </w:r>
      <w:r w:rsidR="007305C8" w:rsidRPr="006968A8">
        <w:t xml:space="preserve">kommer gebyr </w:t>
      </w:r>
      <w:r w:rsidR="006238DB" w:rsidRPr="006968A8">
        <w:t xml:space="preserve">etter </w:t>
      </w:r>
      <w:r w:rsidR="00AB222A">
        <w:t>§ 3.6.1</w:t>
      </w:r>
      <w:r w:rsidR="006A1AA6">
        <w:t xml:space="preserve"> – </w:t>
      </w:r>
      <w:r w:rsidR="00C57553">
        <w:t>D</w:t>
      </w:r>
      <w:r w:rsidR="006A1AA6">
        <w:rPr>
          <w:i/>
          <w:iCs/>
        </w:rPr>
        <w:t>eling og arealoverføring</w:t>
      </w:r>
      <w:r w:rsidR="000A1705" w:rsidRPr="006968A8">
        <w:t xml:space="preserve"> i tillegg.</w:t>
      </w:r>
    </w:p>
    <w:p w14:paraId="756DB89A" w14:textId="2AAA487A" w:rsidR="00991071" w:rsidRPr="005322D1" w:rsidRDefault="005F0E84" w:rsidP="007F265B">
      <w:pPr>
        <w:pStyle w:val="Overskrift3"/>
        <w:keepNext w:val="0"/>
      </w:pPr>
      <w:r>
        <w:t>§ 5.4.1</w:t>
      </w:r>
      <w:r>
        <w:tab/>
      </w:r>
      <w:r w:rsidR="00991071" w:rsidRPr="005322D1">
        <w:t>Gebyr for saksbehandling</w:t>
      </w:r>
    </w:p>
    <w:p w14:paraId="0D4FF358" w14:textId="6C733550" w:rsidR="00991071" w:rsidRPr="006968A8" w:rsidRDefault="00364369" w:rsidP="007F265B">
      <w:r w:rsidRPr="006968A8">
        <w:t xml:space="preserve">Gebyret dekker kommunens saksbehandling </w:t>
      </w:r>
      <w:r w:rsidR="00707BF5" w:rsidRPr="006968A8">
        <w:t>etter matrikkellov</w:t>
      </w:r>
      <w:r w:rsidR="00B44038">
        <w:t>a</w:t>
      </w:r>
      <w:r w:rsidR="00707BF5" w:rsidRPr="006968A8">
        <w:t xml:space="preserve"> samt registrering i matrikkelen.</w:t>
      </w:r>
    </w:p>
    <w:tbl>
      <w:tblPr>
        <w:tblW w:w="5000" w:type="pct"/>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639"/>
        <w:gridCol w:w="5879"/>
        <w:gridCol w:w="1982"/>
        <w:gridCol w:w="1275"/>
      </w:tblGrid>
      <w:tr w:rsidR="00991071" w:rsidRPr="005322D1" w14:paraId="4DF47759" w14:textId="77777777" w:rsidTr="002F4784">
        <w:trPr>
          <w:trHeight w:val="255"/>
        </w:trPr>
        <w:tc>
          <w:tcPr>
            <w:tcW w:w="3334" w:type="pct"/>
            <w:gridSpan w:val="2"/>
            <w:shd w:val="clear" w:color="000000" w:fill="FFC000"/>
            <w:noWrap/>
            <w:vAlign w:val="center"/>
            <w:hideMark/>
          </w:tcPr>
          <w:p w14:paraId="4F373323" w14:textId="77777777" w:rsidR="00991071" w:rsidRPr="005322D1" w:rsidRDefault="00991071" w:rsidP="007F265B">
            <w:pPr>
              <w:spacing w:after="0" w:line="240" w:lineRule="auto"/>
              <w:rPr>
                <w:rFonts w:ascii="Calibri" w:eastAsia="Times New Roman" w:hAnsi="Calibri" w:cs="Calibri"/>
                <w:b/>
                <w:bCs/>
                <w:color w:val="000000"/>
                <w:sz w:val="18"/>
                <w:szCs w:val="18"/>
                <w:lang w:eastAsia="nb-NO"/>
              </w:rPr>
            </w:pPr>
            <w:bookmarkStart w:id="3" w:name="_Hlk99905174"/>
            <w:r w:rsidRPr="005322D1">
              <w:rPr>
                <w:rFonts w:ascii="Calibri" w:eastAsia="Times New Roman" w:hAnsi="Calibri" w:cs="Calibri"/>
                <w:b/>
                <w:bCs/>
                <w:color w:val="000000"/>
                <w:sz w:val="18"/>
                <w:szCs w:val="18"/>
                <w:lang w:eastAsia="nb-NO"/>
              </w:rPr>
              <w:t> Gebyr for saksbehandling</w:t>
            </w:r>
          </w:p>
        </w:tc>
        <w:tc>
          <w:tcPr>
            <w:tcW w:w="1014" w:type="pct"/>
            <w:shd w:val="clear" w:color="000000" w:fill="FFC000"/>
            <w:noWrap/>
            <w:vAlign w:val="center"/>
            <w:hideMark/>
          </w:tcPr>
          <w:p w14:paraId="13B19A16" w14:textId="77777777" w:rsidR="00991071" w:rsidRPr="005322D1" w:rsidRDefault="00991071" w:rsidP="007F265B">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652" w:type="pct"/>
            <w:shd w:val="clear" w:color="000000" w:fill="FFC000"/>
            <w:noWrap/>
            <w:vAlign w:val="center"/>
            <w:hideMark/>
          </w:tcPr>
          <w:p w14:paraId="1F7105B3" w14:textId="77777777" w:rsidR="00991071" w:rsidRPr="005322D1" w:rsidRDefault="00991071" w:rsidP="007F265B">
            <w:pPr>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991071" w:rsidRPr="005322D1" w14:paraId="6546C6AA" w14:textId="77777777" w:rsidTr="002F4784">
        <w:trPr>
          <w:trHeight w:val="480"/>
        </w:trPr>
        <w:tc>
          <w:tcPr>
            <w:tcW w:w="327" w:type="pct"/>
            <w:shd w:val="clear" w:color="auto" w:fill="FFE599" w:themeFill="accent4" w:themeFillTint="66"/>
            <w:noWrap/>
            <w:vAlign w:val="center"/>
            <w:hideMark/>
          </w:tcPr>
          <w:p w14:paraId="36936A93" w14:textId="7B987939" w:rsidR="00991071" w:rsidRPr="005322D1" w:rsidRDefault="001B5575" w:rsidP="007F265B">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5.4.1.a</w:t>
            </w:r>
          </w:p>
        </w:tc>
        <w:tc>
          <w:tcPr>
            <w:tcW w:w="3007" w:type="pct"/>
            <w:shd w:val="clear" w:color="auto" w:fill="FFE599" w:themeFill="accent4" w:themeFillTint="66"/>
            <w:vAlign w:val="center"/>
            <w:hideMark/>
          </w:tcPr>
          <w:p w14:paraId="506C49B1" w14:textId="4521C5FE" w:rsidR="00991071" w:rsidRPr="005322D1" w:rsidRDefault="00991071"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Oppretting av grunneiendom og festegrunn og matrikulering av eksisterende umatrikulert grunn</w:t>
            </w:r>
          </w:p>
        </w:tc>
        <w:tc>
          <w:tcPr>
            <w:tcW w:w="1014" w:type="pct"/>
            <w:shd w:val="clear" w:color="auto" w:fill="FFE599" w:themeFill="accent4" w:themeFillTint="66"/>
            <w:noWrap/>
            <w:vAlign w:val="center"/>
            <w:hideMark/>
          </w:tcPr>
          <w:p w14:paraId="6553DF4B" w14:textId="312F92AA" w:rsidR="00991071" w:rsidRPr="005322D1" w:rsidRDefault="00991071"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Per </w:t>
            </w:r>
            <w:r w:rsidR="00B2752E" w:rsidRPr="005322D1">
              <w:rPr>
                <w:rFonts w:ascii="Calibri" w:eastAsia="Times New Roman" w:hAnsi="Calibri" w:cs="Calibri"/>
                <w:color w:val="000000"/>
                <w:sz w:val="18"/>
                <w:szCs w:val="18"/>
                <w:lang w:eastAsia="nb-NO"/>
              </w:rPr>
              <w:t>matrikkelenhet</w:t>
            </w:r>
          </w:p>
        </w:tc>
        <w:tc>
          <w:tcPr>
            <w:tcW w:w="652" w:type="pct"/>
            <w:shd w:val="clear" w:color="auto" w:fill="FFE599" w:themeFill="accent4" w:themeFillTint="66"/>
            <w:noWrap/>
            <w:vAlign w:val="center"/>
            <w:hideMark/>
          </w:tcPr>
          <w:p w14:paraId="5DAA31D6" w14:textId="77777777" w:rsidR="00991071" w:rsidRPr="005322D1" w:rsidRDefault="00991071" w:rsidP="007F265B">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C415D3" w:rsidRPr="005322D1" w14:paraId="49428912" w14:textId="77777777" w:rsidTr="002F4784">
        <w:trPr>
          <w:trHeight w:val="255"/>
        </w:trPr>
        <w:tc>
          <w:tcPr>
            <w:tcW w:w="327" w:type="pct"/>
            <w:shd w:val="clear" w:color="auto" w:fill="FFF2CC" w:themeFill="accent4" w:themeFillTint="33"/>
            <w:noWrap/>
            <w:vAlign w:val="center"/>
          </w:tcPr>
          <w:p w14:paraId="10274796" w14:textId="54339BBE" w:rsidR="00C415D3" w:rsidRPr="005F0E84" w:rsidRDefault="001B5575" w:rsidP="007F265B">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 5.4.1.b</w:t>
            </w:r>
          </w:p>
        </w:tc>
        <w:tc>
          <w:tcPr>
            <w:tcW w:w="3007" w:type="pct"/>
            <w:shd w:val="clear" w:color="auto" w:fill="FFF2CC" w:themeFill="accent4" w:themeFillTint="33"/>
            <w:vAlign w:val="center"/>
          </w:tcPr>
          <w:p w14:paraId="4DF1FF1D" w14:textId="0B2C9C56" w:rsidR="00C415D3" w:rsidRPr="005F0E84" w:rsidRDefault="00046004" w:rsidP="007F265B">
            <w:pPr>
              <w:spacing w:after="0" w:line="240" w:lineRule="auto"/>
              <w:rPr>
                <w:rFonts w:ascii="Calibri" w:eastAsia="Times New Roman" w:hAnsi="Calibri" w:cs="Calibri"/>
                <w:sz w:val="18"/>
                <w:szCs w:val="18"/>
                <w:lang w:eastAsia="nb-NO"/>
              </w:rPr>
            </w:pPr>
            <w:r w:rsidRPr="005F0E84">
              <w:rPr>
                <w:rFonts w:ascii="Calibri" w:eastAsia="Times New Roman" w:hAnsi="Calibri" w:cs="Calibri"/>
                <w:sz w:val="18"/>
                <w:szCs w:val="18"/>
                <w:lang w:eastAsia="nb-NO"/>
              </w:rPr>
              <w:t>Arealoverføring</w:t>
            </w:r>
          </w:p>
        </w:tc>
        <w:tc>
          <w:tcPr>
            <w:tcW w:w="1014" w:type="pct"/>
            <w:shd w:val="clear" w:color="auto" w:fill="FFF2CC" w:themeFill="accent4" w:themeFillTint="33"/>
            <w:vAlign w:val="center"/>
          </w:tcPr>
          <w:p w14:paraId="57D4C929" w14:textId="236C49BF" w:rsidR="00C415D3" w:rsidRPr="005F0E84" w:rsidRDefault="00046004" w:rsidP="007F265B">
            <w:pPr>
              <w:spacing w:after="0" w:line="240" w:lineRule="auto"/>
              <w:rPr>
                <w:rFonts w:ascii="Calibri" w:eastAsia="Times New Roman" w:hAnsi="Calibri" w:cs="Calibri"/>
                <w:sz w:val="18"/>
                <w:szCs w:val="18"/>
                <w:lang w:eastAsia="nb-NO"/>
              </w:rPr>
            </w:pPr>
            <w:r w:rsidRPr="005F0E84">
              <w:rPr>
                <w:rFonts w:ascii="Calibri" w:eastAsia="Times New Roman" w:hAnsi="Calibri" w:cs="Calibri"/>
                <w:sz w:val="18"/>
                <w:szCs w:val="18"/>
                <w:lang w:eastAsia="nb-NO"/>
              </w:rPr>
              <w:t>Per</w:t>
            </w:r>
            <w:r w:rsidR="005F0E84">
              <w:rPr>
                <w:rFonts w:ascii="Calibri" w:eastAsia="Times New Roman" w:hAnsi="Calibri" w:cs="Calibri"/>
                <w:sz w:val="18"/>
                <w:szCs w:val="18"/>
                <w:lang w:eastAsia="nb-NO"/>
              </w:rPr>
              <w:t xml:space="preserve"> </w:t>
            </w:r>
            <w:r w:rsidR="006464E3" w:rsidRPr="005F0E84">
              <w:rPr>
                <w:rFonts w:ascii="Calibri" w:eastAsia="Times New Roman" w:hAnsi="Calibri" w:cs="Calibri"/>
                <w:sz w:val="18"/>
                <w:szCs w:val="18"/>
                <w:lang w:eastAsia="nb-NO"/>
              </w:rPr>
              <w:t>delareal</w:t>
            </w:r>
          </w:p>
        </w:tc>
        <w:tc>
          <w:tcPr>
            <w:tcW w:w="652" w:type="pct"/>
            <w:shd w:val="clear" w:color="auto" w:fill="FFF2CC" w:themeFill="accent4" w:themeFillTint="33"/>
            <w:noWrap/>
            <w:vAlign w:val="center"/>
          </w:tcPr>
          <w:p w14:paraId="19360AA1" w14:textId="6A4E52DA" w:rsidR="00C415D3" w:rsidRPr="005F0E84" w:rsidRDefault="00046004" w:rsidP="007F265B">
            <w:pPr>
              <w:spacing w:after="0" w:line="240" w:lineRule="auto"/>
              <w:jc w:val="right"/>
              <w:rPr>
                <w:rFonts w:ascii="Calibri" w:eastAsia="Times New Roman" w:hAnsi="Calibri" w:cs="Calibri"/>
                <w:sz w:val="18"/>
                <w:szCs w:val="18"/>
                <w:lang w:eastAsia="nb-NO"/>
              </w:rPr>
            </w:pPr>
            <w:r w:rsidRPr="005F0E84">
              <w:rPr>
                <w:rFonts w:ascii="Calibri" w:eastAsia="Times New Roman" w:hAnsi="Calibri" w:cs="Calibri"/>
                <w:sz w:val="18"/>
                <w:szCs w:val="18"/>
                <w:lang w:eastAsia="nb-NO"/>
              </w:rPr>
              <w:t xml:space="preserve">Kr </w:t>
            </w:r>
            <w:proofErr w:type="spellStart"/>
            <w:r w:rsidRPr="005F0E84">
              <w:rPr>
                <w:rFonts w:ascii="Calibri" w:eastAsia="Times New Roman" w:hAnsi="Calibri" w:cs="Calibri"/>
                <w:sz w:val="18"/>
                <w:szCs w:val="18"/>
                <w:lang w:eastAsia="nb-NO"/>
              </w:rPr>
              <w:t>X</w:t>
            </w:r>
            <w:proofErr w:type="spellEnd"/>
            <w:r w:rsidRPr="005F0E84">
              <w:rPr>
                <w:rFonts w:ascii="Calibri" w:eastAsia="Times New Roman" w:hAnsi="Calibri" w:cs="Calibri"/>
                <w:sz w:val="18"/>
                <w:szCs w:val="18"/>
                <w:lang w:eastAsia="nb-NO"/>
              </w:rPr>
              <w:t>,-</w:t>
            </w:r>
          </w:p>
        </w:tc>
      </w:tr>
      <w:tr w:rsidR="00991071" w:rsidRPr="005322D1" w14:paraId="7A497AD7" w14:textId="77777777" w:rsidTr="002F4784">
        <w:trPr>
          <w:trHeight w:val="255"/>
        </w:trPr>
        <w:tc>
          <w:tcPr>
            <w:tcW w:w="327" w:type="pct"/>
            <w:shd w:val="clear" w:color="auto" w:fill="FFE599" w:themeFill="accent4" w:themeFillTint="66"/>
            <w:noWrap/>
            <w:vAlign w:val="center"/>
            <w:hideMark/>
          </w:tcPr>
          <w:p w14:paraId="0A5A3BFD" w14:textId="2B81BFF1" w:rsidR="00991071" w:rsidRPr="005322D1" w:rsidRDefault="001B5575" w:rsidP="007F265B">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5.4.1.c</w:t>
            </w:r>
          </w:p>
        </w:tc>
        <w:tc>
          <w:tcPr>
            <w:tcW w:w="3007" w:type="pct"/>
            <w:shd w:val="clear" w:color="auto" w:fill="FFE599" w:themeFill="accent4" w:themeFillTint="66"/>
            <w:vAlign w:val="center"/>
            <w:hideMark/>
          </w:tcPr>
          <w:p w14:paraId="42BC09EA" w14:textId="298B8EB0" w:rsidR="00991071" w:rsidRPr="005322D1" w:rsidRDefault="00991071" w:rsidP="007F265B">
            <w:pPr>
              <w:spacing w:after="0" w:line="240" w:lineRule="auto"/>
              <w:rPr>
                <w:rFonts w:ascii="Calibri" w:eastAsia="Times New Roman" w:hAnsi="Calibri" w:cs="Calibri"/>
                <w:color w:val="000000"/>
                <w:sz w:val="18"/>
                <w:szCs w:val="18"/>
                <w:lang w:eastAsia="nb-NO"/>
              </w:rPr>
            </w:pPr>
            <w:r w:rsidRPr="005F0E84">
              <w:rPr>
                <w:rFonts w:ascii="Calibri" w:eastAsia="Times New Roman" w:hAnsi="Calibri" w:cs="Calibri"/>
                <w:sz w:val="18"/>
                <w:szCs w:val="18"/>
                <w:lang w:eastAsia="nb-NO"/>
              </w:rPr>
              <w:t xml:space="preserve">Oppretting </w:t>
            </w:r>
            <w:r w:rsidR="00B90B70" w:rsidRPr="005F0E84">
              <w:rPr>
                <w:rFonts w:ascii="Calibri" w:eastAsia="Times New Roman" w:hAnsi="Calibri" w:cs="Calibri"/>
                <w:sz w:val="18"/>
                <w:szCs w:val="18"/>
                <w:lang w:eastAsia="nb-NO"/>
              </w:rPr>
              <w:t xml:space="preserve">og </w:t>
            </w:r>
            <w:r w:rsidR="002355FB" w:rsidRPr="005F0E84">
              <w:rPr>
                <w:rFonts w:ascii="Calibri" w:eastAsia="Times New Roman" w:hAnsi="Calibri" w:cs="Calibri"/>
                <w:sz w:val="18"/>
                <w:szCs w:val="18"/>
                <w:lang w:eastAsia="nb-NO"/>
              </w:rPr>
              <w:t xml:space="preserve">endring </w:t>
            </w:r>
            <w:r w:rsidRPr="005322D1">
              <w:rPr>
                <w:rFonts w:ascii="Calibri" w:eastAsia="Times New Roman" w:hAnsi="Calibri" w:cs="Calibri"/>
                <w:color w:val="000000"/>
                <w:sz w:val="18"/>
                <w:szCs w:val="18"/>
                <w:lang w:eastAsia="nb-NO"/>
              </w:rPr>
              <w:t>av uteareal på eierseksjo</w:t>
            </w:r>
            <w:r w:rsidR="005F0E84">
              <w:rPr>
                <w:rFonts w:ascii="Calibri" w:eastAsia="Times New Roman" w:hAnsi="Calibri" w:cs="Calibri"/>
                <w:color w:val="000000"/>
                <w:sz w:val="18"/>
                <w:szCs w:val="18"/>
                <w:lang w:eastAsia="nb-NO"/>
              </w:rPr>
              <w:t>n</w:t>
            </w:r>
          </w:p>
        </w:tc>
        <w:tc>
          <w:tcPr>
            <w:tcW w:w="1014" w:type="pct"/>
            <w:shd w:val="clear" w:color="auto" w:fill="FFE599" w:themeFill="accent4" w:themeFillTint="66"/>
            <w:noWrap/>
            <w:vAlign w:val="center"/>
            <w:hideMark/>
          </w:tcPr>
          <w:p w14:paraId="42D527E8" w14:textId="0EBE86D6" w:rsidR="00991071" w:rsidRPr="005F0E84" w:rsidRDefault="005F0E84" w:rsidP="007F265B">
            <w:pPr>
              <w:spacing w:after="0" w:line="240" w:lineRule="auto"/>
              <w:rPr>
                <w:rFonts w:ascii="Calibri" w:eastAsia="Times New Roman" w:hAnsi="Calibri" w:cs="Calibri"/>
                <w:color w:val="FF0000"/>
                <w:sz w:val="18"/>
                <w:szCs w:val="18"/>
                <w:lang w:eastAsia="nb-NO"/>
              </w:rPr>
            </w:pPr>
            <w:r>
              <w:rPr>
                <w:rFonts w:ascii="Calibri" w:eastAsia="Times New Roman" w:hAnsi="Calibri" w:cs="Calibri"/>
                <w:sz w:val="18"/>
                <w:szCs w:val="18"/>
                <w:lang w:eastAsia="nb-NO"/>
              </w:rPr>
              <w:t>Per seksjon</w:t>
            </w:r>
          </w:p>
        </w:tc>
        <w:tc>
          <w:tcPr>
            <w:tcW w:w="652" w:type="pct"/>
            <w:shd w:val="clear" w:color="auto" w:fill="FFE599" w:themeFill="accent4" w:themeFillTint="66"/>
            <w:noWrap/>
            <w:vAlign w:val="center"/>
            <w:hideMark/>
          </w:tcPr>
          <w:p w14:paraId="0668B737" w14:textId="77777777" w:rsidR="00991071" w:rsidRPr="005322D1" w:rsidRDefault="00991071" w:rsidP="007F265B">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991071" w:rsidRPr="005322D1" w14:paraId="64F31295" w14:textId="77777777" w:rsidTr="002F4784">
        <w:trPr>
          <w:trHeight w:val="255"/>
        </w:trPr>
        <w:tc>
          <w:tcPr>
            <w:tcW w:w="327" w:type="pct"/>
            <w:shd w:val="clear" w:color="auto" w:fill="FFF2CC" w:themeFill="accent4" w:themeFillTint="33"/>
            <w:noWrap/>
            <w:vAlign w:val="center"/>
            <w:hideMark/>
          </w:tcPr>
          <w:p w14:paraId="284E1608" w14:textId="731E89B2" w:rsidR="00991071" w:rsidRPr="005322D1" w:rsidRDefault="001B5575" w:rsidP="007F265B">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5.4.1.d</w:t>
            </w:r>
          </w:p>
        </w:tc>
        <w:tc>
          <w:tcPr>
            <w:tcW w:w="3007" w:type="pct"/>
            <w:shd w:val="clear" w:color="auto" w:fill="FFF2CC" w:themeFill="accent4" w:themeFillTint="33"/>
            <w:vAlign w:val="center"/>
            <w:hideMark/>
          </w:tcPr>
          <w:p w14:paraId="56AFF683" w14:textId="7E0FA21C" w:rsidR="00991071" w:rsidRPr="005322D1" w:rsidRDefault="00BC6DAC" w:rsidP="007F265B">
            <w:pPr>
              <w:spacing w:after="0" w:line="240" w:lineRule="auto"/>
              <w:rPr>
                <w:rFonts w:ascii="Calibri" w:eastAsia="Times New Roman" w:hAnsi="Calibri" w:cs="Calibri"/>
                <w:color w:val="000000"/>
                <w:sz w:val="18"/>
                <w:szCs w:val="18"/>
                <w:lang w:eastAsia="nb-NO"/>
              </w:rPr>
            </w:pPr>
            <w:r w:rsidRPr="005F0E84">
              <w:rPr>
                <w:rFonts w:ascii="Calibri" w:eastAsia="Times New Roman" w:hAnsi="Calibri" w:cs="Calibri"/>
                <w:sz w:val="18"/>
                <w:szCs w:val="18"/>
                <w:lang w:eastAsia="nb-NO"/>
              </w:rPr>
              <w:t xml:space="preserve">Oppretting </w:t>
            </w:r>
            <w:r w:rsidR="00991071" w:rsidRPr="005F0E84">
              <w:rPr>
                <w:rFonts w:ascii="Calibri" w:eastAsia="Times New Roman" w:hAnsi="Calibri" w:cs="Calibri"/>
                <w:sz w:val="18"/>
                <w:szCs w:val="18"/>
                <w:lang w:eastAsia="nb-NO"/>
              </w:rPr>
              <w:t>av anleggseiendom</w:t>
            </w:r>
          </w:p>
        </w:tc>
        <w:tc>
          <w:tcPr>
            <w:tcW w:w="1014" w:type="pct"/>
            <w:shd w:val="clear" w:color="auto" w:fill="FFF2CC" w:themeFill="accent4" w:themeFillTint="33"/>
            <w:noWrap/>
            <w:vAlign w:val="center"/>
            <w:hideMark/>
          </w:tcPr>
          <w:p w14:paraId="3790F5FA" w14:textId="77777777" w:rsidR="00991071" w:rsidRPr="005322D1" w:rsidRDefault="00991071"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eiendom</w:t>
            </w:r>
          </w:p>
        </w:tc>
        <w:tc>
          <w:tcPr>
            <w:tcW w:w="652" w:type="pct"/>
            <w:shd w:val="clear" w:color="auto" w:fill="FFF2CC" w:themeFill="accent4" w:themeFillTint="33"/>
            <w:noWrap/>
            <w:vAlign w:val="center"/>
            <w:hideMark/>
          </w:tcPr>
          <w:p w14:paraId="4F39515C" w14:textId="77777777" w:rsidR="00991071" w:rsidRPr="005322D1" w:rsidRDefault="00991071" w:rsidP="007F265B">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991071" w:rsidRPr="005322D1" w14:paraId="273F5122" w14:textId="77777777" w:rsidTr="002F4784">
        <w:trPr>
          <w:trHeight w:val="255"/>
        </w:trPr>
        <w:tc>
          <w:tcPr>
            <w:tcW w:w="327" w:type="pct"/>
            <w:shd w:val="clear" w:color="auto" w:fill="FFE599" w:themeFill="accent4" w:themeFillTint="66"/>
            <w:noWrap/>
            <w:vAlign w:val="center"/>
            <w:hideMark/>
          </w:tcPr>
          <w:p w14:paraId="5C1CC800" w14:textId="065C072A" w:rsidR="00991071" w:rsidRPr="005322D1" w:rsidRDefault="001B5575" w:rsidP="007F265B">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5.4.1.e</w:t>
            </w:r>
          </w:p>
        </w:tc>
        <w:tc>
          <w:tcPr>
            <w:tcW w:w="3007" w:type="pct"/>
            <w:shd w:val="clear" w:color="auto" w:fill="FFE599" w:themeFill="accent4" w:themeFillTint="66"/>
            <w:vAlign w:val="center"/>
            <w:hideMark/>
          </w:tcPr>
          <w:p w14:paraId="57319B17" w14:textId="38CB1AD6" w:rsidR="00991071" w:rsidRPr="005322D1" w:rsidRDefault="00A0739F" w:rsidP="007F265B">
            <w:pPr>
              <w:spacing w:after="0" w:line="240" w:lineRule="auto"/>
              <w:rPr>
                <w:rFonts w:ascii="Calibri" w:eastAsia="Times New Roman" w:hAnsi="Calibri" w:cs="Calibri"/>
                <w:color w:val="000000"/>
                <w:sz w:val="18"/>
                <w:szCs w:val="18"/>
                <w:lang w:eastAsia="nb-NO"/>
              </w:rPr>
            </w:pPr>
            <w:r w:rsidRPr="005F0E84">
              <w:rPr>
                <w:rFonts w:ascii="Calibri" w:eastAsia="Times New Roman" w:hAnsi="Calibri" w:cs="Calibri"/>
                <w:sz w:val="18"/>
                <w:szCs w:val="18"/>
                <w:lang w:eastAsia="nb-NO"/>
              </w:rPr>
              <w:t>Oppretting av p</w:t>
            </w:r>
            <w:r w:rsidR="00991071" w:rsidRPr="005F0E84">
              <w:rPr>
                <w:rFonts w:ascii="Calibri" w:eastAsia="Times New Roman" w:hAnsi="Calibri" w:cs="Calibri"/>
                <w:sz w:val="18"/>
                <w:szCs w:val="18"/>
                <w:lang w:eastAsia="nb-NO"/>
              </w:rPr>
              <w:t>unktfeste</w:t>
            </w:r>
          </w:p>
        </w:tc>
        <w:tc>
          <w:tcPr>
            <w:tcW w:w="1014" w:type="pct"/>
            <w:shd w:val="clear" w:color="auto" w:fill="FFE599" w:themeFill="accent4" w:themeFillTint="66"/>
            <w:vAlign w:val="center"/>
            <w:hideMark/>
          </w:tcPr>
          <w:p w14:paraId="25179B32" w14:textId="77777777" w:rsidR="00991071" w:rsidRPr="005322D1" w:rsidRDefault="00991071"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punktfeste</w:t>
            </w:r>
          </w:p>
        </w:tc>
        <w:tc>
          <w:tcPr>
            <w:tcW w:w="652" w:type="pct"/>
            <w:shd w:val="clear" w:color="auto" w:fill="FFE599" w:themeFill="accent4" w:themeFillTint="66"/>
            <w:noWrap/>
            <w:vAlign w:val="center"/>
            <w:hideMark/>
          </w:tcPr>
          <w:p w14:paraId="15A99ED7" w14:textId="77777777" w:rsidR="00991071" w:rsidRPr="005322D1" w:rsidRDefault="00991071" w:rsidP="007F265B">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991071" w:rsidRPr="005322D1" w14:paraId="48C45682" w14:textId="77777777" w:rsidTr="002F4784">
        <w:trPr>
          <w:trHeight w:val="255"/>
        </w:trPr>
        <w:tc>
          <w:tcPr>
            <w:tcW w:w="327" w:type="pct"/>
            <w:shd w:val="clear" w:color="auto" w:fill="FFF2CC" w:themeFill="accent4" w:themeFillTint="33"/>
            <w:noWrap/>
            <w:vAlign w:val="center"/>
            <w:hideMark/>
          </w:tcPr>
          <w:p w14:paraId="43185394" w14:textId="18427AC0" w:rsidR="00991071" w:rsidRPr="005322D1" w:rsidRDefault="001B5575" w:rsidP="007F265B">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5.4.1.f</w:t>
            </w:r>
          </w:p>
        </w:tc>
        <w:tc>
          <w:tcPr>
            <w:tcW w:w="3007" w:type="pct"/>
            <w:shd w:val="clear" w:color="auto" w:fill="FFF2CC" w:themeFill="accent4" w:themeFillTint="33"/>
            <w:vAlign w:val="center"/>
            <w:hideMark/>
          </w:tcPr>
          <w:p w14:paraId="174B2085" w14:textId="61266E19" w:rsidR="00991071" w:rsidRPr="005322D1" w:rsidRDefault="00991071"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Oppretting av matrikkelenhet uten fullført oppmålingsforretning</w:t>
            </w:r>
            <w:r w:rsidR="000C5E90" w:rsidRPr="005322D1">
              <w:rPr>
                <w:rFonts w:ascii="Calibri" w:eastAsia="Times New Roman" w:hAnsi="Calibri" w:cs="Calibri"/>
                <w:color w:val="000000"/>
                <w:sz w:val="18"/>
                <w:szCs w:val="18"/>
                <w:lang w:eastAsia="nb-NO"/>
              </w:rPr>
              <w:t xml:space="preserve"> </w:t>
            </w:r>
            <w:r w:rsidR="000C5E90" w:rsidRPr="005F0E84">
              <w:rPr>
                <w:rFonts w:ascii="Calibri" w:eastAsia="Times New Roman" w:hAnsi="Calibri" w:cs="Calibri"/>
                <w:sz w:val="18"/>
                <w:szCs w:val="18"/>
                <w:lang w:eastAsia="nb-NO"/>
              </w:rPr>
              <w:t>(MUF)</w:t>
            </w:r>
          </w:p>
        </w:tc>
        <w:tc>
          <w:tcPr>
            <w:tcW w:w="1014" w:type="pct"/>
            <w:shd w:val="clear" w:color="auto" w:fill="FFF2CC" w:themeFill="accent4" w:themeFillTint="33"/>
            <w:noWrap/>
            <w:vAlign w:val="center"/>
            <w:hideMark/>
          </w:tcPr>
          <w:p w14:paraId="382B5A4B" w14:textId="77777777" w:rsidR="00991071" w:rsidRPr="005322D1" w:rsidRDefault="00991071"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matrikkelenhet</w:t>
            </w:r>
          </w:p>
        </w:tc>
        <w:tc>
          <w:tcPr>
            <w:tcW w:w="652" w:type="pct"/>
            <w:shd w:val="clear" w:color="auto" w:fill="FFF2CC" w:themeFill="accent4" w:themeFillTint="33"/>
            <w:noWrap/>
            <w:vAlign w:val="center"/>
            <w:hideMark/>
          </w:tcPr>
          <w:p w14:paraId="7233D020" w14:textId="2C4E1719" w:rsidR="00991071" w:rsidRPr="005322D1" w:rsidRDefault="00991071" w:rsidP="007F265B">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F0E84" w:rsidRPr="005322D1" w14:paraId="41CFED06" w14:textId="77777777" w:rsidTr="002F4784">
        <w:trPr>
          <w:trHeight w:val="255"/>
        </w:trPr>
        <w:tc>
          <w:tcPr>
            <w:tcW w:w="327" w:type="pct"/>
            <w:shd w:val="clear" w:color="auto" w:fill="FFE599" w:themeFill="accent4" w:themeFillTint="66"/>
            <w:noWrap/>
            <w:vAlign w:val="center"/>
          </w:tcPr>
          <w:p w14:paraId="10AC8612" w14:textId="75A570F1" w:rsidR="005F0E84" w:rsidRPr="005322D1" w:rsidRDefault="001B5575" w:rsidP="007F265B">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5.4.1.g</w:t>
            </w:r>
          </w:p>
        </w:tc>
        <w:tc>
          <w:tcPr>
            <w:tcW w:w="3007" w:type="pct"/>
            <w:shd w:val="clear" w:color="auto" w:fill="FFE599" w:themeFill="accent4" w:themeFillTint="66"/>
            <w:vAlign w:val="center"/>
          </w:tcPr>
          <w:p w14:paraId="45A00D1F" w14:textId="079F68C9" w:rsidR="005F0E84" w:rsidRPr="005322D1" w:rsidRDefault="005F0E84"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Grensejustering </w:t>
            </w:r>
          </w:p>
        </w:tc>
        <w:tc>
          <w:tcPr>
            <w:tcW w:w="1014" w:type="pct"/>
            <w:shd w:val="clear" w:color="auto" w:fill="FFE599" w:themeFill="accent4" w:themeFillTint="66"/>
            <w:noWrap/>
            <w:vAlign w:val="center"/>
          </w:tcPr>
          <w:p w14:paraId="28243B06" w14:textId="19A541FC" w:rsidR="005F0E84" w:rsidRPr="005322D1" w:rsidRDefault="005F0E84"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delareal</w:t>
            </w:r>
          </w:p>
        </w:tc>
        <w:tc>
          <w:tcPr>
            <w:tcW w:w="652" w:type="pct"/>
            <w:shd w:val="clear" w:color="auto" w:fill="FFE599" w:themeFill="accent4" w:themeFillTint="66"/>
            <w:noWrap/>
            <w:vAlign w:val="center"/>
          </w:tcPr>
          <w:p w14:paraId="10F92A14" w14:textId="11551D79" w:rsidR="005F0E84" w:rsidRPr="005322D1" w:rsidRDefault="005F0E84" w:rsidP="007F265B">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F0E84" w:rsidRPr="005322D1" w14:paraId="7CFEE1FC" w14:textId="77777777" w:rsidTr="002F4784">
        <w:trPr>
          <w:trHeight w:val="255"/>
        </w:trPr>
        <w:tc>
          <w:tcPr>
            <w:tcW w:w="327" w:type="pct"/>
            <w:shd w:val="clear" w:color="auto" w:fill="FFF2CC" w:themeFill="accent4" w:themeFillTint="33"/>
            <w:noWrap/>
            <w:vAlign w:val="center"/>
          </w:tcPr>
          <w:p w14:paraId="661376AC" w14:textId="6C98C6EF" w:rsidR="005F0E84" w:rsidRPr="005322D1" w:rsidRDefault="001B5575" w:rsidP="007F265B">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5.4.1.h</w:t>
            </w:r>
          </w:p>
        </w:tc>
        <w:tc>
          <w:tcPr>
            <w:tcW w:w="3007" w:type="pct"/>
            <w:shd w:val="clear" w:color="auto" w:fill="FFF2CC" w:themeFill="accent4" w:themeFillTint="33"/>
            <w:vAlign w:val="center"/>
          </w:tcPr>
          <w:p w14:paraId="13BC987A" w14:textId="1D9060FB" w:rsidR="005F0E84" w:rsidRPr="005322D1" w:rsidRDefault="005F0E84"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Arealoverføring til offentlig vei</w:t>
            </w:r>
          </w:p>
        </w:tc>
        <w:tc>
          <w:tcPr>
            <w:tcW w:w="1014" w:type="pct"/>
            <w:shd w:val="clear" w:color="auto" w:fill="FFF2CC" w:themeFill="accent4" w:themeFillTint="33"/>
            <w:noWrap/>
            <w:vAlign w:val="center"/>
          </w:tcPr>
          <w:p w14:paraId="45323AB1" w14:textId="46E54EEE" w:rsidR="005F0E84" w:rsidRPr="005322D1" w:rsidRDefault="005F0E84"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delareal</w:t>
            </w:r>
          </w:p>
        </w:tc>
        <w:tc>
          <w:tcPr>
            <w:tcW w:w="652" w:type="pct"/>
            <w:shd w:val="clear" w:color="auto" w:fill="FFF2CC" w:themeFill="accent4" w:themeFillTint="33"/>
            <w:noWrap/>
            <w:vAlign w:val="center"/>
          </w:tcPr>
          <w:p w14:paraId="33025EE2" w14:textId="6611E0D1" w:rsidR="005F0E84" w:rsidRPr="005322D1" w:rsidRDefault="005F0E84" w:rsidP="007F265B">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F0E84" w:rsidRPr="005322D1" w14:paraId="0F2AC673" w14:textId="77777777" w:rsidTr="002F4784">
        <w:trPr>
          <w:trHeight w:val="255"/>
        </w:trPr>
        <w:tc>
          <w:tcPr>
            <w:tcW w:w="327" w:type="pct"/>
            <w:shd w:val="clear" w:color="auto" w:fill="FFE599" w:themeFill="accent4" w:themeFillTint="66"/>
            <w:noWrap/>
            <w:vAlign w:val="center"/>
          </w:tcPr>
          <w:p w14:paraId="1B396D03" w14:textId="7C8533CE" w:rsidR="005F0E84" w:rsidRPr="005322D1" w:rsidRDefault="001B5575" w:rsidP="007F265B">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t>§ 5.4.1.i</w:t>
            </w:r>
          </w:p>
        </w:tc>
        <w:tc>
          <w:tcPr>
            <w:tcW w:w="3007" w:type="pct"/>
            <w:shd w:val="clear" w:color="auto" w:fill="FFE599" w:themeFill="accent4" w:themeFillTint="66"/>
            <w:vAlign w:val="center"/>
          </w:tcPr>
          <w:p w14:paraId="0517D90C" w14:textId="0264C8D3" w:rsidR="005F0E84" w:rsidRPr="005322D1" w:rsidRDefault="005F0E84"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Grensepåvisning av tidligere koordinatfestede grenser</w:t>
            </w:r>
          </w:p>
        </w:tc>
        <w:tc>
          <w:tcPr>
            <w:tcW w:w="1014" w:type="pct"/>
            <w:shd w:val="clear" w:color="auto" w:fill="FFE599" w:themeFill="accent4" w:themeFillTint="66"/>
            <w:noWrap/>
            <w:vAlign w:val="center"/>
          </w:tcPr>
          <w:p w14:paraId="7EEE4360" w14:textId="6F78E8BE" w:rsidR="005F0E84" w:rsidRPr="005322D1" w:rsidRDefault="005F0E84"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søknad</w:t>
            </w:r>
          </w:p>
        </w:tc>
        <w:tc>
          <w:tcPr>
            <w:tcW w:w="652" w:type="pct"/>
            <w:shd w:val="clear" w:color="auto" w:fill="FFE599" w:themeFill="accent4" w:themeFillTint="66"/>
            <w:noWrap/>
            <w:vAlign w:val="center"/>
          </w:tcPr>
          <w:p w14:paraId="159BA58D" w14:textId="0C85B3AB" w:rsidR="005F0E84" w:rsidRPr="005322D1" w:rsidRDefault="005F0E84" w:rsidP="007F265B">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F0E84" w:rsidRPr="005322D1" w14:paraId="58363053" w14:textId="77777777" w:rsidTr="002F4784">
        <w:trPr>
          <w:trHeight w:val="255"/>
        </w:trPr>
        <w:tc>
          <w:tcPr>
            <w:tcW w:w="327" w:type="pct"/>
            <w:shd w:val="clear" w:color="auto" w:fill="FFF2CC" w:themeFill="accent4" w:themeFillTint="33"/>
            <w:noWrap/>
            <w:vAlign w:val="center"/>
          </w:tcPr>
          <w:p w14:paraId="012DD93C" w14:textId="617AE6AF" w:rsidR="005F0E84" w:rsidRPr="005322D1" w:rsidRDefault="001B5575" w:rsidP="007F265B">
            <w:pPr>
              <w:spacing w:after="0" w:line="240" w:lineRule="auto"/>
              <w:rPr>
                <w:rFonts w:ascii="Calibri" w:eastAsia="Times New Roman" w:hAnsi="Calibri" w:cs="Calibri"/>
                <w:color w:val="000000"/>
                <w:sz w:val="18"/>
                <w:szCs w:val="18"/>
                <w:lang w:eastAsia="nb-NO"/>
              </w:rPr>
            </w:pPr>
            <w:r>
              <w:rPr>
                <w:rFonts w:ascii="Calibri" w:eastAsia="Times New Roman" w:hAnsi="Calibri" w:cs="Calibri"/>
                <w:sz w:val="18"/>
                <w:szCs w:val="18"/>
                <w:lang w:eastAsia="nb-NO"/>
              </w:rPr>
              <w:t>§ 5.4.1.j</w:t>
            </w:r>
          </w:p>
        </w:tc>
        <w:tc>
          <w:tcPr>
            <w:tcW w:w="3007" w:type="pct"/>
            <w:shd w:val="clear" w:color="auto" w:fill="FFF2CC" w:themeFill="accent4" w:themeFillTint="33"/>
            <w:vAlign w:val="center"/>
          </w:tcPr>
          <w:p w14:paraId="56F38F90" w14:textId="42738F5F" w:rsidR="005F0E84" w:rsidRPr="005322D1" w:rsidRDefault="005F0E84"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sz w:val="18"/>
                <w:szCs w:val="18"/>
                <w:lang w:eastAsia="nb-NO"/>
              </w:rPr>
              <w:t>Klarlegging av grense for grunneiendom som ikke er koordinatfestet i tidligere forretning</w:t>
            </w:r>
          </w:p>
        </w:tc>
        <w:tc>
          <w:tcPr>
            <w:tcW w:w="1014" w:type="pct"/>
            <w:shd w:val="clear" w:color="auto" w:fill="FFF2CC" w:themeFill="accent4" w:themeFillTint="33"/>
            <w:noWrap/>
            <w:vAlign w:val="center"/>
          </w:tcPr>
          <w:p w14:paraId="58D76D11" w14:textId="6650035B" w:rsidR="005F0E84" w:rsidRPr="005322D1" w:rsidRDefault="005F0E84" w:rsidP="007F265B">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søknad</w:t>
            </w:r>
          </w:p>
        </w:tc>
        <w:tc>
          <w:tcPr>
            <w:tcW w:w="652" w:type="pct"/>
            <w:shd w:val="clear" w:color="auto" w:fill="FFF2CC" w:themeFill="accent4" w:themeFillTint="33"/>
            <w:noWrap/>
            <w:vAlign w:val="center"/>
          </w:tcPr>
          <w:p w14:paraId="5B7FFDBD" w14:textId="269DAC1A" w:rsidR="005F0E84" w:rsidRPr="005322D1" w:rsidRDefault="005F0E84" w:rsidP="007F265B">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 xml:space="preserve">Kr </w:t>
            </w:r>
            <w:proofErr w:type="spellStart"/>
            <w:r w:rsidRPr="005322D1">
              <w:rPr>
                <w:rFonts w:ascii="Calibri" w:eastAsia="Times New Roman" w:hAnsi="Calibri" w:cs="Calibri"/>
                <w:color w:val="000000"/>
                <w:sz w:val="18"/>
                <w:szCs w:val="18"/>
                <w:lang w:eastAsia="nb-NO"/>
              </w:rPr>
              <w:t>X</w:t>
            </w:r>
            <w:proofErr w:type="spellEnd"/>
            <w:r w:rsidRPr="005322D1">
              <w:rPr>
                <w:rFonts w:ascii="Calibri" w:eastAsia="Times New Roman" w:hAnsi="Calibri" w:cs="Calibri"/>
                <w:color w:val="000000"/>
                <w:sz w:val="18"/>
                <w:szCs w:val="18"/>
                <w:lang w:eastAsia="nb-NO"/>
              </w:rPr>
              <w:t>,-</w:t>
            </w:r>
          </w:p>
        </w:tc>
      </w:tr>
      <w:tr w:rsidR="005F0E84" w:rsidRPr="005322D1" w14:paraId="09466AF9" w14:textId="77777777" w:rsidTr="002F4784">
        <w:trPr>
          <w:trHeight w:val="255"/>
        </w:trPr>
        <w:tc>
          <w:tcPr>
            <w:tcW w:w="327" w:type="pct"/>
            <w:shd w:val="clear" w:color="auto" w:fill="FFE599" w:themeFill="accent4" w:themeFillTint="66"/>
            <w:noWrap/>
            <w:vAlign w:val="center"/>
          </w:tcPr>
          <w:p w14:paraId="5DFD2BE2" w14:textId="21037DB3" w:rsidR="005F0E84" w:rsidRPr="005322D1" w:rsidRDefault="001B5575" w:rsidP="005F0E84">
            <w:pPr>
              <w:spacing w:after="0" w:line="240" w:lineRule="auto"/>
              <w:rPr>
                <w:rFonts w:ascii="Calibri" w:eastAsia="Times New Roman" w:hAnsi="Calibri" w:cs="Calibri"/>
                <w:color w:val="000000"/>
                <w:sz w:val="18"/>
                <w:szCs w:val="18"/>
                <w:lang w:eastAsia="nb-NO"/>
              </w:rPr>
            </w:pPr>
            <w:r>
              <w:rPr>
                <w:rFonts w:ascii="Calibri" w:eastAsia="Times New Roman" w:hAnsi="Calibri" w:cs="Calibri"/>
                <w:color w:val="000000"/>
                <w:sz w:val="18"/>
                <w:szCs w:val="18"/>
                <w:lang w:eastAsia="nb-NO"/>
              </w:rPr>
              <w:lastRenderedPageBreak/>
              <w:t>§ 5.4.1.k</w:t>
            </w:r>
          </w:p>
        </w:tc>
        <w:tc>
          <w:tcPr>
            <w:tcW w:w="3007" w:type="pct"/>
            <w:shd w:val="clear" w:color="auto" w:fill="FFE599" w:themeFill="accent4" w:themeFillTint="66"/>
            <w:vAlign w:val="center"/>
          </w:tcPr>
          <w:p w14:paraId="548958AA" w14:textId="77301524" w:rsidR="005F0E84" w:rsidRPr="005322D1" w:rsidRDefault="005F0E84" w:rsidP="005F0E84">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Sammenslåing av eiendommer</w:t>
            </w:r>
          </w:p>
        </w:tc>
        <w:tc>
          <w:tcPr>
            <w:tcW w:w="1014" w:type="pct"/>
            <w:shd w:val="clear" w:color="auto" w:fill="FFE599" w:themeFill="accent4" w:themeFillTint="66"/>
            <w:noWrap/>
            <w:vAlign w:val="center"/>
          </w:tcPr>
          <w:p w14:paraId="341B4A40" w14:textId="0AA80097" w:rsidR="005F0E84" w:rsidRPr="005322D1" w:rsidRDefault="005F0E84" w:rsidP="005F0E84">
            <w:pPr>
              <w:spacing w:after="0" w:line="240" w:lineRule="auto"/>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Per matrikkelenhet</w:t>
            </w:r>
          </w:p>
        </w:tc>
        <w:tc>
          <w:tcPr>
            <w:tcW w:w="652" w:type="pct"/>
            <w:shd w:val="clear" w:color="auto" w:fill="FFE599" w:themeFill="accent4" w:themeFillTint="66"/>
            <w:noWrap/>
            <w:vAlign w:val="center"/>
          </w:tcPr>
          <w:p w14:paraId="15FC4096" w14:textId="6A2B53BB" w:rsidR="005F0E84" w:rsidRPr="005322D1" w:rsidRDefault="005F0E84" w:rsidP="005F0E84">
            <w:pPr>
              <w:spacing w:after="0" w:line="240" w:lineRule="auto"/>
              <w:jc w:val="right"/>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Kr 0,-</w:t>
            </w:r>
          </w:p>
        </w:tc>
      </w:tr>
    </w:tbl>
    <w:bookmarkEnd w:id="3"/>
    <w:p w14:paraId="308B22A4" w14:textId="5833B86C" w:rsidR="005A2065" w:rsidRDefault="005A2065" w:rsidP="00473CE7">
      <w:pPr>
        <w:pStyle w:val="Overskrift3"/>
        <w:keepNext w:val="0"/>
      </w:pPr>
      <w:r w:rsidRPr="005322D1">
        <w:t>§ 5.</w:t>
      </w:r>
      <w:r>
        <w:t>4.2</w:t>
      </w:r>
      <w:r>
        <w:tab/>
        <w:t>R</w:t>
      </w:r>
      <w:r w:rsidRPr="005322D1">
        <w:t>abat</w:t>
      </w:r>
      <w:r>
        <w:t>t</w:t>
      </w:r>
    </w:p>
    <w:p w14:paraId="748515FC" w14:textId="196E6DA4" w:rsidR="00285FC5" w:rsidRPr="000A7B79" w:rsidRDefault="005A2065" w:rsidP="00473CE7">
      <w:r>
        <w:t>Ved samtidig fradeling av tilgrensede tomter reduseres gebyret per grunneiendom</w:t>
      </w:r>
      <w:r w:rsidR="00EB6196">
        <w:t xml:space="preserve">. </w:t>
      </w:r>
      <w:r>
        <w:t xml:space="preserve">Reduksjon </w:t>
      </w:r>
      <w:r w:rsidR="00C52997">
        <w:t>gjelder saksbehandlingsgebyret</w:t>
      </w:r>
      <w:r w:rsidR="00EF3563">
        <w:t xml:space="preserve"> for</w:t>
      </w:r>
      <w:r>
        <w:t xml:space="preserve"> oppretting av grunneiendom</w:t>
      </w:r>
      <w:r w:rsidR="005B5C47">
        <w:t xml:space="preserve"> og for oppretting av matrikkelenhet uten fullført oppmålingsforretning (MUF)</w:t>
      </w:r>
      <w:r w:rsidR="00EF3563">
        <w:t xml:space="preserve"> under § 5.4.1.</w:t>
      </w:r>
    </w:p>
    <w:tbl>
      <w:tblPr>
        <w:tblW w:w="5000" w:type="pct"/>
        <w:tblCellMar>
          <w:left w:w="70" w:type="dxa"/>
          <w:right w:w="70" w:type="dxa"/>
        </w:tblCellMar>
        <w:tblLook w:val="04A0" w:firstRow="1" w:lastRow="0" w:firstColumn="1" w:lastColumn="0" w:noHBand="0" w:noVBand="1"/>
      </w:tblPr>
      <w:tblGrid>
        <w:gridCol w:w="775"/>
        <w:gridCol w:w="5806"/>
        <w:gridCol w:w="2113"/>
        <w:gridCol w:w="1087"/>
      </w:tblGrid>
      <w:tr w:rsidR="005A2065" w:rsidRPr="005322D1" w14:paraId="4F294678" w14:textId="77777777">
        <w:trPr>
          <w:trHeight w:val="255"/>
        </w:trPr>
        <w:tc>
          <w:tcPr>
            <w:tcW w:w="3317" w:type="pct"/>
            <w:gridSpan w:val="2"/>
            <w:tcBorders>
              <w:top w:val="nil"/>
              <w:left w:val="nil"/>
              <w:bottom w:val="single" w:sz="4" w:space="0" w:color="FFFFFF" w:themeColor="background1"/>
              <w:right w:val="single" w:sz="4" w:space="0" w:color="FFFFFF" w:themeColor="background1"/>
            </w:tcBorders>
            <w:shd w:val="clear" w:color="000000" w:fill="FFC000"/>
            <w:noWrap/>
            <w:vAlign w:val="center"/>
            <w:hideMark/>
          </w:tcPr>
          <w:p w14:paraId="39270673" w14:textId="0FD1C513" w:rsidR="005A2065" w:rsidRPr="000A7B79" w:rsidRDefault="002F4784" w:rsidP="00473CE7">
            <w:pPr>
              <w:spacing w:after="0" w:line="240" w:lineRule="auto"/>
              <w:rPr>
                <w:rFonts w:ascii="Calibri" w:eastAsia="Times New Roman" w:hAnsi="Calibri" w:cs="Calibri"/>
                <w:b/>
                <w:bCs/>
                <w:color w:val="000000"/>
                <w:sz w:val="18"/>
                <w:szCs w:val="18"/>
                <w:lang w:val="nn-NO" w:eastAsia="nb-NO"/>
              </w:rPr>
            </w:pPr>
            <w:r>
              <w:rPr>
                <w:rFonts w:ascii="Calibri" w:eastAsia="Times New Roman" w:hAnsi="Calibri" w:cs="Calibri"/>
                <w:b/>
                <w:bCs/>
                <w:color w:val="000000"/>
                <w:sz w:val="18"/>
                <w:szCs w:val="18"/>
                <w:lang w:val="nn-NO" w:eastAsia="nb-NO"/>
              </w:rPr>
              <w:t>Rabatt</w:t>
            </w:r>
          </w:p>
        </w:tc>
        <w:tc>
          <w:tcPr>
            <w:tcW w:w="1104" w:type="pct"/>
            <w:tcBorders>
              <w:top w:val="nil"/>
              <w:left w:val="single" w:sz="4" w:space="0" w:color="FFFFFF" w:themeColor="background1"/>
              <w:bottom w:val="single" w:sz="4" w:space="0" w:color="FFFFFF" w:themeColor="background1"/>
              <w:right w:val="single" w:sz="4" w:space="0" w:color="FFFFFF" w:themeColor="background1"/>
            </w:tcBorders>
            <w:shd w:val="clear" w:color="000000" w:fill="FFC000"/>
            <w:noWrap/>
            <w:vAlign w:val="center"/>
            <w:hideMark/>
          </w:tcPr>
          <w:p w14:paraId="292F39A7" w14:textId="77777777" w:rsidR="005A2065" w:rsidRPr="005322D1" w:rsidRDefault="005A2065" w:rsidP="00473CE7">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9" w:type="pct"/>
            <w:tcBorders>
              <w:top w:val="nil"/>
              <w:left w:val="single" w:sz="4" w:space="0" w:color="FFFFFF" w:themeColor="background1"/>
              <w:bottom w:val="single" w:sz="4" w:space="0" w:color="FFFFFF" w:themeColor="background1"/>
              <w:right w:val="nil"/>
            </w:tcBorders>
            <w:shd w:val="clear" w:color="000000" w:fill="FFC000"/>
            <w:noWrap/>
            <w:vAlign w:val="center"/>
            <w:hideMark/>
          </w:tcPr>
          <w:p w14:paraId="13C38746" w14:textId="77777777" w:rsidR="005A2065" w:rsidRPr="005322D1" w:rsidRDefault="005A2065" w:rsidP="00473CE7">
            <w:pPr>
              <w:spacing w:after="0" w:line="240" w:lineRule="auto"/>
              <w:jc w:val="right"/>
              <w:rPr>
                <w:rFonts w:ascii="Calibri" w:eastAsia="Times New Roman" w:hAnsi="Calibri" w:cs="Calibri"/>
                <w:b/>
                <w:bCs/>
                <w:color w:val="000000"/>
                <w:sz w:val="18"/>
                <w:szCs w:val="18"/>
                <w:lang w:eastAsia="nb-NO"/>
              </w:rPr>
            </w:pPr>
            <w:r>
              <w:rPr>
                <w:rFonts w:ascii="Calibri" w:eastAsia="Times New Roman" w:hAnsi="Calibri" w:cs="Calibri"/>
                <w:b/>
                <w:bCs/>
                <w:color w:val="000000"/>
                <w:sz w:val="18"/>
                <w:szCs w:val="18"/>
                <w:lang w:eastAsia="nb-NO"/>
              </w:rPr>
              <w:t>Reduksjon</w:t>
            </w:r>
          </w:p>
        </w:tc>
      </w:tr>
      <w:tr w:rsidR="005A2065" w:rsidRPr="005322D1" w14:paraId="4B167860" w14:textId="77777777">
        <w:trPr>
          <w:trHeight w:val="194"/>
        </w:trPr>
        <w:tc>
          <w:tcPr>
            <w:tcW w:w="325" w:type="pct"/>
            <w:tcBorders>
              <w:top w:val="single" w:sz="4" w:space="0" w:color="FFFFFF" w:themeColor="background1"/>
              <w:left w:val="nil"/>
              <w:bottom w:val="single" w:sz="4" w:space="0" w:color="FFFFFF" w:themeColor="background1"/>
              <w:right w:val="single" w:sz="4" w:space="0" w:color="FFFFFF" w:themeColor="background1"/>
            </w:tcBorders>
            <w:shd w:val="clear" w:color="000000" w:fill="FFE699"/>
            <w:noWrap/>
            <w:vAlign w:val="center"/>
            <w:hideMark/>
          </w:tcPr>
          <w:p w14:paraId="7D8152B7" w14:textId="5E32D1B8" w:rsidR="005A2065" w:rsidRPr="00204F42" w:rsidRDefault="004E537B" w:rsidP="00473CE7">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 5.4.2.a</w:t>
            </w:r>
          </w:p>
        </w:tc>
        <w:tc>
          <w:tcPr>
            <w:tcW w:w="2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E699"/>
            <w:vAlign w:val="center"/>
            <w:hideMark/>
          </w:tcPr>
          <w:p w14:paraId="654F309D" w14:textId="66AFD606" w:rsidR="005A2065" w:rsidRPr="00204F42" w:rsidRDefault="005A2065" w:rsidP="00473CE7">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 xml:space="preserve">Fra tomt </w:t>
            </w:r>
            <w:r w:rsidR="00855398">
              <w:rPr>
                <w:rFonts w:ascii="Calibri" w:eastAsia="Times New Roman" w:hAnsi="Calibri" w:cs="Calibri"/>
                <w:sz w:val="18"/>
                <w:szCs w:val="18"/>
                <w:lang w:eastAsia="nb-NO"/>
              </w:rPr>
              <w:t>3</w:t>
            </w:r>
            <w:r>
              <w:rPr>
                <w:rFonts w:ascii="Calibri" w:eastAsia="Times New Roman" w:hAnsi="Calibri" w:cs="Calibri"/>
                <w:sz w:val="18"/>
                <w:szCs w:val="18"/>
                <w:lang w:eastAsia="nb-NO"/>
              </w:rPr>
              <w:t xml:space="preserve"> til 9</w:t>
            </w:r>
            <w:r w:rsidRPr="00204F42">
              <w:rPr>
                <w:rFonts w:ascii="Calibri" w:eastAsia="Times New Roman" w:hAnsi="Calibri" w:cs="Calibri"/>
                <w:sz w:val="18"/>
                <w:szCs w:val="18"/>
                <w:lang w:eastAsia="nb-NO"/>
              </w:rPr>
              <w:t xml:space="preserve"> </w:t>
            </w:r>
          </w:p>
        </w:tc>
        <w:tc>
          <w:tcPr>
            <w:tcW w:w="11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E699"/>
            <w:noWrap/>
            <w:vAlign w:val="center"/>
            <w:hideMark/>
          </w:tcPr>
          <w:p w14:paraId="2A08D3DF" w14:textId="77777777" w:rsidR="005A2065" w:rsidRPr="00204F42" w:rsidRDefault="005A2065" w:rsidP="00473CE7">
            <w:pPr>
              <w:spacing w:after="0" w:line="240" w:lineRule="auto"/>
              <w:rPr>
                <w:rFonts w:ascii="Calibri" w:eastAsia="Times New Roman" w:hAnsi="Calibri" w:cs="Calibri"/>
                <w:sz w:val="18"/>
                <w:szCs w:val="18"/>
                <w:lang w:eastAsia="nb-NO"/>
              </w:rPr>
            </w:pPr>
            <w:r w:rsidRPr="00204F42">
              <w:rPr>
                <w:rFonts w:ascii="Calibri" w:eastAsia="Times New Roman" w:hAnsi="Calibri" w:cs="Calibri"/>
                <w:sz w:val="18"/>
                <w:szCs w:val="18"/>
                <w:lang w:eastAsia="nb-NO"/>
              </w:rPr>
              <w:t xml:space="preserve">Per </w:t>
            </w:r>
            <w:r>
              <w:rPr>
                <w:rFonts w:ascii="Calibri" w:eastAsia="Times New Roman" w:hAnsi="Calibri" w:cs="Calibri"/>
                <w:sz w:val="18"/>
                <w:szCs w:val="18"/>
                <w:lang w:eastAsia="nb-NO"/>
              </w:rPr>
              <w:t>grunneiendom</w:t>
            </w:r>
          </w:p>
        </w:tc>
        <w:tc>
          <w:tcPr>
            <w:tcW w:w="579" w:type="pct"/>
            <w:tcBorders>
              <w:top w:val="single" w:sz="4" w:space="0" w:color="FFFFFF" w:themeColor="background1"/>
              <w:left w:val="single" w:sz="4" w:space="0" w:color="FFFFFF" w:themeColor="background1"/>
              <w:bottom w:val="single" w:sz="4" w:space="0" w:color="FFFFFF" w:themeColor="background1"/>
              <w:right w:val="nil"/>
            </w:tcBorders>
            <w:shd w:val="clear" w:color="000000" w:fill="FFE699"/>
            <w:noWrap/>
            <w:vAlign w:val="center"/>
            <w:hideMark/>
          </w:tcPr>
          <w:p w14:paraId="2FB4EDE0" w14:textId="77777777" w:rsidR="005A2065" w:rsidRPr="00204F42" w:rsidRDefault="005A2065" w:rsidP="00473CE7">
            <w:pPr>
              <w:spacing w:after="0" w:line="240" w:lineRule="auto"/>
              <w:jc w:val="right"/>
              <w:rPr>
                <w:rFonts w:ascii="Calibri" w:eastAsia="Times New Roman" w:hAnsi="Calibri" w:cs="Calibri"/>
                <w:sz w:val="18"/>
                <w:szCs w:val="18"/>
                <w:lang w:eastAsia="nb-NO"/>
              </w:rPr>
            </w:pPr>
            <w:r>
              <w:rPr>
                <w:rFonts w:ascii="Calibri" w:eastAsia="Times New Roman" w:hAnsi="Calibri" w:cs="Calibri"/>
                <w:sz w:val="18"/>
                <w:szCs w:val="18"/>
                <w:lang w:eastAsia="nb-NO"/>
              </w:rPr>
              <w:t>20 %</w:t>
            </w:r>
          </w:p>
        </w:tc>
      </w:tr>
      <w:tr w:rsidR="005A2065" w:rsidRPr="005322D1" w14:paraId="0F9174B5" w14:textId="77777777">
        <w:trPr>
          <w:trHeight w:val="255"/>
        </w:trPr>
        <w:tc>
          <w:tcPr>
            <w:tcW w:w="325" w:type="pct"/>
            <w:tcBorders>
              <w:top w:val="single" w:sz="4" w:space="0" w:color="FFFFFF" w:themeColor="background1"/>
              <w:left w:val="nil"/>
              <w:bottom w:val="single" w:sz="4" w:space="0" w:color="FFFFFF" w:themeColor="background1"/>
              <w:right w:val="single" w:sz="4" w:space="0" w:color="FFFFFF" w:themeColor="background1"/>
            </w:tcBorders>
            <w:shd w:val="clear" w:color="000000" w:fill="FFF2CC"/>
            <w:noWrap/>
            <w:vAlign w:val="center"/>
            <w:hideMark/>
          </w:tcPr>
          <w:p w14:paraId="3814D816" w14:textId="49947B8D" w:rsidR="005A2065" w:rsidRPr="00204F42" w:rsidRDefault="004E537B" w:rsidP="00473CE7">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 5.4.2.b</w:t>
            </w:r>
          </w:p>
        </w:tc>
        <w:tc>
          <w:tcPr>
            <w:tcW w:w="2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F2CC"/>
            <w:vAlign w:val="center"/>
          </w:tcPr>
          <w:p w14:paraId="12B29C56" w14:textId="77777777" w:rsidR="005A2065" w:rsidRPr="00204F42" w:rsidRDefault="005A2065" w:rsidP="00473CE7">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Fra tomt 10 til 19</w:t>
            </w:r>
          </w:p>
        </w:tc>
        <w:tc>
          <w:tcPr>
            <w:tcW w:w="11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F2CC"/>
            <w:vAlign w:val="center"/>
            <w:hideMark/>
          </w:tcPr>
          <w:p w14:paraId="692448A3" w14:textId="77777777" w:rsidR="005A2065" w:rsidRPr="00204F42" w:rsidRDefault="005A2065" w:rsidP="00473CE7">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Per grunneiendom</w:t>
            </w:r>
          </w:p>
        </w:tc>
        <w:tc>
          <w:tcPr>
            <w:tcW w:w="579" w:type="pct"/>
            <w:tcBorders>
              <w:top w:val="single" w:sz="4" w:space="0" w:color="FFFFFF" w:themeColor="background1"/>
              <w:left w:val="single" w:sz="4" w:space="0" w:color="FFFFFF" w:themeColor="background1"/>
              <w:bottom w:val="single" w:sz="4" w:space="0" w:color="FFFFFF" w:themeColor="background1"/>
              <w:right w:val="nil"/>
            </w:tcBorders>
            <w:shd w:val="clear" w:color="000000" w:fill="FFF2CC"/>
            <w:noWrap/>
            <w:vAlign w:val="center"/>
            <w:hideMark/>
          </w:tcPr>
          <w:p w14:paraId="3003744D" w14:textId="77777777" w:rsidR="005A2065" w:rsidRPr="00204F42" w:rsidRDefault="005A2065" w:rsidP="00473CE7">
            <w:pPr>
              <w:spacing w:after="0" w:line="240" w:lineRule="auto"/>
              <w:jc w:val="right"/>
              <w:rPr>
                <w:rFonts w:ascii="Calibri" w:eastAsia="Times New Roman" w:hAnsi="Calibri" w:cs="Calibri"/>
                <w:sz w:val="18"/>
                <w:szCs w:val="18"/>
                <w:lang w:eastAsia="nb-NO"/>
              </w:rPr>
            </w:pPr>
            <w:r>
              <w:rPr>
                <w:rFonts w:ascii="Calibri" w:eastAsia="Times New Roman" w:hAnsi="Calibri" w:cs="Calibri"/>
                <w:sz w:val="18"/>
                <w:szCs w:val="18"/>
                <w:lang w:eastAsia="nb-NO"/>
              </w:rPr>
              <w:t>35 %</w:t>
            </w:r>
          </w:p>
        </w:tc>
      </w:tr>
      <w:tr w:rsidR="005A2065" w:rsidRPr="005322D1" w14:paraId="2856CB6D" w14:textId="77777777">
        <w:trPr>
          <w:trHeight w:val="255"/>
        </w:trPr>
        <w:tc>
          <w:tcPr>
            <w:tcW w:w="325" w:type="pct"/>
            <w:tcBorders>
              <w:top w:val="single" w:sz="4" w:space="0" w:color="FFFFFF" w:themeColor="background1"/>
              <w:left w:val="nil"/>
              <w:bottom w:val="single" w:sz="4" w:space="0" w:color="FFFFFF" w:themeColor="background1"/>
              <w:right w:val="single" w:sz="4" w:space="0" w:color="FFFFFF" w:themeColor="background1"/>
            </w:tcBorders>
            <w:shd w:val="clear" w:color="auto" w:fill="FFE599" w:themeFill="accent4" w:themeFillTint="66"/>
            <w:noWrap/>
            <w:vAlign w:val="center"/>
          </w:tcPr>
          <w:p w14:paraId="5A370936" w14:textId="598B8C20" w:rsidR="005A2065" w:rsidRPr="00204F42" w:rsidRDefault="004E537B">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 5.4.2.c</w:t>
            </w:r>
          </w:p>
        </w:tc>
        <w:tc>
          <w:tcPr>
            <w:tcW w:w="2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599" w:themeFill="accent4" w:themeFillTint="66"/>
            <w:vAlign w:val="center"/>
          </w:tcPr>
          <w:p w14:paraId="0C694512" w14:textId="77777777" w:rsidR="005A2065" w:rsidRPr="00204F42" w:rsidRDefault="005A2065">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Fra tomt 20</w:t>
            </w:r>
          </w:p>
        </w:tc>
        <w:tc>
          <w:tcPr>
            <w:tcW w:w="11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599" w:themeFill="accent4" w:themeFillTint="66"/>
            <w:vAlign w:val="center"/>
          </w:tcPr>
          <w:p w14:paraId="3D8B7EF5" w14:textId="77777777" w:rsidR="005A2065" w:rsidRPr="00204F42" w:rsidRDefault="005A2065">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Per grunneiendom</w:t>
            </w:r>
          </w:p>
        </w:tc>
        <w:tc>
          <w:tcPr>
            <w:tcW w:w="579" w:type="pct"/>
            <w:tcBorders>
              <w:top w:val="single" w:sz="4" w:space="0" w:color="FFFFFF" w:themeColor="background1"/>
              <w:left w:val="single" w:sz="4" w:space="0" w:color="FFFFFF" w:themeColor="background1"/>
              <w:bottom w:val="single" w:sz="4" w:space="0" w:color="FFFFFF" w:themeColor="background1"/>
              <w:right w:val="nil"/>
            </w:tcBorders>
            <w:shd w:val="clear" w:color="auto" w:fill="FFE599" w:themeFill="accent4" w:themeFillTint="66"/>
            <w:noWrap/>
            <w:vAlign w:val="center"/>
          </w:tcPr>
          <w:p w14:paraId="2B92586B" w14:textId="77777777" w:rsidR="005A2065" w:rsidRPr="00204F42" w:rsidRDefault="005A2065">
            <w:pPr>
              <w:spacing w:after="0" w:line="240" w:lineRule="auto"/>
              <w:jc w:val="right"/>
              <w:rPr>
                <w:rFonts w:ascii="Calibri" w:eastAsia="Times New Roman" w:hAnsi="Calibri" w:cs="Calibri"/>
                <w:sz w:val="18"/>
                <w:szCs w:val="18"/>
                <w:lang w:eastAsia="nb-NO"/>
              </w:rPr>
            </w:pPr>
            <w:r>
              <w:rPr>
                <w:rFonts w:ascii="Calibri" w:eastAsia="Times New Roman" w:hAnsi="Calibri" w:cs="Calibri"/>
                <w:sz w:val="18"/>
                <w:szCs w:val="18"/>
                <w:lang w:eastAsia="nb-NO"/>
              </w:rPr>
              <w:t>50 %</w:t>
            </w:r>
          </w:p>
        </w:tc>
      </w:tr>
    </w:tbl>
    <w:p w14:paraId="306F182A" w14:textId="77777777" w:rsidR="00CF6068" w:rsidRDefault="00CF6068" w:rsidP="00897CD1"/>
    <w:p w14:paraId="1908C468" w14:textId="46D9944C" w:rsidR="00897CD1" w:rsidRPr="00897CD1" w:rsidRDefault="00897CD1" w:rsidP="00897CD1">
      <w:r>
        <w:t xml:space="preserve">Ved samtidig etablering av tilleggsareal i grunn reduseres gebyret per tilleggsareal fra og med seksjon tre under § 5.4.1. </w:t>
      </w:r>
    </w:p>
    <w:tbl>
      <w:tblPr>
        <w:tblW w:w="5000" w:type="pct"/>
        <w:tblCellMar>
          <w:left w:w="70" w:type="dxa"/>
          <w:right w:w="70" w:type="dxa"/>
        </w:tblCellMar>
        <w:tblLook w:val="04A0" w:firstRow="1" w:lastRow="0" w:firstColumn="1" w:lastColumn="0" w:noHBand="0" w:noVBand="1"/>
      </w:tblPr>
      <w:tblGrid>
        <w:gridCol w:w="775"/>
        <w:gridCol w:w="5806"/>
        <w:gridCol w:w="2113"/>
        <w:gridCol w:w="1087"/>
      </w:tblGrid>
      <w:tr w:rsidR="00897CD1" w:rsidRPr="005322D1" w14:paraId="1D5F174F" w14:textId="77777777">
        <w:trPr>
          <w:trHeight w:val="255"/>
        </w:trPr>
        <w:tc>
          <w:tcPr>
            <w:tcW w:w="3317" w:type="pct"/>
            <w:gridSpan w:val="2"/>
            <w:tcBorders>
              <w:top w:val="nil"/>
              <w:left w:val="nil"/>
              <w:bottom w:val="single" w:sz="4" w:space="0" w:color="FFFFFF" w:themeColor="background1"/>
              <w:right w:val="single" w:sz="4" w:space="0" w:color="FFFFFF" w:themeColor="background1"/>
            </w:tcBorders>
            <w:shd w:val="clear" w:color="000000" w:fill="FFC000"/>
            <w:noWrap/>
            <w:vAlign w:val="center"/>
            <w:hideMark/>
          </w:tcPr>
          <w:p w14:paraId="7D45EAF0" w14:textId="77777777" w:rsidR="00897CD1" w:rsidRPr="000A7B79" w:rsidRDefault="00897CD1">
            <w:pPr>
              <w:spacing w:after="0" w:line="240" w:lineRule="auto"/>
              <w:rPr>
                <w:rFonts w:ascii="Calibri" w:eastAsia="Times New Roman" w:hAnsi="Calibri" w:cs="Calibri"/>
                <w:b/>
                <w:bCs/>
                <w:color w:val="000000"/>
                <w:sz w:val="18"/>
                <w:szCs w:val="18"/>
                <w:lang w:val="nn-NO" w:eastAsia="nb-NO"/>
              </w:rPr>
            </w:pPr>
            <w:r>
              <w:rPr>
                <w:rFonts w:ascii="Calibri" w:eastAsia="Times New Roman" w:hAnsi="Calibri" w:cs="Calibri"/>
                <w:b/>
                <w:bCs/>
                <w:color w:val="000000"/>
                <w:sz w:val="18"/>
                <w:szCs w:val="18"/>
                <w:lang w:val="nn-NO" w:eastAsia="nb-NO"/>
              </w:rPr>
              <w:t>Rabatt</w:t>
            </w:r>
          </w:p>
        </w:tc>
        <w:tc>
          <w:tcPr>
            <w:tcW w:w="1104" w:type="pct"/>
            <w:tcBorders>
              <w:top w:val="nil"/>
              <w:left w:val="single" w:sz="4" w:space="0" w:color="FFFFFF" w:themeColor="background1"/>
              <w:bottom w:val="single" w:sz="4" w:space="0" w:color="FFFFFF" w:themeColor="background1"/>
              <w:right w:val="single" w:sz="4" w:space="0" w:color="FFFFFF" w:themeColor="background1"/>
            </w:tcBorders>
            <w:shd w:val="clear" w:color="000000" w:fill="FFC000"/>
            <w:noWrap/>
            <w:vAlign w:val="center"/>
            <w:hideMark/>
          </w:tcPr>
          <w:p w14:paraId="7E52FCD5" w14:textId="77777777" w:rsidR="00897CD1" w:rsidRPr="005322D1" w:rsidRDefault="00897CD1">
            <w:pPr>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9" w:type="pct"/>
            <w:tcBorders>
              <w:top w:val="nil"/>
              <w:left w:val="single" w:sz="4" w:space="0" w:color="FFFFFF" w:themeColor="background1"/>
              <w:bottom w:val="single" w:sz="4" w:space="0" w:color="FFFFFF" w:themeColor="background1"/>
              <w:right w:val="nil"/>
            </w:tcBorders>
            <w:shd w:val="clear" w:color="000000" w:fill="FFC000"/>
            <w:noWrap/>
            <w:vAlign w:val="center"/>
            <w:hideMark/>
          </w:tcPr>
          <w:p w14:paraId="50BA7D20" w14:textId="77777777" w:rsidR="00897CD1" w:rsidRPr="005322D1" w:rsidRDefault="00897CD1">
            <w:pPr>
              <w:spacing w:after="0" w:line="240" w:lineRule="auto"/>
              <w:jc w:val="right"/>
              <w:rPr>
                <w:rFonts w:ascii="Calibri" w:eastAsia="Times New Roman" w:hAnsi="Calibri" w:cs="Calibri"/>
                <w:b/>
                <w:bCs/>
                <w:color w:val="000000"/>
                <w:sz w:val="18"/>
                <w:szCs w:val="18"/>
                <w:lang w:eastAsia="nb-NO"/>
              </w:rPr>
            </w:pPr>
            <w:r>
              <w:rPr>
                <w:rFonts w:ascii="Calibri" w:eastAsia="Times New Roman" w:hAnsi="Calibri" w:cs="Calibri"/>
                <w:b/>
                <w:bCs/>
                <w:color w:val="000000"/>
                <w:sz w:val="18"/>
                <w:szCs w:val="18"/>
                <w:lang w:eastAsia="nb-NO"/>
              </w:rPr>
              <w:t>Reduksjon</w:t>
            </w:r>
          </w:p>
        </w:tc>
      </w:tr>
      <w:tr w:rsidR="00897CD1" w:rsidRPr="005322D1" w14:paraId="48009422" w14:textId="77777777">
        <w:trPr>
          <w:trHeight w:val="194"/>
        </w:trPr>
        <w:tc>
          <w:tcPr>
            <w:tcW w:w="325" w:type="pct"/>
            <w:tcBorders>
              <w:top w:val="single" w:sz="4" w:space="0" w:color="FFFFFF" w:themeColor="background1"/>
              <w:left w:val="nil"/>
              <w:bottom w:val="single" w:sz="4" w:space="0" w:color="FFFFFF" w:themeColor="background1"/>
              <w:right w:val="single" w:sz="4" w:space="0" w:color="FFFFFF" w:themeColor="background1"/>
            </w:tcBorders>
            <w:shd w:val="clear" w:color="000000" w:fill="FFE699"/>
            <w:noWrap/>
            <w:vAlign w:val="center"/>
            <w:hideMark/>
          </w:tcPr>
          <w:p w14:paraId="640DEDA4" w14:textId="0109CB73" w:rsidR="00897CD1" w:rsidRPr="00204F42" w:rsidRDefault="004E537B">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 5.4.2.d</w:t>
            </w:r>
          </w:p>
        </w:tc>
        <w:tc>
          <w:tcPr>
            <w:tcW w:w="2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E699"/>
            <w:vAlign w:val="center"/>
            <w:hideMark/>
          </w:tcPr>
          <w:p w14:paraId="05629269" w14:textId="6472FA02" w:rsidR="00897CD1" w:rsidRPr="00204F42" w:rsidRDefault="00897CD1">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Tillegg i grunn per seksjon fra 3 til 9</w:t>
            </w:r>
            <w:r w:rsidRPr="00204F42">
              <w:rPr>
                <w:rFonts w:ascii="Calibri" w:eastAsia="Times New Roman" w:hAnsi="Calibri" w:cs="Calibri"/>
                <w:sz w:val="18"/>
                <w:szCs w:val="18"/>
                <w:lang w:eastAsia="nb-NO"/>
              </w:rPr>
              <w:t xml:space="preserve"> </w:t>
            </w:r>
          </w:p>
        </w:tc>
        <w:tc>
          <w:tcPr>
            <w:tcW w:w="11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E699"/>
            <w:noWrap/>
            <w:vAlign w:val="center"/>
            <w:hideMark/>
          </w:tcPr>
          <w:p w14:paraId="319773DA" w14:textId="15A77A07" w:rsidR="00897CD1" w:rsidRPr="00204F42" w:rsidRDefault="00897CD1">
            <w:pPr>
              <w:spacing w:after="0" w:line="240" w:lineRule="auto"/>
              <w:rPr>
                <w:rFonts w:ascii="Calibri" w:eastAsia="Times New Roman" w:hAnsi="Calibri" w:cs="Calibri"/>
                <w:sz w:val="18"/>
                <w:szCs w:val="18"/>
                <w:lang w:eastAsia="nb-NO"/>
              </w:rPr>
            </w:pPr>
            <w:r w:rsidRPr="00204F42">
              <w:rPr>
                <w:rFonts w:ascii="Calibri" w:eastAsia="Times New Roman" w:hAnsi="Calibri" w:cs="Calibri"/>
                <w:sz w:val="18"/>
                <w:szCs w:val="18"/>
                <w:lang w:eastAsia="nb-NO"/>
              </w:rPr>
              <w:t xml:space="preserve">Per </w:t>
            </w:r>
            <w:r>
              <w:rPr>
                <w:rFonts w:ascii="Calibri" w:eastAsia="Times New Roman" w:hAnsi="Calibri" w:cs="Calibri"/>
                <w:sz w:val="18"/>
                <w:szCs w:val="18"/>
                <w:lang w:eastAsia="nb-NO"/>
              </w:rPr>
              <w:t>tilleggsdel</w:t>
            </w:r>
          </w:p>
        </w:tc>
        <w:tc>
          <w:tcPr>
            <w:tcW w:w="579" w:type="pct"/>
            <w:tcBorders>
              <w:top w:val="single" w:sz="4" w:space="0" w:color="FFFFFF" w:themeColor="background1"/>
              <w:left w:val="single" w:sz="4" w:space="0" w:color="FFFFFF" w:themeColor="background1"/>
              <w:bottom w:val="single" w:sz="4" w:space="0" w:color="FFFFFF" w:themeColor="background1"/>
              <w:right w:val="nil"/>
            </w:tcBorders>
            <w:shd w:val="clear" w:color="000000" w:fill="FFE699"/>
            <w:noWrap/>
            <w:vAlign w:val="center"/>
            <w:hideMark/>
          </w:tcPr>
          <w:p w14:paraId="1A444465" w14:textId="77777777" w:rsidR="00897CD1" w:rsidRPr="00204F42" w:rsidRDefault="00897CD1">
            <w:pPr>
              <w:spacing w:after="0" w:line="240" w:lineRule="auto"/>
              <w:jc w:val="right"/>
              <w:rPr>
                <w:rFonts w:ascii="Calibri" w:eastAsia="Times New Roman" w:hAnsi="Calibri" w:cs="Calibri"/>
                <w:sz w:val="18"/>
                <w:szCs w:val="18"/>
                <w:lang w:eastAsia="nb-NO"/>
              </w:rPr>
            </w:pPr>
            <w:r>
              <w:rPr>
                <w:rFonts w:ascii="Calibri" w:eastAsia="Times New Roman" w:hAnsi="Calibri" w:cs="Calibri"/>
                <w:sz w:val="18"/>
                <w:szCs w:val="18"/>
                <w:lang w:eastAsia="nb-NO"/>
              </w:rPr>
              <w:t>20 %</w:t>
            </w:r>
          </w:p>
        </w:tc>
      </w:tr>
      <w:tr w:rsidR="00897CD1" w:rsidRPr="005322D1" w14:paraId="5CB1153D" w14:textId="77777777">
        <w:trPr>
          <w:trHeight w:val="255"/>
        </w:trPr>
        <w:tc>
          <w:tcPr>
            <w:tcW w:w="325" w:type="pct"/>
            <w:tcBorders>
              <w:top w:val="single" w:sz="4" w:space="0" w:color="FFFFFF" w:themeColor="background1"/>
              <w:left w:val="nil"/>
              <w:bottom w:val="single" w:sz="4" w:space="0" w:color="FFFFFF" w:themeColor="background1"/>
              <w:right w:val="single" w:sz="4" w:space="0" w:color="FFFFFF" w:themeColor="background1"/>
            </w:tcBorders>
            <w:shd w:val="clear" w:color="000000" w:fill="FFF2CC"/>
            <w:noWrap/>
            <w:vAlign w:val="center"/>
            <w:hideMark/>
          </w:tcPr>
          <w:p w14:paraId="593FB417" w14:textId="24247B14" w:rsidR="00897CD1" w:rsidRPr="00204F42" w:rsidRDefault="004E537B">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 5.4.2.e</w:t>
            </w:r>
          </w:p>
        </w:tc>
        <w:tc>
          <w:tcPr>
            <w:tcW w:w="2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F2CC"/>
            <w:vAlign w:val="center"/>
          </w:tcPr>
          <w:p w14:paraId="7BECCB17" w14:textId="128A37CB" w:rsidR="00897CD1" w:rsidRPr="00204F42" w:rsidRDefault="00897CD1">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Tillegg i grunn per seksjon fra 10 til 19</w:t>
            </w:r>
          </w:p>
        </w:tc>
        <w:tc>
          <w:tcPr>
            <w:tcW w:w="11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F2CC"/>
            <w:vAlign w:val="center"/>
            <w:hideMark/>
          </w:tcPr>
          <w:p w14:paraId="46383168" w14:textId="60DA9954" w:rsidR="00897CD1" w:rsidRPr="00204F42" w:rsidRDefault="00897CD1">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Per tilleggsdel</w:t>
            </w:r>
          </w:p>
        </w:tc>
        <w:tc>
          <w:tcPr>
            <w:tcW w:w="579" w:type="pct"/>
            <w:tcBorders>
              <w:top w:val="single" w:sz="4" w:space="0" w:color="FFFFFF" w:themeColor="background1"/>
              <w:left w:val="single" w:sz="4" w:space="0" w:color="FFFFFF" w:themeColor="background1"/>
              <w:bottom w:val="single" w:sz="4" w:space="0" w:color="FFFFFF" w:themeColor="background1"/>
              <w:right w:val="nil"/>
            </w:tcBorders>
            <w:shd w:val="clear" w:color="000000" w:fill="FFF2CC"/>
            <w:noWrap/>
            <w:vAlign w:val="center"/>
            <w:hideMark/>
          </w:tcPr>
          <w:p w14:paraId="74CC4CF4" w14:textId="77777777" w:rsidR="00897CD1" w:rsidRPr="00204F42" w:rsidRDefault="00897CD1">
            <w:pPr>
              <w:spacing w:after="0" w:line="240" w:lineRule="auto"/>
              <w:jc w:val="right"/>
              <w:rPr>
                <w:rFonts w:ascii="Calibri" w:eastAsia="Times New Roman" w:hAnsi="Calibri" w:cs="Calibri"/>
                <w:sz w:val="18"/>
                <w:szCs w:val="18"/>
                <w:lang w:eastAsia="nb-NO"/>
              </w:rPr>
            </w:pPr>
            <w:r>
              <w:rPr>
                <w:rFonts w:ascii="Calibri" w:eastAsia="Times New Roman" w:hAnsi="Calibri" w:cs="Calibri"/>
                <w:sz w:val="18"/>
                <w:szCs w:val="18"/>
                <w:lang w:eastAsia="nb-NO"/>
              </w:rPr>
              <w:t>35 %</w:t>
            </w:r>
          </w:p>
        </w:tc>
      </w:tr>
      <w:tr w:rsidR="00897CD1" w:rsidRPr="005322D1" w14:paraId="074CC573" w14:textId="77777777">
        <w:trPr>
          <w:trHeight w:val="255"/>
        </w:trPr>
        <w:tc>
          <w:tcPr>
            <w:tcW w:w="325" w:type="pct"/>
            <w:tcBorders>
              <w:top w:val="single" w:sz="4" w:space="0" w:color="FFFFFF" w:themeColor="background1"/>
              <w:left w:val="nil"/>
              <w:bottom w:val="single" w:sz="4" w:space="0" w:color="FFFFFF" w:themeColor="background1"/>
              <w:right w:val="single" w:sz="4" w:space="0" w:color="FFFFFF" w:themeColor="background1"/>
            </w:tcBorders>
            <w:shd w:val="clear" w:color="auto" w:fill="FFE599" w:themeFill="accent4" w:themeFillTint="66"/>
            <w:noWrap/>
            <w:vAlign w:val="center"/>
          </w:tcPr>
          <w:p w14:paraId="1088B4E2" w14:textId="47BCA7AE" w:rsidR="00897CD1" w:rsidRPr="00204F42" w:rsidRDefault="004E537B">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 5.4.2.f</w:t>
            </w:r>
          </w:p>
        </w:tc>
        <w:tc>
          <w:tcPr>
            <w:tcW w:w="2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599" w:themeFill="accent4" w:themeFillTint="66"/>
            <w:vAlign w:val="center"/>
          </w:tcPr>
          <w:p w14:paraId="678FEEE8" w14:textId="2C1BA7F4" w:rsidR="00897CD1" w:rsidRPr="00204F42" w:rsidRDefault="00897CD1">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Tillegg i grunn per seksjon fra 20</w:t>
            </w:r>
          </w:p>
        </w:tc>
        <w:tc>
          <w:tcPr>
            <w:tcW w:w="11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599" w:themeFill="accent4" w:themeFillTint="66"/>
            <w:vAlign w:val="center"/>
          </w:tcPr>
          <w:p w14:paraId="17CD2BF3" w14:textId="52C8409D" w:rsidR="00897CD1" w:rsidRPr="00204F42" w:rsidRDefault="00897CD1">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Per tilleggsdel</w:t>
            </w:r>
          </w:p>
        </w:tc>
        <w:tc>
          <w:tcPr>
            <w:tcW w:w="579" w:type="pct"/>
            <w:tcBorders>
              <w:top w:val="single" w:sz="4" w:space="0" w:color="FFFFFF" w:themeColor="background1"/>
              <w:left w:val="single" w:sz="4" w:space="0" w:color="FFFFFF" w:themeColor="background1"/>
              <w:bottom w:val="single" w:sz="4" w:space="0" w:color="FFFFFF" w:themeColor="background1"/>
              <w:right w:val="nil"/>
            </w:tcBorders>
            <w:shd w:val="clear" w:color="auto" w:fill="FFE599" w:themeFill="accent4" w:themeFillTint="66"/>
            <w:noWrap/>
            <w:vAlign w:val="center"/>
          </w:tcPr>
          <w:p w14:paraId="351BD1CF" w14:textId="77777777" w:rsidR="00897CD1" w:rsidRPr="00204F42" w:rsidRDefault="00897CD1">
            <w:pPr>
              <w:spacing w:after="0" w:line="240" w:lineRule="auto"/>
              <w:jc w:val="right"/>
              <w:rPr>
                <w:rFonts w:ascii="Calibri" w:eastAsia="Times New Roman" w:hAnsi="Calibri" w:cs="Calibri"/>
                <w:sz w:val="18"/>
                <w:szCs w:val="18"/>
                <w:lang w:eastAsia="nb-NO"/>
              </w:rPr>
            </w:pPr>
            <w:r>
              <w:rPr>
                <w:rFonts w:ascii="Calibri" w:eastAsia="Times New Roman" w:hAnsi="Calibri" w:cs="Calibri"/>
                <w:sz w:val="18"/>
                <w:szCs w:val="18"/>
                <w:lang w:eastAsia="nb-NO"/>
              </w:rPr>
              <w:t>50 %</w:t>
            </w:r>
          </w:p>
        </w:tc>
      </w:tr>
    </w:tbl>
    <w:p w14:paraId="2F378EDF" w14:textId="02B29B9F" w:rsidR="00991071" w:rsidRPr="005F0E84" w:rsidRDefault="005F0E84" w:rsidP="004F2CD4">
      <w:pPr>
        <w:pStyle w:val="Overskrift3"/>
        <w:rPr>
          <w:lang w:val="nn-NO"/>
        </w:rPr>
      </w:pPr>
      <w:r w:rsidRPr="005F0E84">
        <w:rPr>
          <w:lang w:val="nn-NO"/>
        </w:rPr>
        <w:t>§ 5.4.</w:t>
      </w:r>
      <w:r w:rsidR="005A2065">
        <w:rPr>
          <w:lang w:val="nn-NO"/>
        </w:rPr>
        <w:t>3</w:t>
      </w:r>
      <w:r w:rsidRPr="005F0E84">
        <w:rPr>
          <w:lang w:val="nn-NO"/>
        </w:rPr>
        <w:tab/>
      </w:r>
      <w:r w:rsidR="00991071" w:rsidRPr="005F0E84">
        <w:rPr>
          <w:lang w:val="nn-NO"/>
        </w:rPr>
        <w:t xml:space="preserve">Gebyr </w:t>
      </w:r>
      <w:r w:rsidR="00634FA1">
        <w:rPr>
          <w:lang w:val="nn-NO"/>
        </w:rPr>
        <w:t>for</w:t>
      </w:r>
      <w:r w:rsidR="00991071" w:rsidRPr="005F0E84">
        <w:rPr>
          <w:lang w:val="nn-NO"/>
        </w:rPr>
        <w:t xml:space="preserve"> oppmåli</w:t>
      </w:r>
      <w:r w:rsidR="006F71BE" w:rsidRPr="005F0E84">
        <w:rPr>
          <w:lang w:val="nn-NO"/>
        </w:rPr>
        <w:t>ng</w:t>
      </w:r>
      <w:r w:rsidR="00991071" w:rsidRPr="005F0E84">
        <w:rPr>
          <w:lang w:val="nn-NO"/>
        </w:rPr>
        <w:t xml:space="preserve"> i marka</w:t>
      </w:r>
    </w:p>
    <w:p w14:paraId="7A30CC97" w14:textId="77777777" w:rsidR="001A6A4E" w:rsidRDefault="00991071" w:rsidP="004F2CD4">
      <w:pPr>
        <w:keepNext/>
      </w:pPr>
      <w:r w:rsidRPr="005322D1">
        <w:t>Oppmøtegebyr skal dekke oppmøte og reisetid. Gebyret per grensepunkt skal dekke tiden det tar å gjennomføre oppmålingsarbeidet. Sammenfallende grensepunkt telles som ett.</w:t>
      </w:r>
      <w:r w:rsidR="00710A06" w:rsidRPr="005322D1">
        <w:t xml:space="preserve"> </w:t>
      </w:r>
    </w:p>
    <w:p w14:paraId="0170CC18" w14:textId="036CA634" w:rsidR="00991071" w:rsidRPr="005322D1" w:rsidRDefault="000A7B79" w:rsidP="004F2CD4">
      <w:pPr>
        <w:keepNext/>
      </w:pPr>
      <w:r w:rsidRPr="00F27755">
        <w:t xml:space="preserve">For grensepunkt i buer betales det </w:t>
      </w:r>
      <w:r w:rsidR="00661340" w:rsidRPr="006968A8">
        <w:t xml:space="preserve">som hovedregel </w:t>
      </w:r>
      <w:r w:rsidRPr="00F27755">
        <w:t xml:space="preserve">for inntil </w:t>
      </w:r>
      <w:r w:rsidR="002F4784">
        <w:t>tre</w:t>
      </w:r>
      <w:r w:rsidRPr="00F27755">
        <w:t xml:space="preserve"> grensepunkt p</w:t>
      </w:r>
      <w:r w:rsidR="002F4784">
        <w:t>e</w:t>
      </w:r>
      <w:r w:rsidRPr="00F27755">
        <w:t>r bue, selv om antall målte grensepunkt er større.</w:t>
      </w:r>
      <w:r w:rsidR="00661340">
        <w:t xml:space="preserve"> </w:t>
      </w:r>
      <w:r w:rsidR="007C5AE6" w:rsidRPr="006968A8">
        <w:t>Unntak: Det skal være sikt fra punkt til punkt i terrenget, så der det er nødvendig å merke flere grensepunkter i buen på grunn av avstand og terrengforhold skal det betales p</w:t>
      </w:r>
      <w:r w:rsidR="002F4784">
        <w:t>e</w:t>
      </w:r>
      <w:r w:rsidR="007C5AE6" w:rsidRPr="006968A8">
        <w:t>r grensepunkt som måles og merkes</w:t>
      </w:r>
      <w:r w:rsidR="0088095B" w:rsidRPr="006968A8">
        <w:t xml:space="preserve"> i marka</w:t>
      </w:r>
      <w:r w:rsidR="007C5AE6" w:rsidRPr="006968A8">
        <w:t>.</w:t>
      </w:r>
    </w:p>
    <w:tbl>
      <w:tblPr>
        <w:tblW w:w="5000" w:type="pct"/>
        <w:tblCellMar>
          <w:left w:w="70" w:type="dxa"/>
          <w:right w:w="70" w:type="dxa"/>
        </w:tblCellMar>
        <w:tblLook w:val="04A0" w:firstRow="1" w:lastRow="0" w:firstColumn="1" w:lastColumn="0" w:noHBand="0" w:noVBand="1"/>
      </w:tblPr>
      <w:tblGrid>
        <w:gridCol w:w="775"/>
        <w:gridCol w:w="5806"/>
        <w:gridCol w:w="2113"/>
        <w:gridCol w:w="1087"/>
      </w:tblGrid>
      <w:tr w:rsidR="00991071" w:rsidRPr="005322D1" w14:paraId="55B6C132" w14:textId="77777777" w:rsidTr="009D0A36">
        <w:trPr>
          <w:trHeight w:val="255"/>
        </w:trPr>
        <w:tc>
          <w:tcPr>
            <w:tcW w:w="3317" w:type="pct"/>
            <w:gridSpan w:val="2"/>
            <w:tcBorders>
              <w:top w:val="nil"/>
              <w:left w:val="nil"/>
              <w:bottom w:val="single" w:sz="4" w:space="0" w:color="FFFFFF" w:themeColor="background1"/>
              <w:right w:val="single" w:sz="4" w:space="0" w:color="FFFFFF" w:themeColor="background1"/>
            </w:tcBorders>
            <w:shd w:val="clear" w:color="000000" w:fill="FFC000"/>
            <w:noWrap/>
            <w:vAlign w:val="center"/>
            <w:hideMark/>
          </w:tcPr>
          <w:p w14:paraId="5F526858" w14:textId="298587D5" w:rsidR="00991071" w:rsidRPr="00F12CD2" w:rsidRDefault="00991071" w:rsidP="004F2CD4">
            <w:pPr>
              <w:keepNext/>
              <w:spacing w:after="0" w:line="240" w:lineRule="auto"/>
              <w:rPr>
                <w:rFonts w:ascii="Calibri" w:eastAsia="Times New Roman" w:hAnsi="Calibri" w:cs="Calibri"/>
                <w:b/>
                <w:bCs/>
                <w:color w:val="000000"/>
                <w:sz w:val="18"/>
                <w:szCs w:val="18"/>
                <w:lang w:val="nn-NO" w:eastAsia="nb-NO"/>
              </w:rPr>
            </w:pPr>
            <w:r w:rsidRPr="00F12CD2">
              <w:rPr>
                <w:rFonts w:ascii="Calibri" w:eastAsia="Times New Roman" w:hAnsi="Calibri" w:cs="Calibri"/>
                <w:b/>
                <w:bCs/>
                <w:color w:val="000000"/>
                <w:sz w:val="18"/>
                <w:szCs w:val="18"/>
                <w:lang w:val="nn-NO" w:eastAsia="nb-NO"/>
              </w:rPr>
              <w:t>Gebyr ved oppmåling i marka</w:t>
            </w:r>
          </w:p>
        </w:tc>
        <w:tc>
          <w:tcPr>
            <w:tcW w:w="1104" w:type="pct"/>
            <w:tcBorders>
              <w:top w:val="nil"/>
              <w:left w:val="single" w:sz="4" w:space="0" w:color="FFFFFF" w:themeColor="background1"/>
              <w:bottom w:val="single" w:sz="4" w:space="0" w:color="FFFFFF" w:themeColor="background1"/>
              <w:right w:val="single" w:sz="4" w:space="0" w:color="FFFFFF" w:themeColor="background1"/>
            </w:tcBorders>
            <w:shd w:val="clear" w:color="000000" w:fill="FFC000"/>
            <w:noWrap/>
            <w:vAlign w:val="center"/>
            <w:hideMark/>
          </w:tcPr>
          <w:p w14:paraId="7779D793" w14:textId="77777777" w:rsidR="00991071" w:rsidRPr="005322D1" w:rsidRDefault="00991071" w:rsidP="004F2CD4">
            <w:pPr>
              <w:keepNext/>
              <w:spacing w:after="0" w:line="240" w:lineRule="auto"/>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Beregningsenhet</w:t>
            </w:r>
          </w:p>
        </w:tc>
        <w:tc>
          <w:tcPr>
            <w:tcW w:w="579" w:type="pct"/>
            <w:tcBorders>
              <w:top w:val="nil"/>
              <w:left w:val="single" w:sz="4" w:space="0" w:color="FFFFFF" w:themeColor="background1"/>
              <w:bottom w:val="single" w:sz="4" w:space="0" w:color="FFFFFF" w:themeColor="background1"/>
              <w:right w:val="nil"/>
            </w:tcBorders>
            <w:shd w:val="clear" w:color="000000" w:fill="FFC000"/>
            <w:noWrap/>
            <w:vAlign w:val="center"/>
            <w:hideMark/>
          </w:tcPr>
          <w:p w14:paraId="18502561" w14:textId="77777777" w:rsidR="00991071" w:rsidRPr="005322D1" w:rsidRDefault="00991071" w:rsidP="004F2CD4">
            <w:pPr>
              <w:keepNext/>
              <w:spacing w:after="0" w:line="240" w:lineRule="auto"/>
              <w:jc w:val="right"/>
              <w:rPr>
                <w:rFonts w:ascii="Calibri" w:eastAsia="Times New Roman" w:hAnsi="Calibri" w:cs="Calibri"/>
                <w:b/>
                <w:bCs/>
                <w:color w:val="000000"/>
                <w:sz w:val="18"/>
                <w:szCs w:val="18"/>
                <w:lang w:eastAsia="nb-NO"/>
              </w:rPr>
            </w:pPr>
            <w:r w:rsidRPr="005322D1">
              <w:rPr>
                <w:rFonts w:ascii="Calibri" w:eastAsia="Times New Roman" w:hAnsi="Calibri" w:cs="Calibri"/>
                <w:b/>
                <w:bCs/>
                <w:color w:val="000000"/>
                <w:sz w:val="18"/>
                <w:szCs w:val="18"/>
                <w:lang w:eastAsia="nb-NO"/>
              </w:rPr>
              <w:t>Gebyr</w:t>
            </w:r>
          </w:p>
        </w:tc>
      </w:tr>
      <w:tr w:rsidR="00991071" w:rsidRPr="005322D1" w14:paraId="704B1F18" w14:textId="77777777" w:rsidTr="009D0A36">
        <w:trPr>
          <w:trHeight w:val="194"/>
        </w:trPr>
        <w:tc>
          <w:tcPr>
            <w:tcW w:w="325" w:type="pct"/>
            <w:tcBorders>
              <w:top w:val="single" w:sz="4" w:space="0" w:color="FFFFFF" w:themeColor="background1"/>
              <w:left w:val="nil"/>
              <w:bottom w:val="single" w:sz="4" w:space="0" w:color="FFFFFF" w:themeColor="background1"/>
              <w:right w:val="single" w:sz="4" w:space="0" w:color="FFFFFF" w:themeColor="background1"/>
            </w:tcBorders>
            <w:shd w:val="clear" w:color="000000" w:fill="FFE699"/>
            <w:noWrap/>
            <w:vAlign w:val="center"/>
            <w:hideMark/>
          </w:tcPr>
          <w:p w14:paraId="5F1E7587" w14:textId="1608CFC4" w:rsidR="00991071" w:rsidRPr="00204F42" w:rsidRDefault="004E537B" w:rsidP="004F2CD4">
            <w:pPr>
              <w:keepNext/>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 5.4.3.a</w:t>
            </w:r>
          </w:p>
        </w:tc>
        <w:tc>
          <w:tcPr>
            <w:tcW w:w="2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E699"/>
            <w:vAlign w:val="center"/>
            <w:hideMark/>
          </w:tcPr>
          <w:p w14:paraId="2E8F9822" w14:textId="77777777" w:rsidR="00991071" w:rsidRPr="00204F42" w:rsidRDefault="00991071" w:rsidP="004F2CD4">
            <w:pPr>
              <w:keepNext/>
              <w:spacing w:after="0" w:line="240" w:lineRule="auto"/>
              <w:rPr>
                <w:rFonts w:ascii="Calibri" w:eastAsia="Times New Roman" w:hAnsi="Calibri" w:cs="Calibri"/>
                <w:sz w:val="18"/>
                <w:szCs w:val="18"/>
                <w:lang w:eastAsia="nb-NO"/>
              </w:rPr>
            </w:pPr>
            <w:r w:rsidRPr="00204F42">
              <w:rPr>
                <w:rFonts w:ascii="Calibri" w:eastAsia="Times New Roman" w:hAnsi="Calibri" w:cs="Calibri"/>
                <w:sz w:val="18"/>
                <w:szCs w:val="18"/>
                <w:lang w:eastAsia="nb-NO"/>
              </w:rPr>
              <w:t xml:space="preserve">Oppmøtegebyr </w:t>
            </w:r>
          </w:p>
        </w:tc>
        <w:tc>
          <w:tcPr>
            <w:tcW w:w="11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E699"/>
            <w:noWrap/>
            <w:vAlign w:val="center"/>
            <w:hideMark/>
          </w:tcPr>
          <w:p w14:paraId="55CC0CE5" w14:textId="77777777" w:rsidR="00991071" w:rsidRPr="00204F42" w:rsidRDefault="00991071" w:rsidP="004F2CD4">
            <w:pPr>
              <w:keepNext/>
              <w:spacing w:after="0" w:line="240" w:lineRule="auto"/>
              <w:rPr>
                <w:rFonts w:ascii="Calibri" w:eastAsia="Times New Roman" w:hAnsi="Calibri" w:cs="Calibri"/>
                <w:sz w:val="18"/>
                <w:szCs w:val="18"/>
                <w:lang w:eastAsia="nb-NO"/>
              </w:rPr>
            </w:pPr>
            <w:r w:rsidRPr="00204F42">
              <w:rPr>
                <w:rFonts w:ascii="Calibri" w:eastAsia="Times New Roman" w:hAnsi="Calibri" w:cs="Calibri"/>
                <w:sz w:val="18"/>
                <w:szCs w:val="18"/>
                <w:lang w:eastAsia="nb-NO"/>
              </w:rPr>
              <w:t>Per oppmålingsforretning</w:t>
            </w:r>
          </w:p>
        </w:tc>
        <w:tc>
          <w:tcPr>
            <w:tcW w:w="579" w:type="pct"/>
            <w:tcBorders>
              <w:top w:val="single" w:sz="4" w:space="0" w:color="FFFFFF" w:themeColor="background1"/>
              <w:left w:val="single" w:sz="4" w:space="0" w:color="FFFFFF" w:themeColor="background1"/>
              <w:bottom w:val="single" w:sz="4" w:space="0" w:color="FFFFFF" w:themeColor="background1"/>
              <w:right w:val="nil"/>
            </w:tcBorders>
            <w:shd w:val="clear" w:color="000000" w:fill="FFE699"/>
            <w:noWrap/>
            <w:vAlign w:val="center"/>
            <w:hideMark/>
          </w:tcPr>
          <w:p w14:paraId="10177E0B" w14:textId="77777777" w:rsidR="00991071" w:rsidRPr="00204F42" w:rsidRDefault="00991071" w:rsidP="004F2CD4">
            <w:pPr>
              <w:keepNext/>
              <w:spacing w:after="0" w:line="240" w:lineRule="auto"/>
              <w:jc w:val="right"/>
              <w:rPr>
                <w:rFonts w:ascii="Calibri" w:eastAsia="Times New Roman" w:hAnsi="Calibri" w:cs="Calibri"/>
                <w:sz w:val="18"/>
                <w:szCs w:val="18"/>
                <w:lang w:eastAsia="nb-NO"/>
              </w:rPr>
            </w:pPr>
            <w:r w:rsidRPr="00204F42">
              <w:rPr>
                <w:rFonts w:ascii="Calibri" w:eastAsia="Times New Roman" w:hAnsi="Calibri" w:cs="Calibri"/>
                <w:sz w:val="18"/>
                <w:szCs w:val="18"/>
                <w:lang w:eastAsia="nb-NO"/>
              </w:rPr>
              <w:t xml:space="preserve">Kr </w:t>
            </w:r>
            <w:proofErr w:type="spellStart"/>
            <w:r w:rsidRPr="00204F42">
              <w:rPr>
                <w:rFonts w:ascii="Calibri" w:eastAsia="Times New Roman" w:hAnsi="Calibri" w:cs="Calibri"/>
                <w:sz w:val="18"/>
                <w:szCs w:val="18"/>
                <w:lang w:eastAsia="nb-NO"/>
              </w:rPr>
              <w:t>X</w:t>
            </w:r>
            <w:proofErr w:type="spellEnd"/>
            <w:r w:rsidRPr="00204F42">
              <w:rPr>
                <w:rFonts w:ascii="Calibri" w:eastAsia="Times New Roman" w:hAnsi="Calibri" w:cs="Calibri"/>
                <w:sz w:val="18"/>
                <w:szCs w:val="18"/>
                <w:lang w:eastAsia="nb-NO"/>
              </w:rPr>
              <w:t>,-</w:t>
            </w:r>
          </w:p>
        </w:tc>
      </w:tr>
      <w:tr w:rsidR="00991071" w:rsidRPr="005322D1" w14:paraId="348FF5B2" w14:textId="77777777" w:rsidTr="00C16E63">
        <w:trPr>
          <w:trHeight w:val="255"/>
        </w:trPr>
        <w:tc>
          <w:tcPr>
            <w:tcW w:w="325" w:type="pct"/>
            <w:tcBorders>
              <w:top w:val="single" w:sz="4" w:space="0" w:color="FFFFFF" w:themeColor="background1"/>
              <w:left w:val="nil"/>
              <w:bottom w:val="single" w:sz="4" w:space="0" w:color="FFFFFF" w:themeColor="background1"/>
              <w:right w:val="single" w:sz="4" w:space="0" w:color="FFFFFF" w:themeColor="background1"/>
            </w:tcBorders>
            <w:shd w:val="clear" w:color="000000" w:fill="FFF2CC"/>
            <w:noWrap/>
            <w:vAlign w:val="center"/>
            <w:hideMark/>
          </w:tcPr>
          <w:p w14:paraId="0CF4D747" w14:textId="64E3D36C" w:rsidR="00991071" w:rsidRPr="00204F42" w:rsidRDefault="004E537B" w:rsidP="00C16E63">
            <w:pPr>
              <w:keepNext/>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 5.4.3.b</w:t>
            </w:r>
          </w:p>
        </w:tc>
        <w:tc>
          <w:tcPr>
            <w:tcW w:w="2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F2CC"/>
            <w:vAlign w:val="center"/>
          </w:tcPr>
          <w:p w14:paraId="27F38680" w14:textId="55BB48CD" w:rsidR="00991071" w:rsidRPr="00204F42" w:rsidRDefault="00991071" w:rsidP="004F2CD4">
            <w:pPr>
              <w:keepNext/>
              <w:spacing w:after="0" w:line="240" w:lineRule="auto"/>
              <w:rPr>
                <w:rFonts w:ascii="Calibri" w:eastAsia="Times New Roman" w:hAnsi="Calibri" w:cs="Calibri"/>
                <w:sz w:val="18"/>
                <w:szCs w:val="18"/>
                <w:lang w:eastAsia="nb-NO"/>
              </w:rPr>
            </w:pPr>
            <w:r w:rsidRPr="00204F42">
              <w:rPr>
                <w:rFonts w:ascii="Calibri" w:eastAsia="Times New Roman" w:hAnsi="Calibri" w:cs="Calibri"/>
                <w:sz w:val="18"/>
                <w:szCs w:val="18"/>
                <w:lang w:eastAsia="nb-NO"/>
              </w:rPr>
              <w:t xml:space="preserve">Grensepunkt som </w:t>
            </w:r>
            <w:r w:rsidR="00092CD9" w:rsidRPr="00204F42">
              <w:rPr>
                <w:rFonts w:ascii="Calibri" w:eastAsia="Times New Roman" w:hAnsi="Calibri" w:cs="Calibri"/>
                <w:sz w:val="18"/>
                <w:szCs w:val="18"/>
                <w:lang w:eastAsia="nb-NO"/>
              </w:rPr>
              <w:t xml:space="preserve">må </w:t>
            </w:r>
            <w:r w:rsidRPr="00204F42">
              <w:rPr>
                <w:rFonts w:ascii="Calibri" w:eastAsia="Times New Roman" w:hAnsi="Calibri" w:cs="Calibri"/>
                <w:sz w:val="18"/>
                <w:szCs w:val="18"/>
                <w:lang w:eastAsia="nb-NO"/>
              </w:rPr>
              <w:t>måles i marka</w:t>
            </w:r>
            <w:r w:rsidR="00BD1F58" w:rsidRPr="00204F42">
              <w:rPr>
                <w:rFonts w:ascii="Calibri" w:eastAsia="Times New Roman" w:hAnsi="Calibri" w:cs="Calibri"/>
                <w:sz w:val="18"/>
                <w:szCs w:val="18"/>
                <w:lang w:eastAsia="nb-NO"/>
              </w:rPr>
              <w:t>, tidligere koordinatfestet</w:t>
            </w:r>
            <w:r w:rsidR="00F418CF" w:rsidRPr="00204F42">
              <w:rPr>
                <w:rFonts w:ascii="Calibri" w:eastAsia="Times New Roman" w:hAnsi="Calibri" w:cs="Calibri"/>
                <w:sz w:val="18"/>
                <w:szCs w:val="18"/>
                <w:lang w:eastAsia="nb-NO"/>
              </w:rPr>
              <w:t xml:space="preserve"> med minst </w:t>
            </w:r>
            <w:r w:rsidR="002F4784">
              <w:rPr>
                <w:rFonts w:ascii="Calibri" w:eastAsia="Times New Roman" w:hAnsi="Calibri" w:cs="Calibri"/>
                <w:sz w:val="18"/>
                <w:szCs w:val="18"/>
                <w:lang w:eastAsia="nb-NO"/>
              </w:rPr>
              <w:t>ti</w:t>
            </w:r>
            <w:r w:rsidR="00F418CF" w:rsidRPr="00204F42">
              <w:rPr>
                <w:rFonts w:ascii="Calibri" w:eastAsia="Times New Roman" w:hAnsi="Calibri" w:cs="Calibri"/>
                <w:sz w:val="18"/>
                <w:szCs w:val="18"/>
                <w:lang w:eastAsia="nb-NO"/>
              </w:rPr>
              <w:t xml:space="preserve"> cm nøyaktighet.</w:t>
            </w:r>
          </w:p>
        </w:tc>
        <w:tc>
          <w:tcPr>
            <w:tcW w:w="11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FFF2CC"/>
            <w:vAlign w:val="center"/>
            <w:hideMark/>
          </w:tcPr>
          <w:p w14:paraId="447BAFD2" w14:textId="77777777" w:rsidR="00991071" w:rsidRPr="00204F42" w:rsidRDefault="00991071" w:rsidP="00E5234C">
            <w:pPr>
              <w:keepNext/>
              <w:spacing w:after="0" w:line="240" w:lineRule="auto"/>
              <w:rPr>
                <w:rFonts w:ascii="Calibri" w:eastAsia="Times New Roman" w:hAnsi="Calibri" w:cs="Calibri"/>
                <w:sz w:val="18"/>
                <w:szCs w:val="18"/>
                <w:lang w:eastAsia="nb-NO"/>
              </w:rPr>
            </w:pPr>
            <w:r w:rsidRPr="00204F42">
              <w:rPr>
                <w:rFonts w:ascii="Calibri" w:eastAsia="Times New Roman" w:hAnsi="Calibri" w:cs="Calibri"/>
                <w:sz w:val="18"/>
                <w:szCs w:val="18"/>
                <w:lang w:eastAsia="nb-NO"/>
              </w:rPr>
              <w:t>Per grensepunkt</w:t>
            </w:r>
          </w:p>
        </w:tc>
        <w:tc>
          <w:tcPr>
            <w:tcW w:w="579" w:type="pct"/>
            <w:tcBorders>
              <w:top w:val="single" w:sz="4" w:space="0" w:color="FFFFFF" w:themeColor="background1"/>
              <w:left w:val="single" w:sz="4" w:space="0" w:color="FFFFFF" w:themeColor="background1"/>
              <w:bottom w:val="single" w:sz="4" w:space="0" w:color="FFFFFF" w:themeColor="background1"/>
              <w:right w:val="nil"/>
            </w:tcBorders>
            <w:shd w:val="clear" w:color="000000" w:fill="FFF2CC"/>
            <w:noWrap/>
            <w:vAlign w:val="center"/>
            <w:hideMark/>
          </w:tcPr>
          <w:p w14:paraId="5814E487" w14:textId="77777777" w:rsidR="00991071" w:rsidRPr="00204F42" w:rsidRDefault="00991071" w:rsidP="00E5234C">
            <w:pPr>
              <w:keepNext/>
              <w:spacing w:after="0" w:line="240" w:lineRule="auto"/>
              <w:jc w:val="right"/>
              <w:rPr>
                <w:rFonts w:ascii="Calibri" w:eastAsia="Times New Roman" w:hAnsi="Calibri" w:cs="Calibri"/>
                <w:sz w:val="18"/>
                <w:szCs w:val="18"/>
                <w:lang w:eastAsia="nb-NO"/>
              </w:rPr>
            </w:pPr>
            <w:r w:rsidRPr="00204F42">
              <w:rPr>
                <w:rFonts w:ascii="Calibri" w:eastAsia="Times New Roman" w:hAnsi="Calibri" w:cs="Calibri"/>
                <w:sz w:val="18"/>
                <w:szCs w:val="18"/>
                <w:lang w:eastAsia="nb-NO"/>
              </w:rPr>
              <w:t xml:space="preserve">Kr </w:t>
            </w:r>
            <w:proofErr w:type="spellStart"/>
            <w:r w:rsidRPr="00204F42">
              <w:rPr>
                <w:rFonts w:ascii="Calibri" w:eastAsia="Times New Roman" w:hAnsi="Calibri" w:cs="Calibri"/>
                <w:sz w:val="18"/>
                <w:szCs w:val="18"/>
                <w:lang w:eastAsia="nb-NO"/>
              </w:rPr>
              <w:t>X</w:t>
            </w:r>
            <w:proofErr w:type="spellEnd"/>
            <w:r w:rsidRPr="00204F42">
              <w:rPr>
                <w:rFonts w:ascii="Calibri" w:eastAsia="Times New Roman" w:hAnsi="Calibri" w:cs="Calibri"/>
                <w:sz w:val="18"/>
                <w:szCs w:val="18"/>
                <w:lang w:eastAsia="nb-NO"/>
              </w:rPr>
              <w:t>,-</w:t>
            </w:r>
          </w:p>
        </w:tc>
      </w:tr>
      <w:tr w:rsidR="00AD7803" w:rsidRPr="005322D1" w14:paraId="0CFF88CE" w14:textId="77777777" w:rsidTr="00AD7803">
        <w:trPr>
          <w:trHeight w:val="255"/>
        </w:trPr>
        <w:tc>
          <w:tcPr>
            <w:tcW w:w="325" w:type="pct"/>
            <w:tcBorders>
              <w:top w:val="single" w:sz="4" w:space="0" w:color="FFFFFF" w:themeColor="background1"/>
              <w:left w:val="nil"/>
              <w:bottom w:val="single" w:sz="4" w:space="0" w:color="FFFFFF" w:themeColor="background1"/>
              <w:right w:val="single" w:sz="4" w:space="0" w:color="FFFFFF" w:themeColor="background1"/>
            </w:tcBorders>
            <w:shd w:val="clear" w:color="auto" w:fill="FFE599" w:themeFill="accent4" w:themeFillTint="66"/>
            <w:noWrap/>
            <w:vAlign w:val="center"/>
          </w:tcPr>
          <w:p w14:paraId="6EE64173" w14:textId="1B7EE417" w:rsidR="00BD1F58" w:rsidRPr="00204F42" w:rsidRDefault="004E537B">
            <w:pPr>
              <w:spacing w:after="0" w:line="240" w:lineRule="auto"/>
              <w:rPr>
                <w:rFonts w:ascii="Calibri" w:eastAsia="Times New Roman" w:hAnsi="Calibri" w:cs="Calibri"/>
                <w:sz w:val="18"/>
                <w:szCs w:val="18"/>
                <w:lang w:eastAsia="nb-NO"/>
              </w:rPr>
            </w:pPr>
            <w:r>
              <w:rPr>
                <w:rFonts w:ascii="Calibri" w:eastAsia="Times New Roman" w:hAnsi="Calibri" w:cs="Calibri"/>
                <w:sz w:val="18"/>
                <w:szCs w:val="18"/>
                <w:lang w:eastAsia="nb-NO"/>
              </w:rPr>
              <w:t>§ 5.4.3.c</w:t>
            </w:r>
          </w:p>
        </w:tc>
        <w:tc>
          <w:tcPr>
            <w:tcW w:w="2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599" w:themeFill="accent4" w:themeFillTint="66"/>
            <w:vAlign w:val="center"/>
          </w:tcPr>
          <w:p w14:paraId="1269BD09" w14:textId="3864B1DC" w:rsidR="00BD1F58" w:rsidRPr="00204F42" w:rsidRDefault="00BD1F58">
            <w:pPr>
              <w:spacing w:after="0" w:line="240" w:lineRule="auto"/>
              <w:rPr>
                <w:rFonts w:ascii="Calibri" w:eastAsia="Times New Roman" w:hAnsi="Calibri" w:cs="Calibri"/>
                <w:sz w:val="18"/>
                <w:szCs w:val="18"/>
                <w:lang w:eastAsia="nb-NO"/>
              </w:rPr>
            </w:pPr>
            <w:r w:rsidRPr="00204F42">
              <w:rPr>
                <w:rFonts w:ascii="Calibri" w:eastAsia="Times New Roman" w:hAnsi="Calibri" w:cs="Calibri"/>
                <w:sz w:val="18"/>
                <w:szCs w:val="18"/>
                <w:lang w:eastAsia="nb-NO"/>
              </w:rPr>
              <w:t>Grensepunkt som må måles i marka, ikke tidligere koordinatfestet</w:t>
            </w:r>
          </w:p>
        </w:tc>
        <w:tc>
          <w:tcPr>
            <w:tcW w:w="11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E599" w:themeFill="accent4" w:themeFillTint="66"/>
            <w:vAlign w:val="center"/>
          </w:tcPr>
          <w:p w14:paraId="7D85B73E" w14:textId="57343FD6" w:rsidR="00BD1F58" w:rsidRPr="00204F42" w:rsidRDefault="00BD1F58">
            <w:pPr>
              <w:spacing w:after="0" w:line="240" w:lineRule="auto"/>
              <w:rPr>
                <w:rFonts w:ascii="Calibri" w:eastAsia="Times New Roman" w:hAnsi="Calibri" w:cs="Calibri"/>
                <w:sz w:val="18"/>
                <w:szCs w:val="18"/>
                <w:lang w:eastAsia="nb-NO"/>
              </w:rPr>
            </w:pPr>
            <w:r w:rsidRPr="00204F42">
              <w:rPr>
                <w:rFonts w:ascii="Calibri" w:eastAsia="Times New Roman" w:hAnsi="Calibri" w:cs="Calibri"/>
                <w:sz w:val="18"/>
                <w:szCs w:val="18"/>
                <w:lang w:eastAsia="nb-NO"/>
              </w:rPr>
              <w:t>Per grensepunkt</w:t>
            </w:r>
          </w:p>
        </w:tc>
        <w:tc>
          <w:tcPr>
            <w:tcW w:w="579" w:type="pct"/>
            <w:tcBorders>
              <w:top w:val="single" w:sz="4" w:space="0" w:color="FFFFFF" w:themeColor="background1"/>
              <w:left w:val="single" w:sz="4" w:space="0" w:color="FFFFFF" w:themeColor="background1"/>
              <w:bottom w:val="single" w:sz="4" w:space="0" w:color="FFFFFF" w:themeColor="background1"/>
              <w:right w:val="nil"/>
            </w:tcBorders>
            <w:shd w:val="clear" w:color="auto" w:fill="FFE599" w:themeFill="accent4" w:themeFillTint="66"/>
            <w:noWrap/>
            <w:vAlign w:val="center"/>
          </w:tcPr>
          <w:p w14:paraId="0DD3AF7A" w14:textId="060C5613" w:rsidR="00BD1F58" w:rsidRPr="00204F42" w:rsidRDefault="00BD1F58">
            <w:pPr>
              <w:spacing w:after="0" w:line="240" w:lineRule="auto"/>
              <w:jc w:val="right"/>
              <w:rPr>
                <w:rFonts w:ascii="Calibri" w:eastAsia="Times New Roman" w:hAnsi="Calibri" w:cs="Calibri"/>
                <w:sz w:val="18"/>
                <w:szCs w:val="18"/>
                <w:lang w:eastAsia="nb-NO"/>
              </w:rPr>
            </w:pPr>
            <w:r w:rsidRPr="00204F42">
              <w:rPr>
                <w:rFonts w:ascii="Calibri" w:eastAsia="Times New Roman" w:hAnsi="Calibri" w:cs="Calibri"/>
                <w:sz w:val="18"/>
                <w:szCs w:val="18"/>
                <w:lang w:eastAsia="nb-NO"/>
              </w:rPr>
              <w:t xml:space="preserve">Kr </w:t>
            </w:r>
            <w:proofErr w:type="spellStart"/>
            <w:r w:rsidRPr="00204F42">
              <w:rPr>
                <w:rFonts w:ascii="Calibri" w:eastAsia="Times New Roman" w:hAnsi="Calibri" w:cs="Calibri"/>
                <w:sz w:val="18"/>
                <w:szCs w:val="18"/>
                <w:lang w:eastAsia="nb-NO"/>
              </w:rPr>
              <w:t>X</w:t>
            </w:r>
            <w:proofErr w:type="spellEnd"/>
            <w:r w:rsidRPr="00204F42">
              <w:rPr>
                <w:rFonts w:ascii="Calibri" w:eastAsia="Times New Roman" w:hAnsi="Calibri" w:cs="Calibri"/>
                <w:sz w:val="18"/>
                <w:szCs w:val="18"/>
                <w:lang w:eastAsia="nb-NO"/>
              </w:rPr>
              <w:t>,-</w:t>
            </w:r>
          </w:p>
        </w:tc>
      </w:tr>
    </w:tbl>
    <w:p w14:paraId="3B261CD3" w14:textId="6FA3D47D" w:rsidR="00991071" w:rsidRPr="005322D1" w:rsidRDefault="00991071" w:rsidP="00D52FD9">
      <w:pPr>
        <w:pStyle w:val="Overskrift2"/>
      </w:pPr>
      <w:r w:rsidRPr="005322D1">
        <w:t xml:space="preserve">§ </w:t>
      </w:r>
      <w:r w:rsidR="00B93AD5" w:rsidRPr="005322D1">
        <w:t>5</w:t>
      </w:r>
      <w:r w:rsidRPr="005322D1">
        <w:t>.</w:t>
      </w:r>
      <w:r w:rsidR="005A2065">
        <w:t>5</w:t>
      </w:r>
      <w:r w:rsidRPr="005322D1">
        <w:tab/>
        <w:t>Gebyr for annet fakturerbart arbeid</w:t>
      </w:r>
    </w:p>
    <w:tbl>
      <w:tblPr>
        <w:tblW w:w="5000"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left w:w="70" w:type="dxa"/>
          <w:right w:w="70" w:type="dxa"/>
        </w:tblCellMar>
        <w:tblLook w:val="04A0" w:firstRow="1" w:lastRow="0" w:firstColumn="1" w:lastColumn="0" w:noHBand="0" w:noVBand="1"/>
      </w:tblPr>
      <w:tblGrid>
        <w:gridCol w:w="670"/>
        <w:gridCol w:w="5843"/>
        <w:gridCol w:w="2160"/>
        <w:gridCol w:w="1092"/>
      </w:tblGrid>
      <w:tr w:rsidR="00991071" w:rsidRPr="005322D1" w14:paraId="57F12949" w14:textId="77777777" w:rsidTr="00D75D03">
        <w:trPr>
          <w:trHeight w:val="20"/>
        </w:trPr>
        <w:tc>
          <w:tcPr>
            <w:tcW w:w="3335" w:type="pct"/>
            <w:gridSpan w:val="2"/>
            <w:shd w:val="clear" w:color="000000" w:fill="FFC000"/>
            <w:noWrap/>
            <w:vAlign w:val="center"/>
            <w:hideMark/>
          </w:tcPr>
          <w:p w14:paraId="402C8F83" w14:textId="77777777" w:rsidR="00991071" w:rsidRPr="005322D1" w:rsidRDefault="00991071" w:rsidP="009D0A36">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Annet</w:t>
            </w:r>
          </w:p>
        </w:tc>
        <w:tc>
          <w:tcPr>
            <w:tcW w:w="1106" w:type="pct"/>
            <w:shd w:val="clear" w:color="000000" w:fill="FFC000"/>
            <w:noWrap/>
            <w:vAlign w:val="center"/>
            <w:hideMark/>
          </w:tcPr>
          <w:p w14:paraId="088A6BA9" w14:textId="77777777" w:rsidR="00991071" w:rsidRPr="005322D1" w:rsidRDefault="00991071" w:rsidP="009D0A36">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59" w:type="pct"/>
            <w:shd w:val="clear" w:color="000000" w:fill="FFC000"/>
            <w:noWrap/>
            <w:vAlign w:val="center"/>
            <w:hideMark/>
          </w:tcPr>
          <w:p w14:paraId="4150E86B" w14:textId="77777777" w:rsidR="00991071" w:rsidRPr="005322D1" w:rsidRDefault="00991071" w:rsidP="009D0A36">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991071" w:rsidRPr="005322D1" w14:paraId="411B3046" w14:textId="77777777" w:rsidTr="005B1D04">
        <w:trPr>
          <w:trHeight w:val="561"/>
        </w:trPr>
        <w:tc>
          <w:tcPr>
            <w:tcW w:w="343" w:type="pct"/>
            <w:shd w:val="clear" w:color="000000" w:fill="FFE699"/>
            <w:noWrap/>
            <w:vAlign w:val="center"/>
            <w:hideMark/>
          </w:tcPr>
          <w:p w14:paraId="59C9BC3F" w14:textId="11BB5756" w:rsidR="00991071" w:rsidRPr="005322D1" w:rsidRDefault="004E537B" w:rsidP="005B1D04">
            <w:pPr>
              <w:keepNext/>
              <w:spacing w:after="0"/>
              <w:rPr>
                <w:rFonts w:cstheme="minorHAnsi"/>
                <w:color w:val="000000"/>
                <w:sz w:val="18"/>
                <w:szCs w:val="18"/>
                <w:lang w:eastAsia="nb-NO"/>
              </w:rPr>
            </w:pPr>
            <w:r>
              <w:rPr>
                <w:rFonts w:ascii="Calibri" w:eastAsia="Times New Roman" w:hAnsi="Calibri" w:cs="Calibri"/>
                <w:color w:val="000000"/>
                <w:sz w:val="18"/>
                <w:szCs w:val="18"/>
                <w:lang w:eastAsia="nb-NO"/>
              </w:rPr>
              <w:t>§ 5.5.1</w:t>
            </w:r>
          </w:p>
        </w:tc>
        <w:tc>
          <w:tcPr>
            <w:tcW w:w="2992" w:type="pct"/>
            <w:shd w:val="clear" w:color="000000" w:fill="FFE699"/>
            <w:vAlign w:val="center"/>
            <w:hideMark/>
          </w:tcPr>
          <w:p w14:paraId="2B4797DA" w14:textId="77777777" w:rsidR="00991071" w:rsidRPr="005322D1" w:rsidRDefault="00991071" w:rsidP="009D0A36">
            <w:pPr>
              <w:keepNext/>
              <w:spacing w:after="0"/>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Arbeid med referanse til stedfestingsavtale om eksisterende grense eller stedbunden rettighet, jf. matrikkelforskriften § 44</w:t>
            </w:r>
          </w:p>
        </w:tc>
        <w:tc>
          <w:tcPr>
            <w:tcW w:w="1106" w:type="pct"/>
            <w:shd w:val="clear" w:color="000000" w:fill="FFE699"/>
            <w:vAlign w:val="center"/>
            <w:hideMark/>
          </w:tcPr>
          <w:p w14:paraId="74994D4D" w14:textId="77777777" w:rsidR="00991071" w:rsidRPr="005322D1" w:rsidRDefault="00991071" w:rsidP="009D0A36">
            <w:pPr>
              <w:keepNext/>
              <w:spacing w:after="0"/>
              <w:rPr>
                <w:rFonts w:cstheme="minorHAnsi"/>
                <w:color w:val="000000"/>
                <w:sz w:val="18"/>
                <w:szCs w:val="18"/>
                <w:lang w:eastAsia="nb-NO"/>
              </w:rPr>
            </w:pPr>
            <w:r w:rsidRPr="005322D1">
              <w:rPr>
                <w:rFonts w:cstheme="minorHAnsi"/>
                <w:color w:val="000000"/>
                <w:sz w:val="18"/>
                <w:szCs w:val="18"/>
                <w:lang w:eastAsia="nb-NO"/>
              </w:rPr>
              <w:t>Per time</w:t>
            </w:r>
          </w:p>
        </w:tc>
        <w:tc>
          <w:tcPr>
            <w:tcW w:w="559" w:type="pct"/>
            <w:shd w:val="clear" w:color="000000" w:fill="FFE699"/>
            <w:vAlign w:val="center"/>
            <w:hideMark/>
          </w:tcPr>
          <w:p w14:paraId="38376B46" w14:textId="77777777" w:rsidR="00991071" w:rsidRPr="005322D1" w:rsidRDefault="00991071" w:rsidP="009D0A36">
            <w:pPr>
              <w:keepNext/>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r w:rsidR="00991071" w:rsidRPr="005322D1" w14:paraId="6758F65E" w14:textId="77777777" w:rsidTr="005B1D04">
        <w:trPr>
          <w:trHeight w:val="20"/>
        </w:trPr>
        <w:tc>
          <w:tcPr>
            <w:tcW w:w="343" w:type="pct"/>
            <w:shd w:val="clear" w:color="auto" w:fill="FFF2CC" w:themeFill="accent4" w:themeFillTint="33"/>
            <w:noWrap/>
            <w:vAlign w:val="center"/>
          </w:tcPr>
          <w:p w14:paraId="4B17D115" w14:textId="5B8F64A6" w:rsidR="00991071" w:rsidRPr="005322D1" w:rsidRDefault="004E537B" w:rsidP="005B1D04">
            <w:pPr>
              <w:keepNext/>
              <w:spacing w:after="0"/>
              <w:rPr>
                <w:rFonts w:cstheme="minorHAnsi"/>
                <w:color w:val="000000"/>
                <w:sz w:val="18"/>
                <w:szCs w:val="18"/>
                <w:lang w:eastAsia="nb-NO"/>
              </w:rPr>
            </w:pPr>
            <w:r>
              <w:rPr>
                <w:rFonts w:ascii="Calibri" w:eastAsia="Times New Roman" w:hAnsi="Calibri" w:cs="Calibri"/>
                <w:color w:val="000000"/>
                <w:sz w:val="18"/>
                <w:szCs w:val="18"/>
                <w:lang w:eastAsia="nb-NO"/>
              </w:rPr>
              <w:t>§ 5.5.2</w:t>
            </w:r>
          </w:p>
        </w:tc>
        <w:tc>
          <w:tcPr>
            <w:tcW w:w="2992" w:type="pct"/>
            <w:shd w:val="clear" w:color="auto" w:fill="FFF2CC" w:themeFill="accent4" w:themeFillTint="33"/>
            <w:vAlign w:val="center"/>
          </w:tcPr>
          <w:p w14:paraId="6BBD02CB" w14:textId="77777777" w:rsidR="00991071" w:rsidRPr="005322D1" w:rsidRDefault="00991071" w:rsidP="009D0A36">
            <w:pPr>
              <w:keepNext/>
              <w:spacing w:after="0"/>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Utarbeidelse av matrikkelbrev inntil 10 sider</w:t>
            </w:r>
          </w:p>
        </w:tc>
        <w:tc>
          <w:tcPr>
            <w:tcW w:w="1106" w:type="pct"/>
            <w:shd w:val="clear" w:color="auto" w:fill="FFF2CC" w:themeFill="accent4" w:themeFillTint="33"/>
            <w:vAlign w:val="center"/>
          </w:tcPr>
          <w:p w14:paraId="4D2122BA" w14:textId="77777777" w:rsidR="00991071" w:rsidRPr="005322D1" w:rsidRDefault="00991071" w:rsidP="009D0A36">
            <w:pPr>
              <w:keepNext/>
              <w:spacing w:after="0"/>
              <w:rPr>
                <w:rFonts w:cstheme="minorHAnsi"/>
                <w:color w:val="000000"/>
                <w:sz w:val="18"/>
                <w:szCs w:val="18"/>
                <w:lang w:eastAsia="nb-NO"/>
              </w:rPr>
            </w:pPr>
            <w:r w:rsidRPr="005322D1">
              <w:rPr>
                <w:rFonts w:ascii="Calibri" w:hAnsi="Calibri" w:cs="Calibri"/>
                <w:color w:val="000000"/>
                <w:sz w:val="18"/>
                <w:szCs w:val="18"/>
                <w:lang w:eastAsia="nb-NO"/>
              </w:rPr>
              <w:t>Per brev</w:t>
            </w:r>
          </w:p>
        </w:tc>
        <w:tc>
          <w:tcPr>
            <w:tcW w:w="559" w:type="pct"/>
            <w:shd w:val="clear" w:color="auto" w:fill="FFF2CC" w:themeFill="accent4" w:themeFillTint="33"/>
            <w:vAlign w:val="center"/>
          </w:tcPr>
          <w:p w14:paraId="0B3E1284" w14:textId="7251859D" w:rsidR="00991071" w:rsidRPr="005322D1" w:rsidRDefault="00991071" w:rsidP="009D0A36">
            <w:pPr>
              <w:keepNext/>
              <w:spacing w:after="0"/>
              <w:jc w:val="right"/>
              <w:rPr>
                <w:rFonts w:cstheme="minorHAnsi"/>
                <w:color w:val="000000"/>
                <w:sz w:val="18"/>
                <w:szCs w:val="18"/>
                <w:lang w:eastAsia="nb-NO"/>
              </w:rPr>
            </w:pPr>
            <w:r w:rsidRPr="005322D1">
              <w:rPr>
                <w:rFonts w:ascii="Calibri" w:hAnsi="Calibri" w:cs="Calibri"/>
                <w:color w:val="000000"/>
                <w:sz w:val="18"/>
                <w:szCs w:val="18"/>
                <w:lang w:eastAsia="nb-NO"/>
              </w:rPr>
              <w:t>Kr 175,-</w:t>
            </w:r>
            <w:r w:rsidR="00294B5E" w:rsidRPr="005322D1">
              <w:rPr>
                <w:rFonts w:ascii="Calibri" w:hAnsi="Calibri" w:cs="Calibri"/>
                <w:color w:val="000000"/>
                <w:sz w:val="18"/>
                <w:szCs w:val="18"/>
                <w:lang w:eastAsia="nb-NO"/>
              </w:rPr>
              <w:t>*</w:t>
            </w:r>
          </w:p>
        </w:tc>
      </w:tr>
      <w:tr w:rsidR="00991071" w:rsidRPr="005322D1" w14:paraId="313C3BCC" w14:textId="77777777" w:rsidTr="005B1D04">
        <w:trPr>
          <w:trHeight w:val="20"/>
        </w:trPr>
        <w:tc>
          <w:tcPr>
            <w:tcW w:w="343" w:type="pct"/>
            <w:shd w:val="clear" w:color="auto" w:fill="FFE599" w:themeFill="accent4" w:themeFillTint="66"/>
            <w:noWrap/>
            <w:vAlign w:val="center"/>
          </w:tcPr>
          <w:p w14:paraId="5AF058A0" w14:textId="05CB22AB" w:rsidR="00991071" w:rsidRPr="005322D1" w:rsidRDefault="004E537B" w:rsidP="005B1D04">
            <w:pPr>
              <w:keepNext/>
              <w:spacing w:after="0"/>
              <w:rPr>
                <w:rFonts w:ascii="Calibri" w:hAnsi="Calibri" w:cs="Calibri"/>
                <w:color w:val="000000"/>
                <w:sz w:val="18"/>
                <w:szCs w:val="18"/>
                <w:lang w:eastAsia="nb-NO"/>
              </w:rPr>
            </w:pPr>
            <w:r>
              <w:rPr>
                <w:rFonts w:ascii="Calibri" w:eastAsia="Times New Roman" w:hAnsi="Calibri" w:cs="Calibri"/>
                <w:color w:val="000000"/>
                <w:sz w:val="18"/>
                <w:szCs w:val="18"/>
                <w:lang w:eastAsia="nb-NO"/>
              </w:rPr>
              <w:t>§ 5.5.3</w:t>
            </w:r>
          </w:p>
        </w:tc>
        <w:tc>
          <w:tcPr>
            <w:tcW w:w="2992" w:type="pct"/>
            <w:shd w:val="clear" w:color="auto" w:fill="FFE599" w:themeFill="accent4" w:themeFillTint="66"/>
            <w:vAlign w:val="center"/>
          </w:tcPr>
          <w:p w14:paraId="5184E238" w14:textId="77777777" w:rsidR="00991071" w:rsidRPr="005322D1" w:rsidRDefault="00991071" w:rsidP="009D0A36">
            <w:pPr>
              <w:keepNext/>
              <w:spacing w:after="0"/>
              <w:rPr>
                <w:rFonts w:ascii="Calibri" w:eastAsia="Times New Roman" w:hAnsi="Calibri" w:cs="Calibri"/>
                <w:color w:val="000000"/>
                <w:sz w:val="18"/>
                <w:szCs w:val="18"/>
                <w:lang w:eastAsia="nb-NO"/>
              </w:rPr>
            </w:pPr>
            <w:r w:rsidRPr="005322D1">
              <w:rPr>
                <w:rFonts w:ascii="Calibri" w:eastAsia="Times New Roman" w:hAnsi="Calibri" w:cs="Calibri"/>
                <w:color w:val="000000"/>
                <w:sz w:val="18"/>
                <w:szCs w:val="18"/>
                <w:lang w:eastAsia="nb-NO"/>
              </w:rPr>
              <w:t>Utarbeidelse av matrikkelbrev over 10 sider</w:t>
            </w:r>
          </w:p>
        </w:tc>
        <w:tc>
          <w:tcPr>
            <w:tcW w:w="1106" w:type="pct"/>
            <w:shd w:val="clear" w:color="auto" w:fill="FFE599" w:themeFill="accent4" w:themeFillTint="66"/>
            <w:vAlign w:val="center"/>
          </w:tcPr>
          <w:p w14:paraId="71E74DFD" w14:textId="77777777" w:rsidR="00991071" w:rsidRPr="005322D1" w:rsidRDefault="00991071" w:rsidP="009D0A36">
            <w:pPr>
              <w:keepNext/>
              <w:spacing w:after="0"/>
              <w:rPr>
                <w:rFonts w:ascii="Calibri" w:hAnsi="Calibri" w:cs="Calibri"/>
                <w:color w:val="000000"/>
                <w:sz w:val="18"/>
                <w:szCs w:val="18"/>
                <w:lang w:eastAsia="nb-NO"/>
              </w:rPr>
            </w:pPr>
            <w:r w:rsidRPr="005322D1">
              <w:rPr>
                <w:rFonts w:ascii="Calibri" w:hAnsi="Calibri" w:cs="Calibri"/>
                <w:color w:val="000000"/>
                <w:sz w:val="18"/>
                <w:szCs w:val="18"/>
                <w:lang w:eastAsia="nb-NO"/>
              </w:rPr>
              <w:t>Per brev</w:t>
            </w:r>
          </w:p>
        </w:tc>
        <w:tc>
          <w:tcPr>
            <w:tcW w:w="559" w:type="pct"/>
            <w:shd w:val="clear" w:color="auto" w:fill="FFE599" w:themeFill="accent4" w:themeFillTint="66"/>
            <w:vAlign w:val="center"/>
          </w:tcPr>
          <w:p w14:paraId="51A7E655" w14:textId="3C7FBE9D" w:rsidR="00991071" w:rsidRPr="005322D1" w:rsidRDefault="00991071" w:rsidP="009D0A36">
            <w:pPr>
              <w:keepNext/>
              <w:spacing w:after="0"/>
              <w:jc w:val="right"/>
              <w:rPr>
                <w:rFonts w:ascii="Calibri" w:hAnsi="Calibri" w:cs="Calibri"/>
                <w:color w:val="000000"/>
                <w:sz w:val="18"/>
                <w:szCs w:val="18"/>
                <w:lang w:eastAsia="nb-NO"/>
              </w:rPr>
            </w:pPr>
            <w:r w:rsidRPr="005322D1">
              <w:rPr>
                <w:rFonts w:ascii="Calibri" w:hAnsi="Calibri" w:cs="Calibri"/>
                <w:color w:val="000000"/>
                <w:sz w:val="18"/>
                <w:szCs w:val="18"/>
                <w:lang w:eastAsia="nb-NO"/>
              </w:rPr>
              <w:t>Kr 350,-</w:t>
            </w:r>
            <w:r w:rsidR="00294B5E" w:rsidRPr="005322D1">
              <w:rPr>
                <w:rFonts w:ascii="Calibri" w:hAnsi="Calibri" w:cs="Calibri"/>
                <w:color w:val="000000"/>
                <w:sz w:val="18"/>
                <w:szCs w:val="18"/>
                <w:lang w:eastAsia="nb-NO"/>
              </w:rPr>
              <w:t>*</w:t>
            </w:r>
          </w:p>
        </w:tc>
      </w:tr>
    </w:tbl>
    <w:p w14:paraId="6ECED0AE" w14:textId="29612300" w:rsidR="00991071" w:rsidRPr="005322D1" w:rsidRDefault="00294B5E" w:rsidP="00294B5E">
      <w:pPr>
        <w:spacing w:after="60"/>
        <w:rPr>
          <w:i/>
          <w:iCs/>
          <w:sz w:val="20"/>
          <w:szCs w:val="20"/>
        </w:rPr>
      </w:pPr>
      <w:r w:rsidRPr="005322D1">
        <w:rPr>
          <w:i/>
          <w:iCs/>
          <w:sz w:val="20"/>
          <w:szCs w:val="20"/>
        </w:rPr>
        <w:t>* Statens satser</w:t>
      </w:r>
    </w:p>
    <w:p w14:paraId="0F289FAC" w14:textId="0CE4D19E" w:rsidR="00991071" w:rsidRPr="005322D1" w:rsidRDefault="00991071" w:rsidP="004F2CD4">
      <w:pPr>
        <w:keepNext/>
        <w:spacing w:after="60"/>
      </w:pPr>
      <w:r w:rsidRPr="005322D1">
        <w:t>Gebyrpliktig arbeid etter matrikkellova som ikke faller inn under andre bestemmelser i denne forskriften, faktureres etter medgått tid. Timeprisen dekker saksbehandling, støttefunksjoner og administrasjon.</w:t>
      </w:r>
    </w:p>
    <w:p w14:paraId="1E2DEC32" w14:textId="2EF7C466" w:rsidR="005B1D04" w:rsidRPr="005322D1" w:rsidRDefault="00A9621E" w:rsidP="004F2CD4">
      <w:pPr>
        <w:keepNext/>
      </w:pPr>
      <w:r w:rsidRPr="005322D1">
        <w:t>I spesielle saker/atypiske saker kan kommunen på forhånd bestemme at saken faktureres etter medgått tid.</w:t>
      </w:r>
    </w:p>
    <w:tbl>
      <w:tblPr>
        <w:tblW w:w="5006"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CellMar>
          <w:left w:w="70" w:type="dxa"/>
          <w:right w:w="70" w:type="dxa"/>
        </w:tblCellMar>
        <w:tblLook w:val="04A0" w:firstRow="1" w:lastRow="0" w:firstColumn="1" w:lastColumn="0" w:noHBand="0" w:noVBand="1"/>
      </w:tblPr>
      <w:tblGrid>
        <w:gridCol w:w="701"/>
        <w:gridCol w:w="5813"/>
        <w:gridCol w:w="2127"/>
        <w:gridCol w:w="1136"/>
      </w:tblGrid>
      <w:tr w:rsidR="00991071" w:rsidRPr="005322D1" w14:paraId="24639DFE" w14:textId="77777777" w:rsidTr="00D75D03">
        <w:trPr>
          <w:trHeight w:val="20"/>
        </w:trPr>
        <w:tc>
          <w:tcPr>
            <w:tcW w:w="3331" w:type="pct"/>
            <w:gridSpan w:val="2"/>
            <w:shd w:val="clear" w:color="000000" w:fill="FFC000"/>
            <w:noWrap/>
            <w:vAlign w:val="center"/>
            <w:hideMark/>
          </w:tcPr>
          <w:p w14:paraId="248231B9" w14:textId="77777777" w:rsidR="00991071" w:rsidRPr="005322D1" w:rsidRDefault="00991071" w:rsidP="004F2CD4">
            <w:pPr>
              <w:keepNext/>
              <w:spacing w:after="0"/>
              <w:rPr>
                <w:rFonts w:cstheme="minorHAnsi"/>
                <w:b/>
                <w:bCs/>
                <w:color w:val="000000" w:themeColor="text1"/>
                <w:sz w:val="18"/>
                <w:szCs w:val="18"/>
                <w:lang w:eastAsia="nb-NO"/>
              </w:rPr>
            </w:pPr>
            <w:r w:rsidRPr="005322D1">
              <w:rPr>
                <w:rFonts w:ascii="Calibri" w:hAnsi="Calibri" w:cs="Calibri"/>
                <w:b/>
                <w:bCs/>
                <w:color w:val="000000"/>
                <w:sz w:val="18"/>
                <w:szCs w:val="18"/>
                <w:lang w:eastAsia="nb-NO"/>
              </w:rPr>
              <w:t>Annet fakturerbart arbeid</w:t>
            </w:r>
          </w:p>
        </w:tc>
        <w:tc>
          <w:tcPr>
            <w:tcW w:w="1088" w:type="pct"/>
            <w:shd w:val="clear" w:color="000000" w:fill="FFC000"/>
            <w:noWrap/>
            <w:vAlign w:val="center"/>
            <w:hideMark/>
          </w:tcPr>
          <w:p w14:paraId="31BA4E70" w14:textId="77777777" w:rsidR="00991071" w:rsidRPr="005322D1" w:rsidRDefault="00991071" w:rsidP="004F2CD4">
            <w:pPr>
              <w:keepNext/>
              <w:spacing w:after="0"/>
              <w:rPr>
                <w:rFonts w:cstheme="minorHAnsi"/>
                <w:b/>
                <w:bCs/>
                <w:color w:val="000000" w:themeColor="text1"/>
                <w:sz w:val="18"/>
                <w:szCs w:val="18"/>
                <w:lang w:eastAsia="nb-NO"/>
              </w:rPr>
            </w:pPr>
            <w:r w:rsidRPr="005322D1">
              <w:rPr>
                <w:rFonts w:cstheme="minorHAnsi"/>
                <w:b/>
                <w:bCs/>
                <w:color w:val="000000" w:themeColor="text1"/>
                <w:sz w:val="18"/>
                <w:szCs w:val="18"/>
                <w:lang w:eastAsia="nb-NO"/>
              </w:rPr>
              <w:t>Beregningsenhet</w:t>
            </w:r>
          </w:p>
        </w:tc>
        <w:tc>
          <w:tcPr>
            <w:tcW w:w="581" w:type="pct"/>
            <w:shd w:val="clear" w:color="000000" w:fill="FFC000"/>
            <w:noWrap/>
            <w:vAlign w:val="center"/>
            <w:hideMark/>
          </w:tcPr>
          <w:p w14:paraId="535FFC6C" w14:textId="77777777" w:rsidR="00991071" w:rsidRPr="005322D1" w:rsidRDefault="00991071" w:rsidP="004F2CD4">
            <w:pPr>
              <w:keepNext/>
              <w:spacing w:after="0"/>
              <w:jc w:val="right"/>
              <w:rPr>
                <w:rFonts w:cstheme="minorHAnsi"/>
                <w:b/>
                <w:bCs/>
                <w:color w:val="000000" w:themeColor="text1"/>
                <w:sz w:val="18"/>
                <w:szCs w:val="18"/>
                <w:lang w:eastAsia="nb-NO"/>
              </w:rPr>
            </w:pPr>
            <w:r w:rsidRPr="005322D1">
              <w:rPr>
                <w:rFonts w:cstheme="minorHAnsi"/>
                <w:b/>
                <w:bCs/>
                <w:color w:val="000000" w:themeColor="text1"/>
                <w:sz w:val="18"/>
                <w:szCs w:val="18"/>
                <w:lang w:eastAsia="nb-NO"/>
              </w:rPr>
              <w:t>Gebyr</w:t>
            </w:r>
          </w:p>
        </w:tc>
      </w:tr>
      <w:tr w:rsidR="00991071" w:rsidRPr="005322D1" w14:paraId="7C7A0575" w14:textId="77777777" w:rsidTr="00D75D03">
        <w:trPr>
          <w:trHeight w:val="20"/>
        </w:trPr>
        <w:tc>
          <w:tcPr>
            <w:tcW w:w="358" w:type="pct"/>
            <w:shd w:val="clear" w:color="000000" w:fill="FFE699"/>
            <w:noWrap/>
            <w:vAlign w:val="center"/>
            <w:hideMark/>
          </w:tcPr>
          <w:p w14:paraId="1CB0DC30" w14:textId="752F9669" w:rsidR="00991071" w:rsidRPr="005322D1" w:rsidRDefault="004E537B" w:rsidP="009D0A36">
            <w:pPr>
              <w:spacing w:after="0"/>
              <w:rPr>
                <w:rFonts w:cstheme="minorHAnsi"/>
                <w:color w:val="000000"/>
                <w:sz w:val="18"/>
                <w:szCs w:val="18"/>
                <w:lang w:eastAsia="nb-NO"/>
              </w:rPr>
            </w:pPr>
            <w:r>
              <w:rPr>
                <w:rFonts w:ascii="Calibri" w:eastAsia="Times New Roman" w:hAnsi="Calibri" w:cs="Calibri"/>
                <w:color w:val="000000"/>
                <w:sz w:val="18"/>
                <w:szCs w:val="18"/>
                <w:lang w:eastAsia="nb-NO"/>
              </w:rPr>
              <w:t>§ 5.5.4</w:t>
            </w:r>
          </w:p>
        </w:tc>
        <w:tc>
          <w:tcPr>
            <w:tcW w:w="2973" w:type="pct"/>
            <w:shd w:val="clear" w:color="000000" w:fill="FFE699"/>
            <w:vAlign w:val="center"/>
            <w:hideMark/>
          </w:tcPr>
          <w:p w14:paraId="47FBD8C8" w14:textId="77777777" w:rsidR="00991071" w:rsidRPr="005322D1" w:rsidRDefault="00991071" w:rsidP="009D0A36">
            <w:pPr>
              <w:spacing w:after="0"/>
              <w:rPr>
                <w:rFonts w:cstheme="minorHAnsi"/>
                <w:color w:val="000000"/>
                <w:sz w:val="18"/>
                <w:szCs w:val="18"/>
                <w:lang w:eastAsia="nb-NO"/>
              </w:rPr>
            </w:pPr>
            <w:r w:rsidRPr="005322D1">
              <w:rPr>
                <w:rFonts w:ascii="Calibri" w:hAnsi="Calibri" w:cs="Calibri"/>
                <w:color w:val="000000"/>
                <w:sz w:val="18"/>
                <w:szCs w:val="18"/>
                <w:lang w:eastAsia="nb-NO"/>
              </w:rPr>
              <w:t>Gebyr for medgått tid</w:t>
            </w:r>
          </w:p>
        </w:tc>
        <w:tc>
          <w:tcPr>
            <w:tcW w:w="1088" w:type="pct"/>
            <w:shd w:val="clear" w:color="000000" w:fill="FFE699"/>
            <w:vAlign w:val="center"/>
            <w:hideMark/>
          </w:tcPr>
          <w:p w14:paraId="23B8451A" w14:textId="77777777" w:rsidR="00991071" w:rsidRPr="005322D1" w:rsidRDefault="00991071" w:rsidP="009D0A36">
            <w:pPr>
              <w:spacing w:after="0"/>
              <w:rPr>
                <w:rFonts w:cstheme="minorHAnsi"/>
                <w:color w:val="000000"/>
                <w:sz w:val="18"/>
                <w:szCs w:val="18"/>
                <w:lang w:eastAsia="nb-NO"/>
              </w:rPr>
            </w:pPr>
            <w:r w:rsidRPr="005322D1">
              <w:rPr>
                <w:rFonts w:ascii="Calibri" w:hAnsi="Calibri" w:cs="Calibri"/>
                <w:color w:val="000000"/>
                <w:sz w:val="18"/>
                <w:szCs w:val="18"/>
                <w:lang w:eastAsia="nb-NO"/>
              </w:rPr>
              <w:t>Per påbegynt time</w:t>
            </w:r>
          </w:p>
        </w:tc>
        <w:tc>
          <w:tcPr>
            <w:tcW w:w="581" w:type="pct"/>
            <w:shd w:val="clear" w:color="000000" w:fill="FFE699"/>
            <w:vAlign w:val="center"/>
            <w:hideMark/>
          </w:tcPr>
          <w:p w14:paraId="6F3FC51E" w14:textId="77777777" w:rsidR="00991071" w:rsidRPr="005322D1" w:rsidRDefault="00991071" w:rsidP="009D0A36">
            <w:pPr>
              <w:spacing w:after="0"/>
              <w:jc w:val="right"/>
              <w:rPr>
                <w:rFonts w:cstheme="minorHAnsi"/>
                <w:color w:val="000000"/>
                <w:sz w:val="18"/>
                <w:szCs w:val="18"/>
                <w:lang w:eastAsia="nb-NO"/>
              </w:rPr>
            </w:pPr>
            <w:r w:rsidRPr="005322D1">
              <w:rPr>
                <w:rFonts w:cstheme="minorHAnsi"/>
                <w:color w:val="000000"/>
                <w:sz w:val="18"/>
                <w:szCs w:val="18"/>
                <w:lang w:eastAsia="nb-NO"/>
              </w:rPr>
              <w:t xml:space="preserve">Kr </w:t>
            </w:r>
            <w:proofErr w:type="spellStart"/>
            <w:r w:rsidRPr="005322D1">
              <w:rPr>
                <w:rFonts w:cstheme="minorHAnsi"/>
                <w:color w:val="000000"/>
                <w:sz w:val="18"/>
                <w:szCs w:val="18"/>
                <w:lang w:eastAsia="nb-NO"/>
              </w:rPr>
              <w:t>X</w:t>
            </w:r>
            <w:proofErr w:type="spellEnd"/>
            <w:r w:rsidRPr="005322D1">
              <w:rPr>
                <w:rFonts w:cstheme="minorHAnsi"/>
                <w:color w:val="000000"/>
                <w:sz w:val="18"/>
                <w:szCs w:val="18"/>
                <w:lang w:eastAsia="nb-NO"/>
              </w:rPr>
              <w:t>,-</w:t>
            </w:r>
          </w:p>
        </w:tc>
      </w:tr>
    </w:tbl>
    <w:p w14:paraId="0706CE64" w14:textId="0DA4DC34" w:rsidR="00991071" w:rsidRPr="005322D1" w:rsidRDefault="00991071" w:rsidP="00950273">
      <w:pPr>
        <w:rPr>
          <w:highlight w:val="yellow"/>
        </w:rPr>
      </w:pPr>
    </w:p>
    <w:sectPr w:rsidR="00991071" w:rsidRPr="005322D1" w:rsidSect="00DD5F33">
      <w:footerReference w:type="default" r:id="rId11"/>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9204B" w14:textId="77777777" w:rsidR="008F593C" w:rsidRDefault="008F593C" w:rsidP="0082566D">
      <w:pPr>
        <w:spacing w:after="0" w:line="240" w:lineRule="auto"/>
      </w:pPr>
      <w:r>
        <w:separator/>
      </w:r>
    </w:p>
  </w:endnote>
  <w:endnote w:type="continuationSeparator" w:id="0">
    <w:p w14:paraId="660C8A62" w14:textId="77777777" w:rsidR="008F593C" w:rsidRDefault="008F593C" w:rsidP="0082566D">
      <w:pPr>
        <w:spacing w:after="0" w:line="240" w:lineRule="auto"/>
      </w:pPr>
      <w:r>
        <w:continuationSeparator/>
      </w:r>
    </w:p>
  </w:endnote>
  <w:endnote w:type="continuationNotice" w:id="1">
    <w:p w14:paraId="66B54B9A" w14:textId="77777777" w:rsidR="008F593C" w:rsidRDefault="008F5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Oslo Sans Offic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46873"/>
      <w:docPartObj>
        <w:docPartGallery w:val="Page Numbers (Bottom of Page)"/>
        <w:docPartUnique/>
      </w:docPartObj>
    </w:sdtPr>
    <w:sdtEndPr/>
    <w:sdtContent>
      <w:p w14:paraId="7AEF5DCE" w14:textId="192DD1E3" w:rsidR="001B5292" w:rsidRDefault="001B5292">
        <w:pPr>
          <w:pStyle w:val="Bunntekst"/>
          <w:jc w:val="center"/>
        </w:pPr>
        <w:r>
          <w:fldChar w:fldCharType="begin"/>
        </w:r>
        <w:r>
          <w:instrText>PAGE   \* MERGEFORMAT</w:instrText>
        </w:r>
        <w:r>
          <w:fldChar w:fldCharType="separate"/>
        </w:r>
        <w:r w:rsidR="00C7300E">
          <w:rPr>
            <w:noProof/>
          </w:rPr>
          <w:t>15</w:t>
        </w:r>
        <w:r>
          <w:fldChar w:fldCharType="end"/>
        </w:r>
      </w:p>
    </w:sdtContent>
  </w:sdt>
  <w:p w14:paraId="1FC7A288" w14:textId="5EF7A87A" w:rsidR="001B5292" w:rsidRDefault="001B529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65C0" w14:textId="77777777" w:rsidR="008F593C" w:rsidRDefault="008F593C" w:rsidP="0082566D">
      <w:pPr>
        <w:spacing w:after="0" w:line="240" w:lineRule="auto"/>
      </w:pPr>
      <w:r>
        <w:separator/>
      </w:r>
    </w:p>
  </w:footnote>
  <w:footnote w:type="continuationSeparator" w:id="0">
    <w:p w14:paraId="7EC289A7" w14:textId="77777777" w:rsidR="008F593C" w:rsidRDefault="008F593C" w:rsidP="0082566D">
      <w:pPr>
        <w:spacing w:after="0" w:line="240" w:lineRule="auto"/>
      </w:pPr>
      <w:r>
        <w:continuationSeparator/>
      </w:r>
    </w:p>
  </w:footnote>
  <w:footnote w:type="continuationNotice" w:id="1">
    <w:p w14:paraId="7A2C7719" w14:textId="77777777" w:rsidR="008F593C" w:rsidRDefault="008F59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44CA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B422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804E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C6B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32A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76B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58A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F22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6A7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2602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115D8"/>
    <w:multiLevelType w:val="hybridMultilevel"/>
    <w:tmpl w:val="0AA830BE"/>
    <w:lvl w:ilvl="0" w:tplc="FDF2F7DA">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5425479"/>
    <w:multiLevelType w:val="hybridMultilevel"/>
    <w:tmpl w:val="DC845E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6E110E8"/>
    <w:multiLevelType w:val="multilevel"/>
    <w:tmpl w:val="7C3EFCF6"/>
    <w:lvl w:ilvl="0">
      <w:start w:val="1"/>
      <w:numFmt w:val="none"/>
      <w:lvlText w:val="§ 1.1"/>
      <w:lvlJc w:val="left"/>
      <w:pPr>
        <w:ind w:left="360" w:hanging="360"/>
      </w:pPr>
      <w:rPr>
        <w:rFonts w:hint="default"/>
      </w:rPr>
    </w:lvl>
    <w:lvl w:ilvl="1">
      <w:start w:val="1"/>
      <w:numFmt w:val="none"/>
      <w:lvlText w:val="§ 1.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13163A"/>
    <w:multiLevelType w:val="hybridMultilevel"/>
    <w:tmpl w:val="FEA0EA2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4" w15:restartNumberingAfterBreak="0">
    <w:nsid w:val="18B623B2"/>
    <w:multiLevelType w:val="hybridMultilevel"/>
    <w:tmpl w:val="A120B0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A741073"/>
    <w:multiLevelType w:val="hybridMultilevel"/>
    <w:tmpl w:val="96AA6E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B6476EA"/>
    <w:multiLevelType w:val="hybridMultilevel"/>
    <w:tmpl w:val="8FD66F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01E52EA"/>
    <w:multiLevelType w:val="hybridMultilevel"/>
    <w:tmpl w:val="9408A04E"/>
    <w:lvl w:ilvl="0" w:tplc="A5D466E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8B2007B"/>
    <w:multiLevelType w:val="hybridMultilevel"/>
    <w:tmpl w:val="2C9237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E6570CC"/>
    <w:multiLevelType w:val="hybridMultilevel"/>
    <w:tmpl w:val="DBAE3172"/>
    <w:lvl w:ilvl="0" w:tplc="345E4E36">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72A4B86"/>
    <w:multiLevelType w:val="hybridMultilevel"/>
    <w:tmpl w:val="4EC431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471D67"/>
    <w:multiLevelType w:val="multilevel"/>
    <w:tmpl w:val="D3CA793C"/>
    <w:lvl w:ilvl="0">
      <w:start w:val="1"/>
      <w:numFmt w:val="decimal"/>
      <w:pStyle w:val="Overskrift1"/>
      <w:isLgl/>
      <w:lvlText w:val="Kapittel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7C409E"/>
    <w:multiLevelType w:val="hybridMultilevel"/>
    <w:tmpl w:val="3D22ADA0"/>
    <w:lvl w:ilvl="0" w:tplc="6374DB4E">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39C7BC3"/>
    <w:multiLevelType w:val="hybridMultilevel"/>
    <w:tmpl w:val="9AD4457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A666F46"/>
    <w:multiLevelType w:val="hybridMultilevel"/>
    <w:tmpl w:val="B1D003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50885089">
    <w:abstractNumId w:val="21"/>
    <w:lvlOverride w:ilvl="0">
      <w:lvl w:ilvl="0">
        <w:start w:val="1"/>
        <w:numFmt w:val="decimal"/>
        <w:pStyle w:val="Overskrift1"/>
        <w:isLgl/>
        <w:lvlText w:val="Kapittel %1."/>
        <w:lvlJc w:val="left"/>
        <w:pPr>
          <w:ind w:left="2203" w:hanging="360"/>
        </w:pPr>
        <w:rPr>
          <w:rFonts w:hint="default"/>
        </w:rPr>
      </w:lvl>
    </w:lvlOverride>
    <w:lvlOverride w:ilvl="1">
      <w:lvl w:ilvl="1">
        <w:start w:val="1"/>
        <w:numFmt w:val="decimal"/>
        <w:isLgl/>
        <w:lvlText w:val="§ %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123549209">
    <w:abstractNumId w:val="22"/>
  </w:num>
  <w:num w:numId="3" w16cid:durableId="1243493204">
    <w:abstractNumId w:val="20"/>
  </w:num>
  <w:num w:numId="4" w16cid:durableId="792939722">
    <w:abstractNumId w:val="23"/>
  </w:num>
  <w:num w:numId="5" w16cid:durableId="406267430">
    <w:abstractNumId w:val="17"/>
  </w:num>
  <w:num w:numId="6" w16cid:durableId="2080319545">
    <w:abstractNumId w:val="24"/>
  </w:num>
  <w:num w:numId="7" w16cid:durableId="1588923784">
    <w:abstractNumId w:val="12"/>
  </w:num>
  <w:num w:numId="8" w16cid:durableId="2020765650">
    <w:abstractNumId w:val="14"/>
  </w:num>
  <w:num w:numId="9" w16cid:durableId="1354838576">
    <w:abstractNumId w:val="11"/>
  </w:num>
  <w:num w:numId="10" w16cid:durableId="267466898">
    <w:abstractNumId w:val="16"/>
  </w:num>
  <w:num w:numId="11" w16cid:durableId="944656924">
    <w:abstractNumId w:val="18"/>
  </w:num>
  <w:num w:numId="12" w16cid:durableId="1925914230">
    <w:abstractNumId w:val="15"/>
  </w:num>
  <w:num w:numId="13" w16cid:durableId="549347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9007807">
    <w:abstractNumId w:val="19"/>
  </w:num>
  <w:num w:numId="15" w16cid:durableId="828180205">
    <w:abstractNumId w:val="10"/>
  </w:num>
  <w:num w:numId="16" w16cid:durableId="599223708">
    <w:abstractNumId w:val="21"/>
    <w:lvlOverride w:ilvl="0">
      <w:lvl w:ilvl="0">
        <w:start w:val="1"/>
        <w:numFmt w:val="decimal"/>
        <w:pStyle w:val="Overskrift1"/>
        <w:isLgl/>
        <w:lvlText w:val="Kapittel %1."/>
        <w:lvlJc w:val="left"/>
        <w:pPr>
          <w:ind w:left="1353" w:hanging="360"/>
        </w:pPr>
        <w:rPr>
          <w:rFonts w:hint="default"/>
        </w:rPr>
      </w:lvl>
    </w:lvlOverride>
    <w:lvlOverride w:ilvl="1">
      <w:lvl w:ilvl="1">
        <w:start w:val="1"/>
        <w:numFmt w:val="decimal"/>
        <w:isLgl/>
        <w:lvlText w:val="§ %1.%2."/>
        <w:lvlJc w:val="left"/>
        <w:pPr>
          <w:ind w:left="-130" w:hanging="360"/>
        </w:pPr>
        <w:rPr>
          <w:rFonts w:hint="default"/>
        </w:rPr>
      </w:lvl>
    </w:lvlOverride>
    <w:lvlOverride w:ilvl="2">
      <w:lvl w:ilvl="2">
        <w:start w:val="1"/>
        <w:numFmt w:val="lowerRoman"/>
        <w:lvlText w:val="%3)"/>
        <w:lvlJc w:val="left"/>
        <w:pPr>
          <w:ind w:left="230" w:hanging="360"/>
        </w:pPr>
        <w:rPr>
          <w:rFonts w:hint="default"/>
        </w:rPr>
      </w:lvl>
    </w:lvlOverride>
    <w:lvlOverride w:ilvl="3">
      <w:lvl w:ilvl="3">
        <w:start w:val="1"/>
        <w:numFmt w:val="decimal"/>
        <w:lvlText w:val="(%4)"/>
        <w:lvlJc w:val="left"/>
        <w:pPr>
          <w:ind w:left="590" w:hanging="360"/>
        </w:pPr>
        <w:rPr>
          <w:rFonts w:hint="default"/>
        </w:rPr>
      </w:lvl>
    </w:lvlOverride>
    <w:lvlOverride w:ilvl="4">
      <w:lvl w:ilvl="4">
        <w:start w:val="1"/>
        <w:numFmt w:val="lowerLetter"/>
        <w:lvlText w:val="(%5)"/>
        <w:lvlJc w:val="left"/>
        <w:pPr>
          <w:ind w:left="950" w:hanging="360"/>
        </w:pPr>
        <w:rPr>
          <w:rFonts w:hint="default"/>
        </w:rPr>
      </w:lvl>
    </w:lvlOverride>
    <w:lvlOverride w:ilvl="5">
      <w:lvl w:ilvl="5">
        <w:start w:val="1"/>
        <w:numFmt w:val="lowerRoman"/>
        <w:lvlText w:val="(%6)"/>
        <w:lvlJc w:val="left"/>
        <w:pPr>
          <w:ind w:left="1310" w:hanging="360"/>
        </w:pPr>
        <w:rPr>
          <w:rFonts w:hint="default"/>
        </w:rPr>
      </w:lvl>
    </w:lvlOverride>
    <w:lvlOverride w:ilvl="6">
      <w:lvl w:ilvl="6">
        <w:start w:val="1"/>
        <w:numFmt w:val="decimal"/>
        <w:lvlText w:val="%7."/>
        <w:lvlJc w:val="left"/>
        <w:pPr>
          <w:ind w:left="1670" w:hanging="360"/>
        </w:pPr>
        <w:rPr>
          <w:rFonts w:hint="default"/>
        </w:rPr>
      </w:lvl>
    </w:lvlOverride>
    <w:lvlOverride w:ilvl="7">
      <w:lvl w:ilvl="7">
        <w:start w:val="1"/>
        <w:numFmt w:val="lowerLetter"/>
        <w:lvlText w:val="%8."/>
        <w:lvlJc w:val="left"/>
        <w:pPr>
          <w:ind w:left="2030" w:hanging="360"/>
        </w:pPr>
        <w:rPr>
          <w:rFonts w:hint="default"/>
        </w:rPr>
      </w:lvl>
    </w:lvlOverride>
    <w:lvlOverride w:ilvl="8">
      <w:lvl w:ilvl="8">
        <w:start w:val="1"/>
        <w:numFmt w:val="lowerRoman"/>
        <w:lvlText w:val="%9."/>
        <w:lvlJc w:val="left"/>
        <w:pPr>
          <w:ind w:left="2390" w:hanging="360"/>
        </w:pPr>
        <w:rPr>
          <w:rFonts w:hint="default"/>
        </w:rPr>
      </w:lvl>
    </w:lvlOverride>
  </w:num>
  <w:num w:numId="17" w16cid:durableId="1232931211">
    <w:abstractNumId w:val="8"/>
  </w:num>
  <w:num w:numId="18" w16cid:durableId="45880542">
    <w:abstractNumId w:val="3"/>
  </w:num>
  <w:num w:numId="19" w16cid:durableId="1617298442">
    <w:abstractNumId w:val="2"/>
  </w:num>
  <w:num w:numId="20" w16cid:durableId="107118108">
    <w:abstractNumId w:val="1"/>
  </w:num>
  <w:num w:numId="21" w16cid:durableId="496580283">
    <w:abstractNumId w:val="0"/>
  </w:num>
  <w:num w:numId="22" w16cid:durableId="1709990645">
    <w:abstractNumId w:val="9"/>
  </w:num>
  <w:num w:numId="23" w16cid:durableId="1871331205">
    <w:abstractNumId w:val="7"/>
  </w:num>
  <w:num w:numId="24" w16cid:durableId="828835608">
    <w:abstractNumId w:val="6"/>
  </w:num>
  <w:num w:numId="25" w16cid:durableId="1652444947">
    <w:abstractNumId w:val="5"/>
  </w:num>
  <w:num w:numId="26" w16cid:durableId="854460133">
    <w:abstractNumId w:val="4"/>
  </w:num>
  <w:num w:numId="27" w16cid:durableId="72345235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EF"/>
    <w:rsid w:val="000015B8"/>
    <w:rsid w:val="000022C4"/>
    <w:rsid w:val="00003CC6"/>
    <w:rsid w:val="00004567"/>
    <w:rsid w:val="00005274"/>
    <w:rsid w:val="00006C23"/>
    <w:rsid w:val="00011EEE"/>
    <w:rsid w:val="000135A8"/>
    <w:rsid w:val="00014008"/>
    <w:rsid w:val="00014DE7"/>
    <w:rsid w:val="00014F04"/>
    <w:rsid w:val="00015057"/>
    <w:rsid w:val="0001642B"/>
    <w:rsid w:val="00016459"/>
    <w:rsid w:val="000168C8"/>
    <w:rsid w:val="000170D8"/>
    <w:rsid w:val="000200E3"/>
    <w:rsid w:val="0002039F"/>
    <w:rsid w:val="00020667"/>
    <w:rsid w:val="000212A0"/>
    <w:rsid w:val="000223C6"/>
    <w:rsid w:val="00022D8D"/>
    <w:rsid w:val="00023C73"/>
    <w:rsid w:val="00024279"/>
    <w:rsid w:val="00024F21"/>
    <w:rsid w:val="00025C7E"/>
    <w:rsid w:val="000263BD"/>
    <w:rsid w:val="00030185"/>
    <w:rsid w:val="00030A22"/>
    <w:rsid w:val="00031DD2"/>
    <w:rsid w:val="000323ED"/>
    <w:rsid w:val="00032856"/>
    <w:rsid w:val="00033546"/>
    <w:rsid w:val="000367FA"/>
    <w:rsid w:val="00040F5C"/>
    <w:rsid w:val="00042642"/>
    <w:rsid w:val="00042C52"/>
    <w:rsid w:val="000448F2"/>
    <w:rsid w:val="000455B3"/>
    <w:rsid w:val="000456C2"/>
    <w:rsid w:val="00046004"/>
    <w:rsid w:val="00046293"/>
    <w:rsid w:val="000506DD"/>
    <w:rsid w:val="00051A3A"/>
    <w:rsid w:val="000539F6"/>
    <w:rsid w:val="00053B43"/>
    <w:rsid w:val="00053B99"/>
    <w:rsid w:val="0005558E"/>
    <w:rsid w:val="00056720"/>
    <w:rsid w:val="00061AD5"/>
    <w:rsid w:val="00061CA1"/>
    <w:rsid w:val="000620FF"/>
    <w:rsid w:val="000625F0"/>
    <w:rsid w:val="00063B1D"/>
    <w:rsid w:val="00064B99"/>
    <w:rsid w:val="00066609"/>
    <w:rsid w:val="00066F1C"/>
    <w:rsid w:val="0006796A"/>
    <w:rsid w:val="00071757"/>
    <w:rsid w:val="00072F1F"/>
    <w:rsid w:val="00073A2F"/>
    <w:rsid w:val="000742B5"/>
    <w:rsid w:val="00074925"/>
    <w:rsid w:val="00074C3E"/>
    <w:rsid w:val="000754A0"/>
    <w:rsid w:val="00075CEB"/>
    <w:rsid w:val="000762FD"/>
    <w:rsid w:val="000768F0"/>
    <w:rsid w:val="000769ED"/>
    <w:rsid w:val="0007738C"/>
    <w:rsid w:val="0007797B"/>
    <w:rsid w:val="00077A73"/>
    <w:rsid w:val="00080D34"/>
    <w:rsid w:val="000817CF"/>
    <w:rsid w:val="00081EAF"/>
    <w:rsid w:val="000822E8"/>
    <w:rsid w:val="00082CD2"/>
    <w:rsid w:val="00083B1D"/>
    <w:rsid w:val="000853F4"/>
    <w:rsid w:val="00085C9D"/>
    <w:rsid w:val="000868BF"/>
    <w:rsid w:val="00086C91"/>
    <w:rsid w:val="0009177B"/>
    <w:rsid w:val="000917DB"/>
    <w:rsid w:val="00092B48"/>
    <w:rsid w:val="00092CD9"/>
    <w:rsid w:val="00094370"/>
    <w:rsid w:val="00094ED7"/>
    <w:rsid w:val="000950B9"/>
    <w:rsid w:val="000955A9"/>
    <w:rsid w:val="00095CDD"/>
    <w:rsid w:val="000964DB"/>
    <w:rsid w:val="000974C6"/>
    <w:rsid w:val="000976D6"/>
    <w:rsid w:val="0009775D"/>
    <w:rsid w:val="000A02D1"/>
    <w:rsid w:val="000A1705"/>
    <w:rsid w:val="000A1D5D"/>
    <w:rsid w:val="000A1E63"/>
    <w:rsid w:val="000A2188"/>
    <w:rsid w:val="000A273D"/>
    <w:rsid w:val="000A2C72"/>
    <w:rsid w:val="000A5720"/>
    <w:rsid w:val="000A71E8"/>
    <w:rsid w:val="000A74EA"/>
    <w:rsid w:val="000A7B79"/>
    <w:rsid w:val="000B1A98"/>
    <w:rsid w:val="000B2031"/>
    <w:rsid w:val="000B330F"/>
    <w:rsid w:val="000B3E82"/>
    <w:rsid w:val="000B5484"/>
    <w:rsid w:val="000B5E4E"/>
    <w:rsid w:val="000B62AD"/>
    <w:rsid w:val="000B7ABF"/>
    <w:rsid w:val="000C0659"/>
    <w:rsid w:val="000C096A"/>
    <w:rsid w:val="000C1697"/>
    <w:rsid w:val="000C1F98"/>
    <w:rsid w:val="000C3AC5"/>
    <w:rsid w:val="000C4A57"/>
    <w:rsid w:val="000C4D15"/>
    <w:rsid w:val="000C5E90"/>
    <w:rsid w:val="000C5F74"/>
    <w:rsid w:val="000C6474"/>
    <w:rsid w:val="000D0758"/>
    <w:rsid w:val="000D1193"/>
    <w:rsid w:val="000D5FB3"/>
    <w:rsid w:val="000D65BB"/>
    <w:rsid w:val="000D6D55"/>
    <w:rsid w:val="000D76FD"/>
    <w:rsid w:val="000D7F45"/>
    <w:rsid w:val="000E11BF"/>
    <w:rsid w:val="000E31A8"/>
    <w:rsid w:val="000E4CAF"/>
    <w:rsid w:val="000E506C"/>
    <w:rsid w:val="000E5D50"/>
    <w:rsid w:val="000E5E31"/>
    <w:rsid w:val="000F11C5"/>
    <w:rsid w:val="000F16A8"/>
    <w:rsid w:val="000F291A"/>
    <w:rsid w:val="000F3295"/>
    <w:rsid w:val="000F379F"/>
    <w:rsid w:val="000F3CAC"/>
    <w:rsid w:val="000F4BA1"/>
    <w:rsid w:val="000F662A"/>
    <w:rsid w:val="000F6E50"/>
    <w:rsid w:val="0010171F"/>
    <w:rsid w:val="001038A6"/>
    <w:rsid w:val="00104B32"/>
    <w:rsid w:val="00106FC0"/>
    <w:rsid w:val="001102AC"/>
    <w:rsid w:val="00110388"/>
    <w:rsid w:val="00110836"/>
    <w:rsid w:val="00112967"/>
    <w:rsid w:val="00114106"/>
    <w:rsid w:val="0011484E"/>
    <w:rsid w:val="00115CAA"/>
    <w:rsid w:val="00117351"/>
    <w:rsid w:val="00117D0B"/>
    <w:rsid w:val="00120149"/>
    <w:rsid w:val="001215BB"/>
    <w:rsid w:val="001247ED"/>
    <w:rsid w:val="00124DBA"/>
    <w:rsid w:val="00125023"/>
    <w:rsid w:val="001257CC"/>
    <w:rsid w:val="00126C60"/>
    <w:rsid w:val="00127093"/>
    <w:rsid w:val="001317F2"/>
    <w:rsid w:val="00132807"/>
    <w:rsid w:val="00132BE7"/>
    <w:rsid w:val="00132E95"/>
    <w:rsid w:val="001335D2"/>
    <w:rsid w:val="00135117"/>
    <w:rsid w:val="0013710B"/>
    <w:rsid w:val="00141DB6"/>
    <w:rsid w:val="00143978"/>
    <w:rsid w:val="00144E98"/>
    <w:rsid w:val="00145E09"/>
    <w:rsid w:val="00145E95"/>
    <w:rsid w:val="0014602B"/>
    <w:rsid w:val="00147749"/>
    <w:rsid w:val="00150256"/>
    <w:rsid w:val="00150AF9"/>
    <w:rsid w:val="001541EA"/>
    <w:rsid w:val="00154C78"/>
    <w:rsid w:val="0015641C"/>
    <w:rsid w:val="00156DA0"/>
    <w:rsid w:val="0016080E"/>
    <w:rsid w:val="00164451"/>
    <w:rsid w:val="0016517F"/>
    <w:rsid w:val="001659E2"/>
    <w:rsid w:val="00167031"/>
    <w:rsid w:val="0017086E"/>
    <w:rsid w:val="00172620"/>
    <w:rsid w:val="0017288A"/>
    <w:rsid w:val="00175185"/>
    <w:rsid w:val="0017602C"/>
    <w:rsid w:val="0018092C"/>
    <w:rsid w:val="00181D34"/>
    <w:rsid w:val="00182CDF"/>
    <w:rsid w:val="0018343B"/>
    <w:rsid w:val="00183C74"/>
    <w:rsid w:val="00184AEA"/>
    <w:rsid w:val="00186921"/>
    <w:rsid w:val="001938B1"/>
    <w:rsid w:val="00195DB1"/>
    <w:rsid w:val="00196417"/>
    <w:rsid w:val="00196833"/>
    <w:rsid w:val="00196BEB"/>
    <w:rsid w:val="001A0E48"/>
    <w:rsid w:val="001A11B2"/>
    <w:rsid w:val="001A29A0"/>
    <w:rsid w:val="001A2AD1"/>
    <w:rsid w:val="001A2D1C"/>
    <w:rsid w:val="001A38EA"/>
    <w:rsid w:val="001A3BB4"/>
    <w:rsid w:val="001A4F50"/>
    <w:rsid w:val="001A5E76"/>
    <w:rsid w:val="001A674D"/>
    <w:rsid w:val="001A6A4E"/>
    <w:rsid w:val="001B26F0"/>
    <w:rsid w:val="001B26F2"/>
    <w:rsid w:val="001B3AF8"/>
    <w:rsid w:val="001B47CA"/>
    <w:rsid w:val="001B4855"/>
    <w:rsid w:val="001B4960"/>
    <w:rsid w:val="001B5292"/>
    <w:rsid w:val="001B5392"/>
    <w:rsid w:val="001B5575"/>
    <w:rsid w:val="001B75A8"/>
    <w:rsid w:val="001B7937"/>
    <w:rsid w:val="001C0941"/>
    <w:rsid w:val="001C29AF"/>
    <w:rsid w:val="001C40F9"/>
    <w:rsid w:val="001C693F"/>
    <w:rsid w:val="001C7E3B"/>
    <w:rsid w:val="001D04DA"/>
    <w:rsid w:val="001D08AB"/>
    <w:rsid w:val="001D1985"/>
    <w:rsid w:val="001D1987"/>
    <w:rsid w:val="001D2161"/>
    <w:rsid w:val="001D5820"/>
    <w:rsid w:val="001D598B"/>
    <w:rsid w:val="001D5A0E"/>
    <w:rsid w:val="001D63B3"/>
    <w:rsid w:val="001E05BA"/>
    <w:rsid w:val="001E0CAE"/>
    <w:rsid w:val="001E2218"/>
    <w:rsid w:val="001E3D72"/>
    <w:rsid w:val="001E4AB1"/>
    <w:rsid w:val="001E5194"/>
    <w:rsid w:val="001E5DF2"/>
    <w:rsid w:val="001E6031"/>
    <w:rsid w:val="001E6B4C"/>
    <w:rsid w:val="001E746E"/>
    <w:rsid w:val="001F1E16"/>
    <w:rsid w:val="001F4FD6"/>
    <w:rsid w:val="001F65DC"/>
    <w:rsid w:val="001F6610"/>
    <w:rsid w:val="001F6ECB"/>
    <w:rsid w:val="001F6FD1"/>
    <w:rsid w:val="00200096"/>
    <w:rsid w:val="002017BB"/>
    <w:rsid w:val="00201982"/>
    <w:rsid w:val="002020E1"/>
    <w:rsid w:val="00203377"/>
    <w:rsid w:val="00203553"/>
    <w:rsid w:val="00204A61"/>
    <w:rsid w:val="00204F42"/>
    <w:rsid w:val="00205A67"/>
    <w:rsid w:val="00206AC0"/>
    <w:rsid w:val="00210A2D"/>
    <w:rsid w:val="00210EDA"/>
    <w:rsid w:val="00211072"/>
    <w:rsid w:val="002166AE"/>
    <w:rsid w:val="00216B66"/>
    <w:rsid w:val="00216BB6"/>
    <w:rsid w:val="002207DE"/>
    <w:rsid w:val="00223556"/>
    <w:rsid w:val="00224CB0"/>
    <w:rsid w:val="00227D77"/>
    <w:rsid w:val="0023204B"/>
    <w:rsid w:val="00233B3C"/>
    <w:rsid w:val="00233DF0"/>
    <w:rsid w:val="002350DE"/>
    <w:rsid w:val="002355FB"/>
    <w:rsid w:val="00235703"/>
    <w:rsid w:val="0023583E"/>
    <w:rsid w:val="00236B1D"/>
    <w:rsid w:val="002371FE"/>
    <w:rsid w:val="00240607"/>
    <w:rsid w:val="00240F5A"/>
    <w:rsid w:val="00241951"/>
    <w:rsid w:val="00242573"/>
    <w:rsid w:val="00242979"/>
    <w:rsid w:val="00242DC2"/>
    <w:rsid w:val="002446E9"/>
    <w:rsid w:val="00246D9C"/>
    <w:rsid w:val="00250FA7"/>
    <w:rsid w:val="00251D4B"/>
    <w:rsid w:val="0025248D"/>
    <w:rsid w:val="00252A80"/>
    <w:rsid w:val="002536A0"/>
    <w:rsid w:val="00254BE1"/>
    <w:rsid w:val="00257662"/>
    <w:rsid w:val="00257AF3"/>
    <w:rsid w:val="0026020E"/>
    <w:rsid w:val="0026083D"/>
    <w:rsid w:val="00261040"/>
    <w:rsid w:val="0026178D"/>
    <w:rsid w:val="00261875"/>
    <w:rsid w:val="00262060"/>
    <w:rsid w:val="00262A9E"/>
    <w:rsid w:val="0026361D"/>
    <w:rsid w:val="00263CCF"/>
    <w:rsid w:val="002655EF"/>
    <w:rsid w:val="00265B88"/>
    <w:rsid w:val="002678A9"/>
    <w:rsid w:val="00272E3E"/>
    <w:rsid w:val="002737C3"/>
    <w:rsid w:val="00273847"/>
    <w:rsid w:val="0027438E"/>
    <w:rsid w:val="00275B43"/>
    <w:rsid w:val="00276F9A"/>
    <w:rsid w:val="00277370"/>
    <w:rsid w:val="002773EF"/>
    <w:rsid w:val="002778D2"/>
    <w:rsid w:val="00280548"/>
    <w:rsid w:val="00280FE3"/>
    <w:rsid w:val="00281364"/>
    <w:rsid w:val="00281B03"/>
    <w:rsid w:val="00282D44"/>
    <w:rsid w:val="00284342"/>
    <w:rsid w:val="00285FC5"/>
    <w:rsid w:val="00287E82"/>
    <w:rsid w:val="00290986"/>
    <w:rsid w:val="00293497"/>
    <w:rsid w:val="00293EDC"/>
    <w:rsid w:val="00294B5E"/>
    <w:rsid w:val="00294DA8"/>
    <w:rsid w:val="00294F5E"/>
    <w:rsid w:val="00295BD8"/>
    <w:rsid w:val="00296514"/>
    <w:rsid w:val="002973AC"/>
    <w:rsid w:val="002975F9"/>
    <w:rsid w:val="002A1739"/>
    <w:rsid w:val="002A3CB8"/>
    <w:rsid w:val="002A3EF8"/>
    <w:rsid w:val="002A586C"/>
    <w:rsid w:val="002A67DD"/>
    <w:rsid w:val="002A6F82"/>
    <w:rsid w:val="002A7943"/>
    <w:rsid w:val="002A7E9A"/>
    <w:rsid w:val="002B0228"/>
    <w:rsid w:val="002B0808"/>
    <w:rsid w:val="002B0F8F"/>
    <w:rsid w:val="002B2512"/>
    <w:rsid w:val="002B30DD"/>
    <w:rsid w:val="002B406B"/>
    <w:rsid w:val="002B4557"/>
    <w:rsid w:val="002B4707"/>
    <w:rsid w:val="002B498D"/>
    <w:rsid w:val="002B5985"/>
    <w:rsid w:val="002B7D99"/>
    <w:rsid w:val="002C0DDE"/>
    <w:rsid w:val="002C197F"/>
    <w:rsid w:val="002C1A01"/>
    <w:rsid w:val="002C26FD"/>
    <w:rsid w:val="002C2953"/>
    <w:rsid w:val="002C2C09"/>
    <w:rsid w:val="002C4F31"/>
    <w:rsid w:val="002C7139"/>
    <w:rsid w:val="002C7292"/>
    <w:rsid w:val="002C73A0"/>
    <w:rsid w:val="002C7FC0"/>
    <w:rsid w:val="002D07EF"/>
    <w:rsid w:val="002D0C04"/>
    <w:rsid w:val="002D16D0"/>
    <w:rsid w:val="002D1EE0"/>
    <w:rsid w:val="002D22F1"/>
    <w:rsid w:val="002D25E2"/>
    <w:rsid w:val="002D2893"/>
    <w:rsid w:val="002D2C81"/>
    <w:rsid w:val="002D5ADA"/>
    <w:rsid w:val="002D5E7E"/>
    <w:rsid w:val="002D602E"/>
    <w:rsid w:val="002D6308"/>
    <w:rsid w:val="002E0BF4"/>
    <w:rsid w:val="002E2567"/>
    <w:rsid w:val="002E340C"/>
    <w:rsid w:val="002E41EF"/>
    <w:rsid w:val="002E47EE"/>
    <w:rsid w:val="002E50C1"/>
    <w:rsid w:val="002E66CC"/>
    <w:rsid w:val="002E703F"/>
    <w:rsid w:val="002E7340"/>
    <w:rsid w:val="002F024D"/>
    <w:rsid w:val="002F030B"/>
    <w:rsid w:val="002F04F5"/>
    <w:rsid w:val="002F0DB8"/>
    <w:rsid w:val="002F34B6"/>
    <w:rsid w:val="002F4784"/>
    <w:rsid w:val="002F6EF8"/>
    <w:rsid w:val="002F779B"/>
    <w:rsid w:val="00302F95"/>
    <w:rsid w:val="003043D9"/>
    <w:rsid w:val="003047BA"/>
    <w:rsid w:val="00311618"/>
    <w:rsid w:val="00311AD1"/>
    <w:rsid w:val="00312AB7"/>
    <w:rsid w:val="00313B6A"/>
    <w:rsid w:val="00314CE6"/>
    <w:rsid w:val="00315C66"/>
    <w:rsid w:val="0031610A"/>
    <w:rsid w:val="00317A45"/>
    <w:rsid w:val="00320220"/>
    <w:rsid w:val="003205AE"/>
    <w:rsid w:val="0032136A"/>
    <w:rsid w:val="003213E2"/>
    <w:rsid w:val="00321FE7"/>
    <w:rsid w:val="00323E1C"/>
    <w:rsid w:val="003305B0"/>
    <w:rsid w:val="0033065A"/>
    <w:rsid w:val="003310D5"/>
    <w:rsid w:val="003312CA"/>
    <w:rsid w:val="003319E5"/>
    <w:rsid w:val="0033245E"/>
    <w:rsid w:val="003333FC"/>
    <w:rsid w:val="00335512"/>
    <w:rsid w:val="00335E3B"/>
    <w:rsid w:val="003361AD"/>
    <w:rsid w:val="003369B5"/>
    <w:rsid w:val="00337850"/>
    <w:rsid w:val="00337B7E"/>
    <w:rsid w:val="0034193B"/>
    <w:rsid w:val="00342F58"/>
    <w:rsid w:val="00343938"/>
    <w:rsid w:val="003448A5"/>
    <w:rsid w:val="00344FF2"/>
    <w:rsid w:val="003451EC"/>
    <w:rsid w:val="00346D8A"/>
    <w:rsid w:val="00346F7D"/>
    <w:rsid w:val="0034766E"/>
    <w:rsid w:val="00351012"/>
    <w:rsid w:val="00351C59"/>
    <w:rsid w:val="00351EA3"/>
    <w:rsid w:val="0035290A"/>
    <w:rsid w:val="0035306B"/>
    <w:rsid w:val="00354DD0"/>
    <w:rsid w:val="00356862"/>
    <w:rsid w:val="0035686B"/>
    <w:rsid w:val="00356AC4"/>
    <w:rsid w:val="00360C22"/>
    <w:rsid w:val="00361EF7"/>
    <w:rsid w:val="003629E9"/>
    <w:rsid w:val="0036380D"/>
    <w:rsid w:val="0036429D"/>
    <w:rsid w:val="00364369"/>
    <w:rsid w:val="00364BAE"/>
    <w:rsid w:val="00366E8C"/>
    <w:rsid w:val="00366ED2"/>
    <w:rsid w:val="00370222"/>
    <w:rsid w:val="0037083B"/>
    <w:rsid w:val="003716B3"/>
    <w:rsid w:val="00373953"/>
    <w:rsid w:val="00374272"/>
    <w:rsid w:val="00374F8A"/>
    <w:rsid w:val="00376931"/>
    <w:rsid w:val="003777DD"/>
    <w:rsid w:val="003778A1"/>
    <w:rsid w:val="0038018C"/>
    <w:rsid w:val="003801E0"/>
    <w:rsid w:val="003816A9"/>
    <w:rsid w:val="0038182F"/>
    <w:rsid w:val="00381BF0"/>
    <w:rsid w:val="0038259F"/>
    <w:rsid w:val="00382A1A"/>
    <w:rsid w:val="00383E48"/>
    <w:rsid w:val="00383FD6"/>
    <w:rsid w:val="00384A3A"/>
    <w:rsid w:val="003854A4"/>
    <w:rsid w:val="00385973"/>
    <w:rsid w:val="003861B4"/>
    <w:rsid w:val="003871F8"/>
    <w:rsid w:val="0039258B"/>
    <w:rsid w:val="0039354A"/>
    <w:rsid w:val="0039416E"/>
    <w:rsid w:val="00394F39"/>
    <w:rsid w:val="00395AC5"/>
    <w:rsid w:val="00395C9E"/>
    <w:rsid w:val="00396DD0"/>
    <w:rsid w:val="003976C5"/>
    <w:rsid w:val="003A023D"/>
    <w:rsid w:val="003A4AB7"/>
    <w:rsid w:val="003A57F8"/>
    <w:rsid w:val="003A5948"/>
    <w:rsid w:val="003A6751"/>
    <w:rsid w:val="003A7E8F"/>
    <w:rsid w:val="003B0223"/>
    <w:rsid w:val="003B12FD"/>
    <w:rsid w:val="003B23CB"/>
    <w:rsid w:val="003B2B1E"/>
    <w:rsid w:val="003B3433"/>
    <w:rsid w:val="003B3974"/>
    <w:rsid w:val="003B3C10"/>
    <w:rsid w:val="003B4357"/>
    <w:rsid w:val="003B49EC"/>
    <w:rsid w:val="003B72A7"/>
    <w:rsid w:val="003C28EF"/>
    <w:rsid w:val="003C2AE3"/>
    <w:rsid w:val="003C2FC7"/>
    <w:rsid w:val="003C4EB2"/>
    <w:rsid w:val="003C54F5"/>
    <w:rsid w:val="003C55FE"/>
    <w:rsid w:val="003C6140"/>
    <w:rsid w:val="003C70F7"/>
    <w:rsid w:val="003C797C"/>
    <w:rsid w:val="003C7DF7"/>
    <w:rsid w:val="003D0895"/>
    <w:rsid w:val="003D1FC0"/>
    <w:rsid w:val="003D38C9"/>
    <w:rsid w:val="003D3B88"/>
    <w:rsid w:val="003D627F"/>
    <w:rsid w:val="003D6E96"/>
    <w:rsid w:val="003E1349"/>
    <w:rsid w:val="003E1810"/>
    <w:rsid w:val="003E2F60"/>
    <w:rsid w:val="003E4449"/>
    <w:rsid w:val="003E44B2"/>
    <w:rsid w:val="003E46D2"/>
    <w:rsid w:val="003E4D3C"/>
    <w:rsid w:val="003E6669"/>
    <w:rsid w:val="003E6728"/>
    <w:rsid w:val="003E6FD9"/>
    <w:rsid w:val="003F01FF"/>
    <w:rsid w:val="003F1E07"/>
    <w:rsid w:val="003F3B82"/>
    <w:rsid w:val="003F6095"/>
    <w:rsid w:val="003F6A31"/>
    <w:rsid w:val="003F6D3C"/>
    <w:rsid w:val="003F6F45"/>
    <w:rsid w:val="00400F16"/>
    <w:rsid w:val="00401336"/>
    <w:rsid w:val="00401F98"/>
    <w:rsid w:val="004039A3"/>
    <w:rsid w:val="00404E45"/>
    <w:rsid w:val="004051FC"/>
    <w:rsid w:val="004065E8"/>
    <w:rsid w:val="004071F5"/>
    <w:rsid w:val="00410797"/>
    <w:rsid w:val="00412328"/>
    <w:rsid w:val="00412537"/>
    <w:rsid w:val="00413ADE"/>
    <w:rsid w:val="00414CE4"/>
    <w:rsid w:val="00415607"/>
    <w:rsid w:val="00415A52"/>
    <w:rsid w:val="004169B7"/>
    <w:rsid w:val="00417339"/>
    <w:rsid w:val="00417B78"/>
    <w:rsid w:val="00421394"/>
    <w:rsid w:val="004246E5"/>
    <w:rsid w:val="004279DC"/>
    <w:rsid w:val="00430BFD"/>
    <w:rsid w:val="00430F69"/>
    <w:rsid w:val="0043160E"/>
    <w:rsid w:val="0043163A"/>
    <w:rsid w:val="00433403"/>
    <w:rsid w:val="00433C74"/>
    <w:rsid w:val="00435B06"/>
    <w:rsid w:val="00435C95"/>
    <w:rsid w:val="0043676B"/>
    <w:rsid w:val="00437217"/>
    <w:rsid w:val="00437CD2"/>
    <w:rsid w:val="00437F4B"/>
    <w:rsid w:val="00440C22"/>
    <w:rsid w:val="004414AA"/>
    <w:rsid w:val="00442D7F"/>
    <w:rsid w:val="00443DBB"/>
    <w:rsid w:val="00443F10"/>
    <w:rsid w:val="00444202"/>
    <w:rsid w:val="00445450"/>
    <w:rsid w:val="004454E6"/>
    <w:rsid w:val="00447223"/>
    <w:rsid w:val="00447D55"/>
    <w:rsid w:val="0045013A"/>
    <w:rsid w:val="004501B8"/>
    <w:rsid w:val="00451109"/>
    <w:rsid w:val="0045267A"/>
    <w:rsid w:val="00452D44"/>
    <w:rsid w:val="00453F0A"/>
    <w:rsid w:val="004558D0"/>
    <w:rsid w:val="00456023"/>
    <w:rsid w:val="00457091"/>
    <w:rsid w:val="00461207"/>
    <w:rsid w:val="0046144A"/>
    <w:rsid w:val="00461583"/>
    <w:rsid w:val="00461F34"/>
    <w:rsid w:val="00462765"/>
    <w:rsid w:val="00462C2D"/>
    <w:rsid w:val="00464069"/>
    <w:rsid w:val="004655B0"/>
    <w:rsid w:val="00465C3D"/>
    <w:rsid w:val="00465C44"/>
    <w:rsid w:val="00466D6C"/>
    <w:rsid w:val="00467878"/>
    <w:rsid w:val="00470A69"/>
    <w:rsid w:val="00470C74"/>
    <w:rsid w:val="00471928"/>
    <w:rsid w:val="00472005"/>
    <w:rsid w:val="00472988"/>
    <w:rsid w:val="0047322F"/>
    <w:rsid w:val="00473520"/>
    <w:rsid w:val="00473CE7"/>
    <w:rsid w:val="0047461B"/>
    <w:rsid w:val="0047682B"/>
    <w:rsid w:val="00476D89"/>
    <w:rsid w:val="00477A9B"/>
    <w:rsid w:val="004811B8"/>
    <w:rsid w:val="00481A8B"/>
    <w:rsid w:val="004825C9"/>
    <w:rsid w:val="004827E7"/>
    <w:rsid w:val="0048583C"/>
    <w:rsid w:val="004863E6"/>
    <w:rsid w:val="004867F8"/>
    <w:rsid w:val="00487617"/>
    <w:rsid w:val="0049004F"/>
    <w:rsid w:val="00490115"/>
    <w:rsid w:val="004901CF"/>
    <w:rsid w:val="00490C28"/>
    <w:rsid w:val="00491A34"/>
    <w:rsid w:val="0049298F"/>
    <w:rsid w:val="00493E54"/>
    <w:rsid w:val="004948B3"/>
    <w:rsid w:val="00495A32"/>
    <w:rsid w:val="004961CD"/>
    <w:rsid w:val="0049699B"/>
    <w:rsid w:val="004A0BC0"/>
    <w:rsid w:val="004A1DB6"/>
    <w:rsid w:val="004A4647"/>
    <w:rsid w:val="004A4D3D"/>
    <w:rsid w:val="004A5AE0"/>
    <w:rsid w:val="004A5BF0"/>
    <w:rsid w:val="004A71A1"/>
    <w:rsid w:val="004A7822"/>
    <w:rsid w:val="004A7842"/>
    <w:rsid w:val="004B1902"/>
    <w:rsid w:val="004B1A84"/>
    <w:rsid w:val="004B1E6F"/>
    <w:rsid w:val="004B20BA"/>
    <w:rsid w:val="004B3232"/>
    <w:rsid w:val="004B39D1"/>
    <w:rsid w:val="004B439B"/>
    <w:rsid w:val="004B557E"/>
    <w:rsid w:val="004B5581"/>
    <w:rsid w:val="004B5643"/>
    <w:rsid w:val="004B65D6"/>
    <w:rsid w:val="004B762B"/>
    <w:rsid w:val="004C0335"/>
    <w:rsid w:val="004C05CD"/>
    <w:rsid w:val="004C2D3B"/>
    <w:rsid w:val="004C60B4"/>
    <w:rsid w:val="004D1782"/>
    <w:rsid w:val="004D26C6"/>
    <w:rsid w:val="004D43CD"/>
    <w:rsid w:val="004D43ED"/>
    <w:rsid w:val="004D488F"/>
    <w:rsid w:val="004D5A99"/>
    <w:rsid w:val="004D5BAA"/>
    <w:rsid w:val="004D62BC"/>
    <w:rsid w:val="004D62F6"/>
    <w:rsid w:val="004D632A"/>
    <w:rsid w:val="004D6ACF"/>
    <w:rsid w:val="004D7528"/>
    <w:rsid w:val="004E0354"/>
    <w:rsid w:val="004E1DE0"/>
    <w:rsid w:val="004E1F4A"/>
    <w:rsid w:val="004E2CEA"/>
    <w:rsid w:val="004E32F8"/>
    <w:rsid w:val="004E537B"/>
    <w:rsid w:val="004E5C60"/>
    <w:rsid w:val="004F1F08"/>
    <w:rsid w:val="004F2CD4"/>
    <w:rsid w:val="004F3372"/>
    <w:rsid w:val="004F4172"/>
    <w:rsid w:val="004F54F5"/>
    <w:rsid w:val="004F607F"/>
    <w:rsid w:val="004F6578"/>
    <w:rsid w:val="004F65B0"/>
    <w:rsid w:val="004F7D66"/>
    <w:rsid w:val="004F7E72"/>
    <w:rsid w:val="004F7EF5"/>
    <w:rsid w:val="00501ABA"/>
    <w:rsid w:val="005021C5"/>
    <w:rsid w:val="00502ACB"/>
    <w:rsid w:val="00502C4E"/>
    <w:rsid w:val="00503659"/>
    <w:rsid w:val="00503E1C"/>
    <w:rsid w:val="00504A2F"/>
    <w:rsid w:val="00505CD1"/>
    <w:rsid w:val="00506064"/>
    <w:rsid w:val="0050668D"/>
    <w:rsid w:val="00506C40"/>
    <w:rsid w:val="00506E27"/>
    <w:rsid w:val="00507168"/>
    <w:rsid w:val="005076D6"/>
    <w:rsid w:val="00510DAC"/>
    <w:rsid w:val="00511AE8"/>
    <w:rsid w:val="00511FC7"/>
    <w:rsid w:val="00514E50"/>
    <w:rsid w:val="005152DB"/>
    <w:rsid w:val="0051577D"/>
    <w:rsid w:val="0051694B"/>
    <w:rsid w:val="005175AC"/>
    <w:rsid w:val="00517E88"/>
    <w:rsid w:val="00517ED3"/>
    <w:rsid w:val="00520244"/>
    <w:rsid w:val="00521EE5"/>
    <w:rsid w:val="00522AB7"/>
    <w:rsid w:val="0052355A"/>
    <w:rsid w:val="005239F2"/>
    <w:rsid w:val="005243D6"/>
    <w:rsid w:val="00524EC1"/>
    <w:rsid w:val="0052517E"/>
    <w:rsid w:val="005255DD"/>
    <w:rsid w:val="00527B5A"/>
    <w:rsid w:val="00527C73"/>
    <w:rsid w:val="00527CA8"/>
    <w:rsid w:val="005303CF"/>
    <w:rsid w:val="005315A7"/>
    <w:rsid w:val="00531661"/>
    <w:rsid w:val="005318CB"/>
    <w:rsid w:val="005322D1"/>
    <w:rsid w:val="00533FCD"/>
    <w:rsid w:val="005341AF"/>
    <w:rsid w:val="00534BB0"/>
    <w:rsid w:val="00534E27"/>
    <w:rsid w:val="00536920"/>
    <w:rsid w:val="00537095"/>
    <w:rsid w:val="0053758F"/>
    <w:rsid w:val="00537C56"/>
    <w:rsid w:val="005400C2"/>
    <w:rsid w:val="005407E5"/>
    <w:rsid w:val="0054176F"/>
    <w:rsid w:val="00545736"/>
    <w:rsid w:val="0054585A"/>
    <w:rsid w:val="005464CA"/>
    <w:rsid w:val="005469BC"/>
    <w:rsid w:val="0054705D"/>
    <w:rsid w:val="00547509"/>
    <w:rsid w:val="0054764B"/>
    <w:rsid w:val="00547EF4"/>
    <w:rsid w:val="005509E2"/>
    <w:rsid w:val="0055103B"/>
    <w:rsid w:val="00551359"/>
    <w:rsid w:val="00553B73"/>
    <w:rsid w:val="00553D2D"/>
    <w:rsid w:val="005540BE"/>
    <w:rsid w:val="00555110"/>
    <w:rsid w:val="005569E4"/>
    <w:rsid w:val="00557389"/>
    <w:rsid w:val="00557A91"/>
    <w:rsid w:val="005608B9"/>
    <w:rsid w:val="00560A63"/>
    <w:rsid w:val="00562A6E"/>
    <w:rsid w:val="0056482A"/>
    <w:rsid w:val="005665CB"/>
    <w:rsid w:val="00571801"/>
    <w:rsid w:val="00572C47"/>
    <w:rsid w:val="00573259"/>
    <w:rsid w:val="00575658"/>
    <w:rsid w:val="00575711"/>
    <w:rsid w:val="00576C51"/>
    <w:rsid w:val="00577554"/>
    <w:rsid w:val="00580346"/>
    <w:rsid w:val="00581486"/>
    <w:rsid w:val="005830CF"/>
    <w:rsid w:val="005832D7"/>
    <w:rsid w:val="00584B8F"/>
    <w:rsid w:val="00584E3B"/>
    <w:rsid w:val="0058580B"/>
    <w:rsid w:val="00590A97"/>
    <w:rsid w:val="005927D3"/>
    <w:rsid w:val="00593B41"/>
    <w:rsid w:val="005946C3"/>
    <w:rsid w:val="005951C8"/>
    <w:rsid w:val="00596762"/>
    <w:rsid w:val="0059737B"/>
    <w:rsid w:val="00597E31"/>
    <w:rsid w:val="00597EF5"/>
    <w:rsid w:val="005A2065"/>
    <w:rsid w:val="005A2768"/>
    <w:rsid w:val="005A2E10"/>
    <w:rsid w:val="005A395F"/>
    <w:rsid w:val="005A3BF2"/>
    <w:rsid w:val="005A4A66"/>
    <w:rsid w:val="005A64F3"/>
    <w:rsid w:val="005B0DFA"/>
    <w:rsid w:val="005B171F"/>
    <w:rsid w:val="005B17DB"/>
    <w:rsid w:val="005B1A00"/>
    <w:rsid w:val="005B1D04"/>
    <w:rsid w:val="005B2490"/>
    <w:rsid w:val="005B28B6"/>
    <w:rsid w:val="005B36E2"/>
    <w:rsid w:val="005B5C47"/>
    <w:rsid w:val="005B6844"/>
    <w:rsid w:val="005C075E"/>
    <w:rsid w:val="005C0A20"/>
    <w:rsid w:val="005C0FCA"/>
    <w:rsid w:val="005C1CD3"/>
    <w:rsid w:val="005C28E7"/>
    <w:rsid w:val="005C3468"/>
    <w:rsid w:val="005C396C"/>
    <w:rsid w:val="005C41A2"/>
    <w:rsid w:val="005C5253"/>
    <w:rsid w:val="005C617A"/>
    <w:rsid w:val="005C6EF2"/>
    <w:rsid w:val="005D2A47"/>
    <w:rsid w:val="005D4459"/>
    <w:rsid w:val="005D4687"/>
    <w:rsid w:val="005D4EAE"/>
    <w:rsid w:val="005D54B6"/>
    <w:rsid w:val="005D5E51"/>
    <w:rsid w:val="005D6866"/>
    <w:rsid w:val="005D69A8"/>
    <w:rsid w:val="005E0358"/>
    <w:rsid w:val="005E0774"/>
    <w:rsid w:val="005E087A"/>
    <w:rsid w:val="005E1A56"/>
    <w:rsid w:val="005E1F54"/>
    <w:rsid w:val="005E4F61"/>
    <w:rsid w:val="005E5E71"/>
    <w:rsid w:val="005E6435"/>
    <w:rsid w:val="005E7345"/>
    <w:rsid w:val="005E7982"/>
    <w:rsid w:val="005F0E84"/>
    <w:rsid w:val="005F3C4B"/>
    <w:rsid w:val="005F4264"/>
    <w:rsid w:val="005F472D"/>
    <w:rsid w:val="005F4730"/>
    <w:rsid w:val="005F4DFB"/>
    <w:rsid w:val="005F5460"/>
    <w:rsid w:val="005F68E9"/>
    <w:rsid w:val="005F78DE"/>
    <w:rsid w:val="00600F3B"/>
    <w:rsid w:val="00602185"/>
    <w:rsid w:val="00604407"/>
    <w:rsid w:val="00604B1E"/>
    <w:rsid w:val="0060596C"/>
    <w:rsid w:val="00605F3A"/>
    <w:rsid w:val="00606651"/>
    <w:rsid w:val="00607FD6"/>
    <w:rsid w:val="00610E51"/>
    <w:rsid w:val="0061169A"/>
    <w:rsid w:val="006126A8"/>
    <w:rsid w:val="006129F8"/>
    <w:rsid w:val="00614EBD"/>
    <w:rsid w:val="00615378"/>
    <w:rsid w:val="006202F2"/>
    <w:rsid w:val="0062035F"/>
    <w:rsid w:val="006212FE"/>
    <w:rsid w:val="00621B0A"/>
    <w:rsid w:val="00622646"/>
    <w:rsid w:val="00622935"/>
    <w:rsid w:val="006229AD"/>
    <w:rsid w:val="006238DB"/>
    <w:rsid w:val="00623C61"/>
    <w:rsid w:val="00623F1A"/>
    <w:rsid w:val="00625AAA"/>
    <w:rsid w:val="00625D8F"/>
    <w:rsid w:val="0062638C"/>
    <w:rsid w:val="00627631"/>
    <w:rsid w:val="00627E9C"/>
    <w:rsid w:val="00630035"/>
    <w:rsid w:val="00631147"/>
    <w:rsid w:val="00632488"/>
    <w:rsid w:val="00632AF7"/>
    <w:rsid w:val="00633EEE"/>
    <w:rsid w:val="00633F6A"/>
    <w:rsid w:val="00633F78"/>
    <w:rsid w:val="00634802"/>
    <w:rsid w:val="0063488B"/>
    <w:rsid w:val="00634FA1"/>
    <w:rsid w:val="00635604"/>
    <w:rsid w:val="00636BD4"/>
    <w:rsid w:val="0063717E"/>
    <w:rsid w:val="00643C9E"/>
    <w:rsid w:val="00643E60"/>
    <w:rsid w:val="006442D5"/>
    <w:rsid w:val="00645344"/>
    <w:rsid w:val="00645B79"/>
    <w:rsid w:val="006464E3"/>
    <w:rsid w:val="00650205"/>
    <w:rsid w:val="00651796"/>
    <w:rsid w:val="0065213E"/>
    <w:rsid w:val="00652D18"/>
    <w:rsid w:val="0065469F"/>
    <w:rsid w:val="00654ECE"/>
    <w:rsid w:val="0065526E"/>
    <w:rsid w:val="00655496"/>
    <w:rsid w:val="006569EE"/>
    <w:rsid w:val="006569F5"/>
    <w:rsid w:val="006575A8"/>
    <w:rsid w:val="0066018F"/>
    <w:rsid w:val="006603A8"/>
    <w:rsid w:val="00660E9D"/>
    <w:rsid w:val="00661340"/>
    <w:rsid w:val="006628BB"/>
    <w:rsid w:val="006631F9"/>
    <w:rsid w:val="00663747"/>
    <w:rsid w:val="006637EA"/>
    <w:rsid w:val="0066459B"/>
    <w:rsid w:val="00664D06"/>
    <w:rsid w:val="006658FD"/>
    <w:rsid w:val="0066630B"/>
    <w:rsid w:val="006671E9"/>
    <w:rsid w:val="00671D64"/>
    <w:rsid w:val="0067211E"/>
    <w:rsid w:val="00672980"/>
    <w:rsid w:val="00672B5B"/>
    <w:rsid w:val="00674014"/>
    <w:rsid w:val="00675B5B"/>
    <w:rsid w:val="0067683F"/>
    <w:rsid w:val="006770E1"/>
    <w:rsid w:val="00677B42"/>
    <w:rsid w:val="00680371"/>
    <w:rsid w:val="00683112"/>
    <w:rsid w:val="0068385F"/>
    <w:rsid w:val="0068494E"/>
    <w:rsid w:val="00685552"/>
    <w:rsid w:val="006866FC"/>
    <w:rsid w:val="00686B37"/>
    <w:rsid w:val="00692678"/>
    <w:rsid w:val="00693AE1"/>
    <w:rsid w:val="00694874"/>
    <w:rsid w:val="006968A8"/>
    <w:rsid w:val="00697BFF"/>
    <w:rsid w:val="00697F55"/>
    <w:rsid w:val="006A08C7"/>
    <w:rsid w:val="006A0A1C"/>
    <w:rsid w:val="006A0EE2"/>
    <w:rsid w:val="006A174F"/>
    <w:rsid w:val="006A1AA6"/>
    <w:rsid w:val="006A1B29"/>
    <w:rsid w:val="006A2D7A"/>
    <w:rsid w:val="006A36A6"/>
    <w:rsid w:val="006A438D"/>
    <w:rsid w:val="006A7AF3"/>
    <w:rsid w:val="006B2219"/>
    <w:rsid w:val="006B433E"/>
    <w:rsid w:val="006B4C9F"/>
    <w:rsid w:val="006B51C5"/>
    <w:rsid w:val="006B63F2"/>
    <w:rsid w:val="006B6E51"/>
    <w:rsid w:val="006B725E"/>
    <w:rsid w:val="006B7F3F"/>
    <w:rsid w:val="006C0056"/>
    <w:rsid w:val="006C16D9"/>
    <w:rsid w:val="006C2628"/>
    <w:rsid w:val="006C413E"/>
    <w:rsid w:val="006C7C4B"/>
    <w:rsid w:val="006D012F"/>
    <w:rsid w:val="006D0211"/>
    <w:rsid w:val="006D0AE5"/>
    <w:rsid w:val="006D14DF"/>
    <w:rsid w:val="006D1E52"/>
    <w:rsid w:val="006D2C98"/>
    <w:rsid w:val="006D2F6B"/>
    <w:rsid w:val="006D457D"/>
    <w:rsid w:val="006D4EB5"/>
    <w:rsid w:val="006D62FA"/>
    <w:rsid w:val="006D728F"/>
    <w:rsid w:val="006E0996"/>
    <w:rsid w:val="006E1C84"/>
    <w:rsid w:val="006E3225"/>
    <w:rsid w:val="006E3759"/>
    <w:rsid w:val="006E5184"/>
    <w:rsid w:val="006E529E"/>
    <w:rsid w:val="006E5798"/>
    <w:rsid w:val="006E6327"/>
    <w:rsid w:val="006E77D9"/>
    <w:rsid w:val="006F1D76"/>
    <w:rsid w:val="006F3923"/>
    <w:rsid w:val="006F47D4"/>
    <w:rsid w:val="006F588A"/>
    <w:rsid w:val="006F6641"/>
    <w:rsid w:val="006F71BE"/>
    <w:rsid w:val="00701073"/>
    <w:rsid w:val="007018BA"/>
    <w:rsid w:val="0070391E"/>
    <w:rsid w:val="00703F72"/>
    <w:rsid w:val="007051FF"/>
    <w:rsid w:val="00705446"/>
    <w:rsid w:val="00707BF5"/>
    <w:rsid w:val="00707E24"/>
    <w:rsid w:val="00710A06"/>
    <w:rsid w:val="00712114"/>
    <w:rsid w:val="007146B2"/>
    <w:rsid w:val="0071493E"/>
    <w:rsid w:val="00715EDA"/>
    <w:rsid w:val="00717CE9"/>
    <w:rsid w:val="007211A2"/>
    <w:rsid w:val="007223B9"/>
    <w:rsid w:val="00724BEB"/>
    <w:rsid w:val="007305C8"/>
    <w:rsid w:val="00730C7C"/>
    <w:rsid w:val="00731F67"/>
    <w:rsid w:val="00732CA5"/>
    <w:rsid w:val="00735101"/>
    <w:rsid w:val="0073538D"/>
    <w:rsid w:val="007359F9"/>
    <w:rsid w:val="00735EF5"/>
    <w:rsid w:val="00740A74"/>
    <w:rsid w:val="007413DD"/>
    <w:rsid w:val="007413E7"/>
    <w:rsid w:val="00741B5A"/>
    <w:rsid w:val="00741E09"/>
    <w:rsid w:val="00741E90"/>
    <w:rsid w:val="00742C4F"/>
    <w:rsid w:val="007462D1"/>
    <w:rsid w:val="007465DE"/>
    <w:rsid w:val="00746749"/>
    <w:rsid w:val="00746946"/>
    <w:rsid w:val="0074798B"/>
    <w:rsid w:val="00747CAA"/>
    <w:rsid w:val="007506F0"/>
    <w:rsid w:val="0075151E"/>
    <w:rsid w:val="00751A89"/>
    <w:rsid w:val="007562F6"/>
    <w:rsid w:val="007565A8"/>
    <w:rsid w:val="007577D2"/>
    <w:rsid w:val="0076009A"/>
    <w:rsid w:val="00760BD8"/>
    <w:rsid w:val="0076141A"/>
    <w:rsid w:val="00762173"/>
    <w:rsid w:val="00762703"/>
    <w:rsid w:val="007646B4"/>
    <w:rsid w:val="00767BAE"/>
    <w:rsid w:val="00770120"/>
    <w:rsid w:val="007703EE"/>
    <w:rsid w:val="007705E5"/>
    <w:rsid w:val="00772C81"/>
    <w:rsid w:val="0077490C"/>
    <w:rsid w:val="0078047F"/>
    <w:rsid w:val="00781821"/>
    <w:rsid w:val="00781A90"/>
    <w:rsid w:val="00781CD0"/>
    <w:rsid w:val="00781F74"/>
    <w:rsid w:val="007842C5"/>
    <w:rsid w:val="00784A41"/>
    <w:rsid w:val="00784D1E"/>
    <w:rsid w:val="00785541"/>
    <w:rsid w:val="00786EE4"/>
    <w:rsid w:val="0078780C"/>
    <w:rsid w:val="007900CC"/>
    <w:rsid w:val="00790686"/>
    <w:rsid w:val="007910B7"/>
    <w:rsid w:val="00792346"/>
    <w:rsid w:val="007923A6"/>
    <w:rsid w:val="00792F4A"/>
    <w:rsid w:val="007946C6"/>
    <w:rsid w:val="007952AD"/>
    <w:rsid w:val="0079766C"/>
    <w:rsid w:val="00797C6F"/>
    <w:rsid w:val="007A0732"/>
    <w:rsid w:val="007A08DC"/>
    <w:rsid w:val="007A1C2B"/>
    <w:rsid w:val="007A2BF7"/>
    <w:rsid w:val="007A4811"/>
    <w:rsid w:val="007A4828"/>
    <w:rsid w:val="007A485E"/>
    <w:rsid w:val="007A5382"/>
    <w:rsid w:val="007A5806"/>
    <w:rsid w:val="007A66B9"/>
    <w:rsid w:val="007A7261"/>
    <w:rsid w:val="007B032A"/>
    <w:rsid w:val="007B0E3D"/>
    <w:rsid w:val="007B39C8"/>
    <w:rsid w:val="007B6BAD"/>
    <w:rsid w:val="007B7391"/>
    <w:rsid w:val="007C1C14"/>
    <w:rsid w:val="007C2669"/>
    <w:rsid w:val="007C3709"/>
    <w:rsid w:val="007C3F01"/>
    <w:rsid w:val="007C414C"/>
    <w:rsid w:val="007C41CF"/>
    <w:rsid w:val="007C4ADF"/>
    <w:rsid w:val="007C52A2"/>
    <w:rsid w:val="007C57D8"/>
    <w:rsid w:val="007C5AE6"/>
    <w:rsid w:val="007D0B2C"/>
    <w:rsid w:val="007D137E"/>
    <w:rsid w:val="007D25BE"/>
    <w:rsid w:val="007D32A5"/>
    <w:rsid w:val="007D3414"/>
    <w:rsid w:val="007D3A55"/>
    <w:rsid w:val="007D3AF5"/>
    <w:rsid w:val="007D3E44"/>
    <w:rsid w:val="007D574D"/>
    <w:rsid w:val="007D58E6"/>
    <w:rsid w:val="007D6E63"/>
    <w:rsid w:val="007D7609"/>
    <w:rsid w:val="007E0149"/>
    <w:rsid w:val="007E0308"/>
    <w:rsid w:val="007E0715"/>
    <w:rsid w:val="007E0E5B"/>
    <w:rsid w:val="007E200E"/>
    <w:rsid w:val="007E2F97"/>
    <w:rsid w:val="007E33D1"/>
    <w:rsid w:val="007E3793"/>
    <w:rsid w:val="007E3BEA"/>
    <w:rsid w:val="007E40AC"/>
    <w:rsid w:val="007E45D3"/>
    <w:rsid w:val="007E586A"/>
    <w:rsid w:val="007E7B92"/>
    <w:rsid w:val="007F025C"/>
    <w:rsid w:val="007F265B"/>
    <w:rsid w:val="007F4D79"/>
    <w:rsid w:val="007F4E46"/>
    <w:rsid w:val="007F5357"/>
    <w:rsid w:val="007F5454"/>
    <w:rsid w:val="007F6953"/>
    <w:rsid w:val="007F7190"/>
    <w:rsid w:val="008003DA"/>
    <w:rsid w:val="00800DF5"/>
    <w:rsid w:val="00801237"/>
    <w:rsid w:val="008018FE"/>
    <w:rsid w:val="00802A0C"/>
    <w:rsid w:val="00802EAF"/>
    <w:rsid w:val="008039D9"/>
    <w:rsid w:val="0080412A"/>
    <w:rsid w:val="0080442E"/>
    <w:rsid w:val="008046BF"/>
    <w:rsid w:val="00806002"/>
    <w:rsid w:val="00806014"/>
    <w:rsid w:val="0080739D"/>
    <w:rsid w:val="00807746"/>
    <w:rsid w:val="008077BF"/>
    <w:rsid w:val="00807861"/>
    <w:rsid w:val="008110BB"/>
    <w:rsid w:val="00811392"/>
    <w:rsid w:val="00812183"/>
    <w:rsid w:val="008128EB"/>
    <w:rsid w:val="00812B8F"/>
    <w:rsid w:val="008135DB"/>
    <w:rsid w:val="00813CAC"/>
    <w:rsid w:val="00815835"/>
    <w:rsid w:val="00815E69"/>
    <w:rsid w:val="00817339"/>
    <w:rsid w:val="008216FF"/>
    <w:rsid w:val="008221BE"/>
    <w:rsid w:val="00822B08"/>
    <w:rsid w:val="00822D9C"/>
    <w:rsid w:val="00824EA8"/>
    <w:rsid w:val="0082563A"/>
    <w:rsid w:val="0082566D"/>
    <w:rsid w:val="008301F5"/>
    <w:rsid w:val="0083188F"/>
    <w:rsid w:val="00831ADA"/>
    <w:rsid w:val="008326F8"/>
    <w:rsid w:val="00832917"/>
    <w:rsid w:val="008334D6"/>
    <w:rsid w:val="00833B43"/>
    <w:rsid w:val="008344E1"/>
    <w:rsid w:val="00834AD3"/>
    <w:rsid w:val="00835AC5"/>
    <w:rsid w:val="00836070"/>
    <w:rsid w:val="00837B2F"/>
    <w:rsid w:val="008407DD"/>
    <w:rsid w:val="00840A7A"/>
    <w:rsid w:val="00840FD2"/>
    <w:rsid w:val="00841719"/>
    <w:rsid w:val="00842AA6"/>
    <w:rsid w:val="00842F29"/>
    <w:rsid w:val="0084341D"/>
    <w:rsid w:val="00850FF7"/>
    <w:rsid w:val="00851EE8"/>
    <w:rsid w:val="0085225F"/>
    <w:rsid w:val="00853B54"/>
    <w:rsid w:val="00853C6C"/>
    <w:rsid w:val="00854CFC"/>
    <w:rsid w:val="00855398"/>
    <w:rsid w:val="00855674"/>
    <w:rsid w:val="0085594E"/>
    <w:rsid w:val="00855A87"/>
    <w:rsid w:val="00861E8C"/>
    <w:rsid w:val="00862903"/>
    <w:rsid w:val="00862D87"/>
    <w:rsid w:val="008632BB"/>
    <w:rsid w:val="008648C3"/>
    <w:rsid w:val="00864A97"/>
    <w:rsid w:val="008653DF"/>
    <w:rsid w:val="00867954"/>
    <w:rsid w:val="00870D47"/>
    <w:rsid w:val="00870FD9"/>
    <w:rsid w:val="00872699"/>
    <w:rsid w:val="00872C5B"/>
    <w:rsid w:val="00873105"/>
    <w:rsid w:val="00873B46"/>
    <w:rsid w:val="008743F7"/>
    <w:rsid w:val="008767CE"/>
    <w:rsid w:val="0088095B"/>
    <w:rsid w:val="0088302E"/>
    <w:rsid w:val="00883897"/>
    <w:rsid w:val="00883BB9"/>
    <w:rsid w:val="00883CB3"/>
    <w:rsid w:val="00884E4A"/>
    <w:rsid w:val="00884FB4"/>
    <w:rsid w:val="00887546"/>
    <w:rsid w:val="008902A3"/>
    <w:rsid w:val="008905EF"/>
    <w:rsid w:val="00890641"/>
    <w:rsid w:val="00893E1B"/>
    <w:rsid w:val="008941EB"/>
    <w:rsid w:val="00894532"/>
    <w:rsid w:val="0089464D"/>
    <w:rsid w:val="0089509B"/>
    <w:rsid w:val="00895BD1"/>
    <w:rsid w:val="008965DC"/>
    <w:rsid w:val="00896708"/>
    <w:rsid w:val="008978D8"/>
    <w:rsid w:val="008978F5"/>
    <w:rsid w:val="00897CD1"/>
    <w:rsid w:val="008A1722"/>
    <w:rsid w:val="008A3305"/>
    <w:rsid w:val="008A335E"/>
    <w:rsid w:val="008A3D03"/>
    <w:rsid w:val="008A3D5C"/>
    <w:rsid w:val="008A4904"/>
    <w:rsid w:val="008A4EF1"/>
    <w:rsid w:val="008A7C65"/>
    <w:rsid w:val="008B0813"/>
    <w:rsid w:val="008B155E"/>
    <w:rsid w:val="008B20FD"/>
    <w:rsid w:val="008B374B"/>
    <w:rsid w:val="008B5C38"/>
    <w:rsid w:val="008B6511"/>
    <w:rsid w:val="008B6B94"/>
    <w:rsid w:val="008B6CAF"/>
    <w:rsid w:val="008B6CEC"/>
    <w:rsid w:val="008B76E1"/>
    <w:rsid w:val="008C06E3"/>
    <w:rsid w:val="008C0AAF"/>
    <w:rsid w:val="008C0E78"/>
    <w:rsid w:val="008C1220"/>
    <w:rsid w:val="008C15F6"/>
    <w:rsid w:val="008C2193"/>
    <w:rsid w:val="008C3272"/>
    <w:rsid w:val="008C569B"/>
    <w:rsid w:val="008C5E71"/>
    <w:rsid w:val="008C626C"/>
    <w:rsid w:val="008D0812"/>
    <w:rsid w:val="008D08D5"/>
    <w:rsid w:val="008D0B36"/>
    <w:rsid w:val="008D0DFB"/>
    <w:rsid w:val="008D164C"/>
    <w:rsid w:val="008D1D7B"/>
    <w:rsid w:val="008D2A53"/>
    <w:rsid w:val="008D2E46"/>
    <w:rsid w:val="008D32A7"/>
    <w:rsid w:val="008D70B2"/>
    <w:rsid w:val="008D7B47"/>
    <w:rsid w:val="008E1AB3"/>
    <w:rsid w:val="008E2103"/>
    <w:rsid w:val="008E25D2"/>
    <w:rsid w:val="008E2EEE"/>
    <w:rsid w:val="008E38DA"/>
    <w:rsid w:val="008E3E0C"/>
    <w:rsid w:val="008E3E8B"/>
    <w:rsid w:val="008E5FED"/>
    <w:rsid w:val="008E65E3"/>
    <w:rsid w:val="008E6897"/>
    <w:rsid w:val="008E776F"/>
    <w:rsid w:val="008F042A"/>
    <w:rsid w:val="008F1169"/>
    <w:rsid w:val="008F39B7"/>
    <w:rsid w:val="008F4DFB"/>
    <w:rsid w:val="008F593C"/>
    <w:rsid w:val="008F5BA6"/>
    <w:rsid w:val="008F7D7C"/>
    <w:rsid w:val="008F7E85"/>
    <w:rsid w:val="00902F5E"/>
    <w:rsid w:val="009031E8"/>
    <w:rsid w:val="00903B20"/>
    <w:rsid w:val="00903BCE"/>
    <w:rsid w:val="00904B04"/>
    <w:rsid w:val="009060A6"/>
    <w:rsid w:val="009062D5"/>
    <w:rsid w:val="009077C4"/>
    <w:rsid w:val="00907F97"/>
    <w:rsid w:val="009116C0"/>
    <w:rsid w:val="00912721"/>
    <w:rsid w:val="00912967"/>
    <w:rsid w:val="009138FF"/>
    <w:rsid w:val="009149BD"/>
    <w:rsid w:val="00914BFA"/>
    <w:rsid w:val="00914CFF"/>
    <w:rsid w:val="00916933"/>
    <w:rsid w:val="00916F7B"/>
    <w:rsid w:val="009224D7"/>
    <w:rsid w:val="00924EC2"/>
    <w:rsid w:val="00925D93"/>
    <w:rsid w:val="0092697D"/>
    <w:rsid w:val="009278BE"/>
    <w:rsid w:val="009310C7"/>
    <w:rsid w:val="00931629"/>
    <w:rsid w:val="009328B6"/>
    <w:rsid w:val="00933ABB"/>
    <w:rsid w:val="009369AF"/>
    <w:rsid w:val="009427D7"/>
    <w:rsid w:val="0094285A"/>
    <w:rsid w:val="00942F2B"/>
    <w:rsid w:val="00945BF3"/>
    <w:rsid w:val="009461BD"/>
    <w:rsid w:val="00946D08"/>
    <w:rsid w:val="00947C4E"/>
    <w:rsid w:val="00947D6D"/>
    <w:rsid w:val="00950273"/>
    <w:rsid w:val="009519EA"/>
    <w:rsid w:val="009539EF"/>
    <w:rsid w:val="00955598"/>
    <w:rsid w:val="00955729"/>
    <w:rsid w:val="009559C1"/>
    <w:rsid w:val="00955A69"/>
    <w:rsid w:val="00956481"/>
    <w:rsid w:val="00957643"/>
    <w:rsid w:val="00957663"/>
    <w:rsid w:val="009579A5"/>
    <w:rsid w:val="0096001B"/>
    <w:rsid w:val="009607A4"/>
    <w:rsid w:val="00961F35"/>
    <w:rsid w:val="00961FBE"/>
    <w:rsid w:val="009626D0"/>
    <w:rsid w:val="009627C3"/>
    <w:rsid w:val="00962E30"/>
    <w:rsid w:val="00962E54"/>
    <w:rsid w:val="00966165"/>
    <w:rsid w:val="00966893"/>
    <w:rsid w:val="00967D29"/>
    <w:rsid w:val="00972A37"/>
    <w:rsid w:val="00973730"/>
    <w:rsid w:val="009738B9"/>
    <w:rsid w:val="00974727"/>
    <w:rsid w:val="00975311"/>
    <w:rsid w:val="00976DBF"/>
    <w:rsid w:val="0097748C"/>
    <w:rsid w:val="009775C4"/>
    <w:rsid w:val="0097771F"/>
    <w:rsid w:val="0098028D"/>
    <w:rsid w:val="00981774"/>
    <w:rsid w:val="00982AA1"/>
    <w:rsid w:val="00986A60"/>
    <w:rsid w:val="009901BF"/>
    <w:rsid w:val="00991071"/>
    <w:rsid w:val="009918F7"/>
    <w:rsid w:val="00992202"/>
    <w:rsid w:val="00992964"/>
    <w:rsid w:val="00993EDA"/>
    <w:rsid w:val="00994F4D"/>
    <w:rsid w:val="00995202"/>
    <w:rsid w:val="00997802"/>
    <w:rsid w:val="00997B6A"/>
    <w:rsid w:val="00997EB1"/>
    <w:rsid w:val="009A1200"/>
    <w:rsid w:val="009A4213"/>
    <w:rsid w:val="009A44FD"/>
    <w:rsid w:val="009A54BF"/>
    <w:rsid w:val="009A755D"/>
    <w:rsid w:val="009B1046"/>
    <w:rsid w:val="009B1B8C"/>
    <w:rsid w:val="009B2C45"/>
    <w:rsid w:val="009B4F35"/>
    <w:rsid w:val="009B551C"/>
    <w:rsid w:val="009B5B70"/>
    <w:rsid w:val="009C065F"/>
    <w:rsid w:val="009C2539"/>
    <w:rsid w:val="009C2D56"/>
    <w:rsid w:val="009C30DF"/>
    <w:rsid w:val="009C363D"/>
    <w:rsid w:val="009C3D5E"/>
    <w:rsid w:val="009C47C2"/>
    <w:rsid w:val="009C75E1"/>
    <w:rsid w:val="009D0A36"/>
    <w:rsid w:val="009D1299"/>
    <w:rsid w:val="009D13C8"/>
    <w:rsid w:val="009D14D1"/>
    <w:rsid w:val="009D17A7"/>
    <w:rsid w:val="009D1D1F"/>
    <w:rsid w:val="009D1E51"/>
    <w:rsid w:val="009D47BF"/>
    <w:rsid w:val="009D4AAA"/>
    <w:rsid w:val="009D5623"/>
    <w:rsid w:val="009D63FC"/>
    <w:rsid w:val="009D68E4"/>
    <w:rsid w:val="009D74DC"/>
    <w:rsid w:val="009E03B8"/>
    <w:rsid w:val="009E29F8"/>
    <w:rsid w:val="009E2E51"/>
    <w:rsid w:val="009E32B0"/>
    <w:rsid w:val="009E4A0E"/>
    <w:rsid w:val="009E4ED0"/>
    <w:rsid w:val="009F0E83"/>
    <w:rsid w:val="009F2CA1"/>
    <w:rsid w:val="009F40BA"/>
    <w:rsid w:val="009F412D"/>
    <w:rsid w:val="009F6869"/>
    <w:rsid w:val="009F788B"/>
    <w:rsid w:val="00A01814"/>
    <w:rsid w:val="00A021CE"/>
    <w:rsid w:val="00A035CB"/>
    <w:rsid w:val="00A06CEE"/>
    <w:rsid w:val="00A071A7"/>
    <w:rsid w:val="00A0739F"/>
    <w:rsid w:val="00A074BC"/>
    <w:rsid w:val="00A10A26"/>
    <w:rsid w:val="00A1225E"/>
    <w:rsid w:val="00A128BF"/>
    <w:rsid w:val="00A13293"/>
    <w:rsid w:val="00A138F7"/>
    <w:rsid w:val="00A145C7"/>
    <w:rsid w:val="00A14CA5"/>
    <w:rsid w:val="00A1560C"/>
    <w:rsid w:val="00A15A43"/>
    <w:rsid w:val="00A20933"/>
    <w:rsid w:val="00A20FD6"/>
    <w:rsid w:val="00A2126C"/>
    <w:rsid w:val="00A23963"/>
    <w:rsid w:val="00A30F4A"/>
    <w:rsid w:val="00A31EED"/>
    <w:rsid w:val="00A32172"/>
    <w:rsid w:val="00A32D93"/>
    <w:rsid w:val="00A332C0"/>
    <w:rsid w:val="00A33AA5"/>
    <w:rsid w:val="00A34327"/>
    <w:rsid w:val="00A34632"/>
    <w:rsid w:val="00A34E14"/>
    <w:rsid w:val="00A36D8C"/>
    <w:rsid w:val="00A371E7"/>
    <w:rsid w:val="00A405A6"/>
    <w:rsid w:val="00A40789"/>
    <w:rsid w:val="00A4082F"/>
    <w:rsid w:val="00A40C47"/>
    <w:rsid w:val="00A41499"/>
    <w:rsid w:val="00A42E77"/>
    <w:rsid w:val="00A43C6D"/>
    <w:rsid w:val="00A447F2"/>
    <w:rsid w:val="00A453E8"/>
    <w:rsid w:val="00A47462"/>
    <w:rsid w:val="00A47967"/>
    <w:rsid w:val="00A50453"/>
    <w:rsid w:val="00A5074E"/>
    <w:rsid w:val="00A5076C"/>
    <w:rsid w:val="00A52BBD"/>
    <w:rsid w:val="00A5557C"/>
    <w:rsid w:val="00A57AC1"/>
    <w:rsid w:val="00A6084C"/>
    <w:rsid w:val="00A60E56"/>
    <w:rsid w:val="00A61A35"/>
    <w:rsid w:val="00A63C71"/>
    <w:rsid w:val="00A6646D"/>
    <w:rsid w:val="00A66BAE"/>
    <w:rsid w:val="00A66F8D"/>
    <w:rsid w:val="00A67130"/>
    <w:rsid w:val="00A70088"/>
    <w:rsid w:val="00A723D0"/>
    <w:rsid w:val="00A733D3"/>
    <w:rsid w:val="00A735EA"/>
    <w:rsid w:val="00A73B3C"/>
    <w:rsid w:val="00A746D6"/>
    <w:rsid w:val="00A7497C"/>
    <w:rsid w:val="00A7630F"/>
    <w:rsid w:val="00A76892"/>
    <w:rsid w:val="00A768A0"/>
    <w:rsid w:val="00A80E3C"/>
    <w:rsid w:val="00A815D9"/>
    <w:rsid w:val="00A820DC"/>
    <w:rsid w:val="00A82D94"/>
    <w:rsid w:val="00A83A2A"/>
    <w:rsid w:val="00A8459A"/>
    <w:rsid w:val="00A86480"/>
    <w:rsid w:val="00A86AF4"/>
    <w:rsid w:val="00A86F7B"/>
    <w:rsid w:val="00A875F2"/>
    <w:rsid w:val="00A903A4"/>
    <w:rsid w:val="00A9040F"/>
    <w:rsid w:val="00A91742"/>
    <w:rsid w:val="00A91F1D"/>
    <w:rsid w:val="00A92D84"/>
    <w:rsid w:val="00A92E7C"/>
    <w:rsid w:val="00A93468"/>
    <w:rsid w:val="00A947E9"/>
    <w:rsid w:val="00A94C59"/>
    <w:rsid w:val="00A94EC0"/>
    <w:rsid w:val="00A95364"/>
    <w:rsid w:val="00A9621E"/>
    <w:rsid w:val="00A965E6"/>
    <w:rsid w:val="00A96A7B"/>
    <w:rsid w:val="00A97709"/>
    <w:rsid w:val="00AA07DB"/>
    <w:rsid w:val="00AA0CC5"/>
    <w:rsid w:val="00AA3BA3"/>
    <w:rsid w:val="00AA3CB8"/>
    <w:rsid w:val="00AA5246"/>
    <w:rsid w:val="00AA56AE"/>
    <w:rsid w:val="00AA5D44"/>
    <w:rsid w:val="00AA6863"/>
    <w:rsid w:val="00AA686B"/>
    <w:rsid w:val="00AA743D"/>
    <w:rsid w:val="00AA7519"/>
    <w:rsid w:val="00AA77B0"/>
    <w:rsid w:val="00AA7FD9"/>
    <w:rsid w:val="00AB049E"/>
    <w:rsid w:val="00AB079D"/>
    <w:rsid w:val="00AB222A"/>
    <w:rsid w:val="00AB2CF8"/>
    <w:rsid w:val="00AB3866"/>
    <w:rsid w:val="00AB58AA"/>
    <w:rsid w:val="00AB71DD"/>
    <w:rsid w:val="00AC0E4C"/>
    <w:rsid w:val="00AC348A"/>
    <w:rsid w:val="00AC3B43"/>
    <w:rsid w:val="00AC3BC3"/>
    <w:rsid w:val="00AC6057"/>
    <w:rsid w:val="00AC792F"/>
    <w:rsid w:val="00AD046A"/>
    <w:rsid w:val="00AD1369"/>
    <w:rsid w:val="00AD1D9D"/>
    <w:rsid w:val="00AD2F95"/>
    <w:rsid w:val="00AD34D2"/>
    <w:rsid w:val="00AD441B"/>
    <w:rsid w:val="00AD77BA"/>
    <w:rsid w:val="00AD7803"/>
    <w:rsid w:val="00AD78B7"/>
    <w:rsid w:val="00AE054F"/>
    <w:rsid w:val="00AE18DF"/>
    <w:rsid w:val="00AE473B"/>
    <w:rsid w:val="00AE5718"/>
    <w:rsid w:val="00AE5B07"/>
    <w:rsid w:val="00AE5E19"/>
    <w:rsid w:val="00AE5EEF"/>
    <w:rsid w:val="00AE5F89"/>
    <w:rsid w:val="00AE630B"/>
    <w:rsid w:val="00AE6938"/>
    <w:rsid w:val="00AE7DF0"/>
    <w:rsid w:val="00AF0E7B"/>
    <w:rsid w:val="00AF1332"/>
    <w:rsid w:val="00AF2101"/>
    <w:rsid w:val="00AF29F5"/>
    <w:rsid w:val="00AF70F6"/>
    <w:rsid w:val="00AF730D"/>
    <w:rsid w:val="00AF79B4"/>
    <w:rsid w:val="00B01055"/>
    <w:rsid w:val="00B0409A"/>
    <w:rsid w:val="00B0428E"/>
    <w:rsid w:val="00B057B2"/>
    <w:rsid w:val="00B05CCA"/>
    <w:rsid w:val="00B1081C"/>
    <w:rsid w:val="00B119F1"/>
    <w:rsid w:val="00B11C62"/>
    <w:rsid w:val="00B13899"/>
    <w:rsid w:val="00B13DAE"/>
    <w:rsid w:val="00B14A33"/>
    <w:rsid w:val="00B14F2F"/>
    <w:rsid w:val="00B15A49"/>
    <w:rsid w:val="00B2120C"/>
    <w:rsid w:val="00B21D7F"/>
    <w:rsid w:val="00B2237A"/>
    <w:rsid w:val="00B226D7"/>
    <w:rsid w:val="00B23417"/>
    <w:rsid w:val="00B23992"/>
    <w:rsid w:val="00B23C90"/>
    <w:rsid w:val="00B23FE2"/>
    <w:rsid w:val="00B25ADF"/>
    <w:rsid w:val="00B26550"/>
    <w:rsid w:val="00B26836"/>
    <w:rsid w:val="00B271DD"/>
    <w:rsid w:val="00B272F7"/>
    <w:rsid w:val="00B273E5"/>
    <w:rsid w:val="00B2752E"/>
    <w:rsid w:val="00B2787D"/>
    <w:rsid w:val="00B27E75"/>
    <w:rsid w:val="00B30978"/>
    <w:rsid w:val="00B3122D"/>
    <w:rsid w:val="00B31739"/>
    <w:rsid w:val="00B319C6"/>
    <w:rsid w:val="00B31C59"/>
    <w:rsid w:val="00B33E56"/>
    <w:rsid w:val="00B3414B"/>
    <w:rsid w:val="00B34FD6"/>
    <w:rsid w:val="00B351AC"/>
    <w:rsid w:val="00B357DF"/>
    <w:rsid w:val="00B35DB9"/>
    <w:rsid w:val="00B3669A"/>
    <w:rsid w:val="00B366DE"/>
    <w:rsid w:val="00B36C63"/>
    <w:rsid w:val="00B37200"/>
    <w:rsid w:val="00B37D52"/>
    <w:rsid w:val="00B37DAA"/>
    <w:rsid w:val="00B40B74"/>
    <w:rsid w:val="00B40D5F"/>
    <w:rsid w:val="00B41788"/>
    <w:rsid w:val="00B421AE"/>
    <w:rsid w:val="00B4282F"/>
    <w:rsid w:val="00B42F34"/>
    <w:rsid w:val="00B430A9"/>
    <w:rsid w:val="00B44038"/>
    <w:rsid w:val="00B44371"/>
    <w:rsid w:val="00B45422"/>
    <w:rsid w:val="00B47B25"/>
    <w:rsid w:val="00B47BF3"/>
    <w:rsid w:val="00B50455"/>
    <w:rsid w:val="00B5231D"/>
    <w:rsid w:val="00B52733"/>
    <w:rsid w:val="00B53FF8"/>
    <w:rsid w:val="00B54CD2"/>
    <w:rsid w:val="00B560F0"/>
    <w:rsid w:val="00B56E0E"/>
    <w:rsid w:val="00B5732D"/>
    <w:rsid w:val="00B61FA7"/>
    <w:rsid w:val="00B634CA"/>
    <w:rsid w:val="00B659A9"/>
    <w:rsid w:val="00B66E68"/>
    <w:rsid w:val="00B70EFB"/>
    <w:rsid w:val="00B71991"/>
    <w:rsid w:val="00B72719"/>
    <w:rsid w:val="00B73BB3"/>
    <w:rsid w:val="00B73F92"/>
    <w:rsid w:val="00B744C4"/>
    <w:rsid w:val="00B759B4"/>
    <w:rsid w:val="00B75B2A"/>
    <w:rsid w:val="00B76039"/>
    <w:rsid w:val="00B76522"/>
    <w:rsid w:val="00B76EB5"/>
    <w:rsid w:val="00B77951"/>
    <w:rsid w:val="00B77D23"/>
    <w:rsid w:val="00B8083C"/>
    <w:rsid w:val="00B812FA"/>
    <w:rsid w:val="00B81585"/>
    <w:rsid w:val="00B819B7"/>
    <w:rsid w:val="00B822DB"/>
    <w:rsid w:val="00B825D3"/>
    <w:rsid w:val="00B82C80"/>
    <w:rsid w:val="00B82F40"/>
    <w:rsid w:val="00B85291"/>
    <w:rsid w:val="00B85906"/>
    <w:rsid w:val="00B85F76"/>
    <w:rsid w:val="00B87361"/>
    <w:rsid w:val="00B901E6"/>
    <w:rsid w:val="00B90B70"/>
    <w:rsid w:val="00B91502"/>
    <w:rsid w:val="00B924D8"/>
    <w:rsid w:val="00B93AD5"/>
    <w:rsid w:val="00B940BE"/>
    <w:rsid w:val="00B9411F"/>
    <w:rsid w:val="00B94B3C"/>
    <w:rsid w:val="00B94F3B"/>
    <w:rsid w:val="00B9506B"/>
    <w:rsid w:val="00B96361"/>
    <w:rsid w:val="00B978D1"/>
    <w:rsid w:val="00BA1C16"/>
    <w:rsid w:val="00BA32A9"/>
    <w:rsid w:val="00BA46D5"/>
    <w:rsid w:val="00BA4C06"/>
    <w:rsid w:val="00BA4CED"/>
    <w:rsid w:val="00BA5BED"/>
    <w:rsid w:val="00BA7ABE"/>
    <w:rsid w:val="00BB0691"/>
    <w:rsid w:val="00BB23B2"/>
    <w:rsid w:val="00BB2C36"/>
    <w:rsid w:val="00BB2CC1"/>
    <w:rsid w:val="00BB2F98"/>
    <w:rsid w:val="00BB3FE1"/>
    <w:rsid w:val="00BB6CD8"/>
    <w:rsid w:val="00BB7BD9"/>
    <w:rsid w:val="00BC22BE"/>
    <w:rsid w:val="00BC3330"/>
    <w:rsid w:val="00BC363A"/>
    <w:rsid w:val="00BC6DAC"/>
    <w:rsid w:val="00BD1308"/>
    <w:rsid w:val="00BD1F58"/>
    <w:rsid w:val="00BD2261"/>
    <w:rsid w:val="00BD2BC6"/>
    <w:rsid w:val="00BD32E8"/>
    <w:rsid w:val="00BD754E"/>
    <w:rsid w:val="00BE0438"/>
    <w:rsid w:val="00BE0AC8"/>
    <w:rsid w:val="00BE0BE5"/>
    <w:rsid w:val="00BE0D96"/>
    <w:rsid w:val="00BE28A7"/>
    <w:rsid w:val="00BE2F82"/>
    <w:rsid w:val="00BE5EC2"/>
    <w:rsid w:val="00BE7726"/>
    <w:rsid w:val="00BE7EC8"/>
    <w:rsid w:val="00BF0A67"/>
    <w:rsid w:val="00BF14F4"/>
    <w:rsid w:val="00BF196F"/>
    <w:rsid w:val="00BF1A99"/>
    <w:rsid w:val="00BF2A8D"/>
    <w:rsid w:val="00BF54CA"/>
    <w:rsid w:val="00BF5644"/>
    <w:rsid w:val="00BF5D3B"/>
    <w:rsid w:val="00BF5F2D"/>
    <w:rsid w:val="00BF63BC"/>
    <w:rsid w:val="00BF6B66"/>
    <w:rsid w:val="00C019D6"/>
    <w:rsid w:val="00C044C9"/>
    <w:rsid w:val="00C05C29"/>
    <w:rsid w:val="00C1092D"/>
    <w:rsid w:val="00C10931"/>
    <w:rsid w:val="00C109EF"/>
    <w:rsid w:val="00C11A7D"/>
    <w:rsid w:val="00C124E2"/>
    <w:rsid w:val="00C141B5"/>
    <w:rsid w:val="00C14700"/>
    <w:rsid w:val="00C160B0"/>
    <w:rsid w:val="00C16E63"/>
    <w:rsid w:val="00C17815"/>
    <w:rsid w:val="00C22089"/>
    <w:rsid w:val="00C251C9"/>
    <w:rsid w:val="00C258FE"/>
    <w:rsid w:val="00C25956"/>
    <w:rsid w:val="00C26263"/>
    <w:rsid w:val="00C262FD"/>
    <w:rsid w:val="00C278C9"/>
    <w:rsid w:val="00C33669"/>
    <w:rsid w:val="00C338A0"/>
    <w:rsid w:val="00C34C2F"/>
    <w:rsid w:val="00C37F3A"/>
    <w:rsid w:val="00C40BA7"/>
    <w:rsid w:val="00C41472"/>
    <w:rsid w:val="00C415D3"/>
    <w:rsid w:val="00C41C55"/>
    <w:rsid w:val="00C44BE1"/>
    <w:rsid w:val="00C46287"/>
    <w:rsid w:val="00C469CA"/>
    <w:rsid w:val="00C46C0A"/>
    <w:rsid w:val="00C5184F"/>
    <w:rsid w:val="00C527F7"/>
    <w:rsid w:val="00C52997"/>
    <w:rsid w:val="00C532A6"/>
    <w:rsid w:val="00C53565"/>
    <w:rsid w:val="00C5392A"/>
    <w:rsid w:val="00C539A2"/>
    <w:rsid w:val="00C546E3"/>
    <w:rsid w:val="00C55AEA"/>
    <w:rsid w:val="00C56186"/>
    <w:rsid w:val="00C561FD"/>
    <w:rsid w:val="00C569F2"/>
    <w:rsid w:val="00C57553"/>
    <w:rsid w:val="00C57E03"/>
    <w:rsid w:val="00C606D9"/>
    <w:rsid w:val="00C624F8"/>
    <w:rsid w:val="00C6351D"/>
    <w:rsid w:val="00C63FFF"/>
    <w:rsid w:val="00C65799"/>
    <w:rsid w:val="00C67A19"/>
    <w:rsid w:val="00C72C10"/>
    <w:rsid w:val="00C7300E"/>
    <w:rsid w:val="00C73CB2"/>
    <w:rsid w:val="00C7513F"/>
    <w:rsid w:val="00C76738"/>
    <w:rsid w:val="00C76C1B"/>
    <w:rsid w:val="00C81322"/>
    <w:rsid w:val="00C81670"/>
    <w:rsid w:val="00C82EEF"/>
    <w:rsid w:val="00C86642"/>
    <w:rsid w:val="00C87022"/>
    <w:rsid w:val="00C871EF"/>
    <w:rsid w:val="00C875C3"/>
    <w:rsid w:val="00C92994"/>
    <w:rsid w:val="00C9309F"/>
    <w:rsid w:val="00C94D60"/>
    <w:rsid w:val="00C9576C"/>
    <w:rsid w:val="00C95F24"/>
    <w:rsid w:val="00C96497"/>
    <w:rsid w:val="00CA02C6"/>
    <w:rsid w:val="00CA02DB"/>
    <w:rsid w:val="00CA168C"/>
    <w:rsid w:val="00CA18D9"/>
    <w:rsid w:val="00CA1CE2"/>
    <w:rsid w:val="00CA4D74"/>
    <w:rsid w:val="00CA5152"/>
    <w:rsid w:val="00CB2348"/>
    <w:rsid w:val="00CB2B5C"/>
    <w:rsid w:val="00CB2BB7"/>
    <w:rsid w:val="00CB4779"/>
    <w:rsid w:val="00CB5094"/>
    <w:rsid w:val="00CB6FC0"/>
    <w:rsid w:val="00CB7CD3"/>
    <w:rsid w:val="00CC0DEE"/>
    <w:rsid w:val="00CC12D7"/>
    <w:rsid w:val="00CC2917"/>
    <w:rsid w:val="00CC2E2B"/>
    <w:rsid w:val="00CC30A6"/>
    <w:rsid w:val="00CC4DE0"/>
    <w:rsid w:val="00CC4E6A"/>
    <w:rsid w:val="00CC4EE7"/>
    <w:rsid w:val="00CD0EA5"/>
    <w:rsid w:val="00CD1E8D"/>
    <w:rsid w:val="00CD207F"/>
    <w:rsid w:val="00CD34E7"/>
    <w:rsid w:val="00CD52D7"/>
    <w:rsid w:val="00CD5D81"/>
    <w:rsid w:val="00CD5F87"/>
    <w:rsid w:val="00CD7DCA"/>
    <w:rsid w:val="00CE061C"/>
    <w:rsid w:val="00CE09DB"/>
    <w:rsid w:val="00CE3F66"/>
    <w:rsid w:val="00CE59F3"/>
    <w:rsid w:val="00CE7369"/>
    <w:rsid w:val="00CF0255"/>
    <w:rsid w:val="00CF1829"/>
    <w:rsid w:val="00CF313A"/>
    <w:rsid w:val="00CF3497"/>
    <w:rsid w:val="00CF4596"/>
    <w:rsid w:val="00CF46D5"/>
    <w:rsid w:val="00CF481A"/>
    <w:rsid w:val="00CF4E22"/>
    <w:rsid w:val="00CF6068"/>
    <w:rsid w:val="00CF6D1F"/>
    <w:rsid w:val="00CF7637"/>
    <w:rsid w:val="00CF7D78"/>
    <w:rsid w:val="00D012A8"/>
    <w:rsid w:val="00D02A65"/>
    <w:rsid w:val="00D02CFD"/>
    <w:rsid w:val="00D02EE3"/>
    <w:rsid w:val="00D0307E"/>
    <w:rsid w:val="00D0337C"/>
    <w:rsid w:val="00D0364E"/>
    <w:rsid w:val="00D0413A"/>
    <w:rsid w:val="00D1074C"/>
    <w:rsid w:val="00D115EC"/>
    <w:rsid w:val="00D12E77"/>
    <w:rsid w:val="00D134BB"/>
    <w:rsid w:val="00D134D0"/>
    <w:rsid w:val="00D14BF6"/>
    <w:rsid w:val="00D162BD"/>
    <w:rsid w:val="00D16EE1"/>
    <w:rsid w:val="00D170F6"/>
    <w:rsid w:val="00D20882"/>
    <w:rsid w:val="00D2136F"/>
    <w:rsid w:val="00D2151A"/>
    <w:rsid w:val="00D2261B"/>
    <w:rsid w:val="00D23A86"/>
    <w:rsid w:val="00D26DDC"/>
    <w:rsid w:val="00D30A76"/>
    <w:rsid w:val="00D32088"/>
    <w:rsid w:val="00D32CBC"/>
    <w:rsid w:val="00D330A6"/>
    <w:rsid w:val="00D330E6"/>
    <w:rsid w:val="00D348FE"/>
    <w:rsid w:val="00D34BA9"/>
    <w:rsid w:val="00D36265"/>
    <w:rsid w:val="00D362A8"/>
    <w:rsid w:val="00D36D24"/>
    <w:rsid w:val="00D40DEF"/>
    <w:rsid w:val="00D439FA"/>
    <w:rsid w:val="00D441BF"/>
    <w:rsid w:val="00D44B58"/>
    <w:rsid w:val="00D44D3A"/>
    <w:rsid w:val="00D45677"/>
    <w:rsid w:val="00D47214"/>
    <w:rsid w:val="00D52A1F"/>
    <w:rsid w:val="00D52FD9"/>
    <w:rsid w:val="00D53CF2"/>
    <w:rsid w:val="00D53F19"/>
    <w:rsid w:val="00D543E4"/>
    <w:rsid w:val="00D551B6"/>
    <w:rsid w:val="00D553C3"/>
    <w:rsid w:val="00D55FF0"/>
    <w:rsid w:val="00D56050"/>
    <w:rsid w:val="00D56AFD"/>
    <w:rsid w:val="00D57053"/>
    <w:rsid w:val="00D577E4"/>
    <w:rsid w:val="00D57B0D"/>
    <w:rsid w:val="00D605FE"/>
    <w:rsid w:val="00D60B79"/>
    <w:rsid w:val="00D6177D"/>
    <w:rsid w:val="00D61953"/>
    <w:rsid w:val="00D61E85"/>
    <w:rsid w:val="00D62957"/>
    <w:rsid w:val="00D629B2"/>
    <w:rsid w:val="00D62C26"/>
    <w:rsid w:val="00D636FC"/>
    <w:rsid w:val="00D6481D"/>
    <w:rsid w:val="00D64DF2"/>
    <w:rsid w:val="00D65BAB"/>
    <w:rsid w:val="00D65CF6"/>
    <w:rsid w:val="00D66907"/>
    <w:rsid w:val="00D66D6A"/>
    <w:rsid w:val="00D70C25"/>
    <w:rsid w:val="00D747F0"/>
    <w:rsid w:val="00D75D03"/>
    <w:rsid w:val="00D80562"/>
    <w:rsid w:val="00D8107B"/>
    <w:rsid w:val="00D8130C"/>
    <w:rsid w:val="00D813FD"/>
    <w:rsid w:val="00D82B39"/>
    <w:rsid w:val="00D83140"/>
    <w:rsid w:val="00D84567"/>
    <w:rsid w:val="00D85002"/>
    <w:rsid w:val="00D9054C"/>
    <w:rsid w:val="00D923CE"/>
    <w:rsid w:val="00D948F0"/>
    <w:rsid w:val="00D94941"/>
    <w:rsid w:val="00D95D56"/>
    <w:rsid w:val="00DA1906"/>
    <w:rsid w:val="00DA356D"/>
    <w:rsid w:val="00DA3EDB"/>
    <w:rsid w:val="00DA49C2"/>
    <w:rsid w:val="00DA50B1"/>
    <w:rsid w:val="00DA626F"/>
    <w:rsid w:val="00DA7019"/>
    <w:rsid w:val="00DA79E7"/>
    <w:rsid w:val="00DB00BA"/>
    <w:rsid w:val="00DB0D83"/>
    <w:rsid w:val="00DB1634"/>
    <w:rsid w:val="00DB1AC7"/>
    <w:rsid w:val="00DB205E"/>
    <w:rsid w:val="00DB28C5"/>
    <w:rsid w:val="00DB3360"/>
    <w:rsid w:val="00DB428B"/>
    <w:rsid w:val="00DB4694"/>
    <w:rsid w:val="00DB48B3"/>
    <w:rsid w:val="00DB5386"/>
    <w:rsid w:val="00DB682B"/>
    <w:rsid w:val="00DB6BF6"/>
    <w:rsid w:val="00DB6EC4"/>
    <w:rsid w:val="00DB6FA1"/>
    <w:rsid w:val="00DC1AD7"/>
    <w:rsid w:val="00DC3AD5"/>
    <w:rsid w:val="00DC5D2E"/>
    <w:rsid w:val="00DC69FC"/>
    <w:rsid w:val="00DC6B41"/>
    <w:rsid w:val="00DC791F"/>
    <w:rsid w:val="00DD0F14"/>
    <w:rsid w:val="00DD2CAF"/>
    <w:rsid w:val="00DD301A"/>
    <w:rsid w:val="00DD33E3"/>
    <w:rsid w:val="00DD3CD0"/>
    <w:rsid w:val="00DD4D25"/>
    <w:rsid w:val="00DD5674"/>
    <w:rsid w:val="00DD5DAC"/>
    <w:rsid w:val="00DD5F33"/>
    <w:rsid w:val="00DD6336"/>
    <w:rsid w:val="00DD726D"/>
    <w:rsid w:val="00DE0393"/>
    <w:rsid w:val="00DE136B"/>
    <w:rsid w:val="00DE1695"/>
    <w:rsid w:val="00DE24D8"/>
    <w:rsid w:val="00DE2B9F"/>
    <w:rsid w:val="00DE4199"/>
    <w:rsid w:val="00DE4545"/>
    <w:rsid w:val="00DE6288"/>
    <w:rsid w:val="00DE69B8"/>
    <w:rsid w:val="00DE6B6D"/>
    <w:rsid w:val="00DE7A7E"/>
    <w:rsid w:val="00DE7ED6"/>
    <w:rsid w:val="00DF0816"/>
    <w:rsid w:val="00DF1A98"/>
    <w:rsid w:val="00DF3CB3"/>
    <w:rsid w:val="00DF4A90"/>
    <w:rsid w:val="00DF4E82"/>
    <w:rsid w:val="00DF575D"/>
    <w:rsid w:val="00DF59BB"/>
    <w:rsid w:val="00DF640A"/>
    <w:rsid w:val="00DF6863"/>
    <w:rsid w:val="00DF736B"/>
    <w:rsid w:val="00DF7BD2"/>
    <w:rsid w:val="00E007AF"/>
    <w:rsid w:val="00E0351A"/>
    <w:rsid w:val="00E04D05"/>
    <w:rsid w:val="00E0761D"/>
    <w:rsid w:val="00E10278"/>
    <w:rsid w:val="00E10788"/>
    <w:rsid w:val="00E1170B"/>
    <w:rsid w:val="00E12C52"/>
    <w:rsid w:val="00E130F8"/>
    <w:rsid w:val="00E136CB"/>
    <w:rsid w:val="00E14418"/>
    <w:rsid w:val="00E146E1"/>
    <w:rsid w:val="00E1587E"/>
    <w:rsid w:val="00E17427"/>
    <w:rsid w:val="00E17EED"/>
    <w:rsid w:val="00E20107"/>
    <w:rsid w:val="00E20679"/>
    <w:rsid w:val="00E21050"/>
    <w:rsid w:val="00E210A6"/>
    <w:rsid w:val="00E21152"/>
    <w:rsid w:val="00E22D4D"/>
    <w:rsid w:val="00E23B96"/>
    <w:rsid w:val="00E248EB"/>
    <w:rsid w:val="00E25847"/>
    <w:rsid w:val="00E26EBE"/>
    <w:rsid w:val="00E304E1"/>
    <w:rsid w:val="00E3179E"/>
    <w:rsid w:val="00E31891"/>
    <w:rsid w:val="00E35630"/>
    <w:rsid w:val="00E36855"/>
    <w:rsid w:val="00E37E9A"/>
    <w:rsid w:val="00E42CEA"/>
    <w:rsid w:val="00E45546"/>
    <w:rsid w:val="00E508B0"/>
    <w:rsid w:val="00E513D7"/>
    <w:rsid w:val="00E51F2E"/>
    <w:rsid w:val="00E52083"/>
    <w:rsid w:val="00E5234C"/>
    <w:rsid w:val="00E5269D"/>
    <w:rsid w:val="00E54648"/>
    <w:rsid w:val="00E55D60"/>
    <w:rsid w:val="00E56FB4"/>
    <w:rsid w:val="00E572D5"/>
    <w:rsid w:val="00E5795A"/>
    <w:rsid w:val="00E60916"/>
    <w:rsid w:val="00E61451"/>
    <w:rsid w:val="00E61C87"/>
    <w:rsid w:val="00E620D0"/>
    <w:rsid w:val="00E62A59"/>
    <w:rsid w:val="00E62E40"/>
    <w:rsid w:val="00E64C14"/>
    <w:rsid w:val="00E65803"/>
    <w:rsid w:val="00E66C65"/>
    <w:rsid w:val="00E67080"/>
    <w:rsid w:val="00E7001E"/>
    <w:rsid w:val="00E70867"/>
    <w:rsid w:val="00E70B89"/>
    <w:rsid w:val="00E723CB"/>
    <w:rsid w:val="00E723DD"/>
    <w:rsid w:val="00E73527"/>
    <w:rsid w:val="00E73555"/>
    <w:rsid w:val="00E73E85"/>
    <w:rsid w:val="00E75021"/>
    <w:rsid w:val="00E7677C"/>
    <w:rsid w:val="00E845FB"/>
    <w:rsid w:val="00E86655"/>
    <w:rsid w:val="00E901F8"/>
    <w:rsid w:val="00E90425"/>
    <w:rsid w:val="00E92C71"/>
    <w:rsid w:val="00E93787"/>
    <w:rsid w:val="00E93C8D"/>
    <w:rsid w:val="00E9404E"/>
    <w:rsid w:val="00E94574"/>
    <w:rsid w:val="00E9493A"/>
    <w:rsid w:val="00E95F3F"/>
    <w:rsid w:val="00E96226"/>
    <w:rsid w:val="00E977F8"/>
    <w:rsid w:val="00E97FBA"/>
    <w:rsid w:val="00EA1886"/>
    <w:rsid w:val="00EA2D18"/>
    <w:rsid w:val="00EA3286"/>
    <w:rsid w:val="00EA3654"/>
    <w:rsid w:val="00EA3A0A"/>
    <w:rsid w:val="00EA40AA"/>
    <w:rsid w:val="00EA43F3"/>
    <w:rsid w:val="00EA4F09"/>
    <w:rsid w:val="00EA6627"/>
    <w:rsid w:val="00EA7213"/>
    <w:rsid w:val="00EA7A6B"/>
    <w:rsid w:val="00EB05BA"/>
    <w:rsid w:val="00EB1E6D"/>
    <w:rsid w:val="00EB4FF7"/>
    <w:rsid w:val="00EB6196"/>
    <w:rsid w:val="00EB6712"/>
    <w:rsid w:val="00EB6AFB"/>
    <w:rsid w:val="00EB6FB7"/>
    <w:rsid w:val="00EC08D9"/>
    <w:rsid w:val="00EC1442"/>
    <w:rsid w:val="00EC1689"/>
    <w:rsid w:val="00EC270B"/>
    <w:rsid w:val="00EC27A2"/>
    <w:rsid w:val="00EC30C0"/>
    <w:rsid w:val="00EC4868"/>
    <w:rsid w:val="00EC4DF3"/>
    <w:rsid w:val="00EC5672"/>
    <w:rsid w:val="00EC5EEF"/>
    <w:rsid w:val="00EC6788"/>
    <w:rsid w:val="00EC6FC3"/>
    <w:rsid w:val="00EC7C20"/>
    <w:rsid w:val="00EC7F0A"/>
    <w:rsid w:val="00ED03EA"/>
    <w:rsid w:val="00ED06C6"/>
    <w:rsid w:val="00ED0EDB"/>
    <w:rsid w:val="00ED1D58"/>
    <w:rsid w:val="00ED2D72"/>
    <w:rsid w:val="00ED2FF2"/>
    <w:rsid w:val="00ED3882"/>
    <w:rsid w:val="00ED5D59"/>
    <w:rsid w:val="00ED605D"/>
    <w:rsid w:val="00ED61E2"/>
    <w:rsid w:val="00ED6240"/>
    <w:rsid w:val="00ED6954"/>
    <w:rsid w:val="00EE09F0"/>
    <w:rsid w:val="00EE1D18"/>
    <w:rsid w:val="00EE2FE7"/>
    <w:rsid w:val="00EE4A9B"/>
    <w:rsid w:val="00EE5873"/>
    <w:rsid w:val="00EE6A22"/>
    <w:rsid w:val="00EE6A80"/>
    <w:rsid w:val="00EE78F8"/>
    <w:rsid w:val="00EF2008"/>
    <w:rsid w:val="00EF2802"/>
    <w:rsid w:val="00EF3563"/>
    <w:rsid w:val="00EF4578"/>
    <w:rsid w:val="00EF509A"/>
    <w:rsid w:val="00EF5995"/>
    <w:rsid w:val="00EF65E0"/>
    <w:rsid w:val="00F01126"/>
    <w:rsid w:val="00F018EE"/>
    <w:rsid w:val="00F035BC"/>
    <w:rsid w:val="00F04180"/>
    <w:rsid w:val="00F0428E"/>
    <w:rsid w:val="00F052DF"/>
    <w:rsid w:val="00F0573B"/>
    <w:rsid w:val="00F05D67"/>
    <w:rsid w:val="00F05FE7"/>
    <w:rsid w:val="00F066D3"/>
    <w:rsid w:val="00F0679E"/>
    <w:rsid w:val="00F07B00"/>
    <w:rsid w:val="00F10F86"/>
    <w:rsid w:val="00F111B5"/>
    <w:rsid w:val="00F1175D"/>
    <w:rsid w:val="00F12491"/>
    <w:rsid w:val="00F124AA"/>
    <w:rsid w:val="00F12573"/>
    <w:rsid w:val="00F125C8"/>
    <w:rsid w:val="00F12CD2"/>
    <w:rsid w:val="00F1360F"/>
    <w:rsid w:val="00F13A8D"/>
    <w:rsid w:val="00F140AE"/>
    <w:rsid w:val="00F151D7"/>
    <w:rsid w:val="00F16D93"/>
    <w:rsid w:val="00F2072F"/>
    <w:rsid w:val="00F212A5"/>
    <w:rsid w:val="00F22B34"/>
    <w:rsid w:val="00F23071"/>
    <w:rsid w:val="00F23594"/>
    <w:rsid w:val="00F24D44"/>
    <w:rsid w:val="00F270DF"/>
    <w:rsid w:val="00F346E3"/>
    <w:rsid w:val="00F34E05"/>
    <w:rsid w:val="00F350A0"/>
    <w:rsid w:val="00F377FA"/>
    <w:rsid w:val="00F40559"/>
    <w:rsid w:val="00F408F4"/>
    <w:rsid w:val="00F418CF"/>
    <w:rsid w:val="00F41DD9"/>
    <w:rsid w:val="00F44B94"/>
    <w:rsid w:val="00F45327"/>
    <w:rsid w:val="00F4570B"/>
    <w:rsid w:val="00F46F27"/>
    <w:rsid w:val="00F476BC"/>
    <w:rsid w:val="00F50F8A"/>
    <w:rsid w:val="00F51CFE"/>
    <w:rsid w:val="00F52E45"/>
    <w:rsid w:val="00F53520"/>
    <w:rsid w:val="00F551D3"/>
    <w:rsid w:val="00F55AA5"/>
    <w:rsid w:val="00F56DFE"/>
    <w:rsid w:val="00F600FA"/>
    <w:rsid w:val="00F63412"/>
    <w:rsid w:val="00F64446"/>
    <w:rsid w:val="00F67195"/>
    <w:rsid w:val="00F70A09"/>
    <w:rsid w:val="00F75506"/>
    <w:rsid w:val="00F763B4"/>
    <w:rsid w:val="00F7691A"/>
    <w:rsid w:val="00F801CB"/>
    <w:rsid w:val="00F80280"/>
    <w:rsid w:val="00F804E5"/>
    <w:rsid w:val="00F816A7"/>
    <w:rsid w:val="00F81BC5"/>
    <w:rsid w:val="00F81DBC"/>
    <w:rsid w:val="00F82A95"/>
    <w:rsid w:val="00F847EA"/>
    <w:rsid w:val="00F84E8D"/>
    <w:rsid w:val="00F84ECD"/>
    <w:rsid w:val="00F85CCA"/>
    <w:rsid w:val="00F868C3"/>
    <w:rsid w:val="00F869E5"/>
    <w:rsid w:val="00F90118"/>
    <w:rsid w:val="00F90798"/>
    <w:rsid w:val="00F90B9B"/>
    <w:rsid w:val="00F925EE"/>
    <w:rsid w:val="00F92C1E"/>
    <w:rsid w:val="00F94B65"/>
    <w:rsid w:val="00F96B9D"/>
    <w:rsid w:val="00F97CFD"/>
    <w:rsid w:val="00F97E7C"/>
    <w:rsid w:val="00FA0804"/>
    <w:rsid w:val="00FA14B4"/>
    <w:rsid w:val="00FA3744"/>
    <w:rsid w:val="00FA399D"/>
    <w:rsid w:val="00FA3D34"/>
    <w:rsid w:val="00FA4D27"/>
    <w:rsid w:val="00FA4FBF"/>
    <w:rsid w:val="00FA58AB"/>
    <w:rsid w:val="00FA731E"/>
    <w:rsid w:val="00FA7688"/>
    <w:rsid w:val="00FB0E5D"/>
    <w:rsid w:val="00FB227F"/>
    <w:rsid w:val="00FC0389"/>
    <w:rsid w:val="00FC04CF"/>
    <w:rsid w:val="00FC07A7"/>
    <w:rsid w:val="00FC1CCE"/>
    <w:rsid w:val="00FC268C"/>
    <w:rsid w:val="00FC2A85"/>
    <w:rsid w:val="00FC4859"/>
    <w:rsid w:val="00FC5705"/>
    <w:rsid w:val="00FC5977"/>
    <w:rsid w:val="00FC7C55"/>
    <w:rsid w:val="00FC7FC2"/>
    <w:rsid w:val="00FD13EE"/>
    <w:rsid w:val="00FD22C7"/>
    <w:rsid w:val="00FD36E0"/>
    <w:rsid w:val="00FD37EC"/>
    <w:rsid w:val="00FD4F72"/>
    <w:rsid w:val="00FD552E"/>
    <w:rsid w:val="00FE1696"/>
    <w:rsid w:val="00FE197C"/>
    <w:rsid w:val="00FE2324"/>
    <w:rsid w:val="00FE274B"/>
    <w:rsid w:val="00FE400A"/>
    <w:rsid w:val="00FE4547"/>
    <w:rsid w:val="00FE5342"/>
    <w:rsid w:val="00FE5A17"/>
    <w:rsid w:val="00FE6F2C"/>
    <w:rsid w:val="00FE745A"/>
    <w:rsid w:val="00FE75B0"/>
    <w:rsid w:val="00FF0139"/>
    <w:rsid w:val="00FF075F"/>
    <w:rsid w:val="00FF0C9D"/>
    <w:rsid w:val="00FF2BF0"/>
    <w:rsid w:val="00FF360A"/>
    <w:rsid w:val="00FF4376"/>
    <w:rsid w:val="00FF46EF"/>
    <w:rsid w:val="00FF4DA4"/>
    <w:rsid w:val="00FF4EF4"/>
    <w:rsid w:val="00FF6947"/>
    <w:rsid w:val="00FF6981"/>
    <w:rsid w:val="00FF6CC9"/>
    <w:rsid w:val="01A42AA7"/>
    <w:rsid w:val="036B2A67"/>
    <w:rsid w:val="3126304A"/>
    <w:rsid w:val="3CF46808"/>
    <w:rsid w:val="3E05833C"/>
    <w:rsid w:val="41EA5255"/>
    <w:rsid w:val="520E2AC3"/>
    <w:rsid w:val="5271D90D"/>
    <w:rsid w:val="5C476038"/>
    <w:rsid w:val="638F82D7"/>
    <w:rsid w:val="771576F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B97AE"/>
  <w15:chartTrackingRefBased/>
  <w15:docId w15:val="{903DF088-D065-473E-B097-E4839E59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765"/>
  </w:style>
  <w:style w:type="paragraph" w:styleId="Overskrift1">
    <w:name w:val="heading 1"/>
    <w:basedOn w:val="Normal"/>
    <w:next w:val="Normal"/>
    <w:link w:val="Overskrift1Tegn"/>
    <w:uiPriority w:val="9"/>
    <w:qFormat/>
    <w:rsid w:val="00462765"/>
    <w:pPr>
      <w:keepNext/>
      <w:keepLines/>
      <w:numPr>
        <w:numId w:val="16"/>
      </w:numPr>
      <w:tabs>
        <w:tab w:val="left" w:pos="1418"/>
      </w:tabs>
      <w:spacing w:before="240" w:after="120"/>
      <w:ind w:left="357" w:hanging="357"/>
      <w:outlineLvl w:val="0"/>
    </w:pPr>
    <w:rPr>
      <w:rFonts w:eastAsiaTheme="majorEastAsia" w:cstheme="minorHAnsi"/>
      <w:b/>
      <w:bCs/>
      <w:color w:val="000000" w:themeColor="text1"/>
      <w:sz w:val="32"/>
      <w:szCs w:val="32"/>
    </w:rPr>
  </w:style>
  <w:style w:type="paragraph" w:styleId="Overskrift2">
    <w:name w:val="heading 2"/>
    <w:basedOn w:val="Normal"/>
    <w:next w:val="Normal"/>
    <w:link w:val="Overskrift2Tegn"/>
    <w:uiPriority w:val="9"/>
    <w:unhideWhenUsed/>
    <w:qFormat/>
    <w:rsid w:val="00B35DB9"/>
    <w:pPr>
      <w:keepNext/>
      <w:keepLines/>
      <w:spacing w:before="120" w:after="120"/>
      <w:outlineLvl w:val="1"/>
    </w:pPr>
    <w:rPr>
      <w:rFonts w:ascii="Calibri" w:eastAsiaTheme="majorEastAsia" w:hAnsi="Calibri" w:cstheme="majorBidi"/>
      <w:b/>
      <w:i/>
      <w:szCs w:val="26"/>
    </w:rPr>
  </w:style>
  <w:style w:type="paragraph" w:styleId="Overskrift3">
    <w:name w:val="heading 3"/>
    <w:basedOn w:val="Normal"/>
    <w:next w:val="Normal"/>
    <w:link w:val="Overskrift3Tegn"/>
    <w:uiPriority w:val="9"/>
    <w:unhideWhenUsed/>
    <w:qFormat/>
    <w:rsid w:val="0063717E"/>
    <w:pPr>
      <w:keepNext/>
      <w:keepLines/>
      <w:spacing w:before="120" w:after="40"/>
      <w:outlineLvl w:val="2"/>
    </w:pPr>
    <w:rPr>
      <w:rFonts w:ascii="Calibri" w:eastAsiaTheme="majorEastAsia" w:hAnsi="Calibri" w:cstheme="majorBidi"/>
      <w:i/>
      <w:szCs w:val="24"/>
    </w:rPr>
  </w:style>
  <w:style w:type="paragraph" w:styleId="Overskrift4">
    <w:name w:val="heading 4"/>
    <w:basedOn w:val="Normal"/>
    <w:next w:val="Normal"/>
    <w:link w:val="Overskrift4Tegn"/>
    <w:uiPriority w:val="9"/>
    <w:unhideWhenUsed/>
    <w:qFormat/>
    <w:rsid w:val="004B439B"/>
    <w:pPr>
      <w:keepNext/>
      <w:keepLines/>
      <w:spacing w:before="120" w:after="40"/>
      <w:outlineLvl w:val="3"/>
    </w:pPr>
    <w:rPr>
      <w:rFonts w:ascii="Calibri" w:eastAsiaTheme="majorEastAsia" w:hAnsi="Calibri" w:cstheme="majorBidi"/>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62765"/>
    <w:rPr>
      <w:rFonts w:eastAsiaTheme="majorEastAsia" w:cstheme="minorHAnsi"/>
      <w:b/>
      <w:bCs/>
      <w:color w:val="000000" w:themeColor="text1"/>
      <w:sz w:val="32"/>
      <w:szCs w:val="32"/>
    </w:rPr>
  </w:style>
  <w:style w:type="paragraph" w:customStyle="1" w:styleId="Paragraf">
    <w:name w:val="Paragraf"/>
    <w:basedOn w:val="Normal"/>
    <w:link w:val="ParagrafTegn"/>
    <w:rsid w:val="00E04D05"/>
    <w:pPr>
      <w:spacing w:after="60"/>
    </w:pPr>
  </w:style>
  <w:style w:type="table" w:styleId="Tabellrutenett">
    <w:name w:val="Table Grid"/>
    <w:basedOn w:val="Vanligtabell"/>
    <w:uiPriority w:val="39"/>
    <w:rsid w:val="00F12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Tegn">
    <w:name w:val="Paragraf Tegn"/>
    <w:basedOn w:val="Standardskriftforavsnitt"/>
    <w:link w:val="Paragraf"/>
    <w:rsid w:val="00E04D05"/>
  </w:style>
  <w:style w:type="table" w:styleId="Rutenettabell6fargerikuthevingsfarge2">
    <w:name w:val="Grid Table 6 Colorful Accent 2"/>
    <w:basedOn w:val="Vanligtabell"/>
    <w:uiPriority w:val="51"/>
    <w:rsid w:val="00F124A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Merknadsreferanse">
    <w:name w:val="annotation reference"/>
    <w:basedOn w:val="Standardskriftforavsnitt"/>
    <w:uiPriority w:val="99"/>
    <w:semiHidden/>
    <w:unhideWhenUsed/>
    <w:rsid w:val="00E04D05"/>
    <w:rPr>
      <w:sz w:val="16"/>
      <w:szCs w:val="16"/>
    </w:rPr>
  </w:style>
  <w:style w:type="paragraph" w:styleId="Merknadstekst">
    <w:name w:val="annotation text"/>
    <w:basedOn w:val="Normal"/>
    <w:link w:val="MerknadstekstTegn"/>
    <w:uiPriority w:val="99"/>
    <w:unhideWhenUsed/>
    <w:rsid w:val="00E04D05"/>
    <w:pPr>
      <w:spacing w:line="240" w:lineRule="auto"/>
    </w:pPr>
    <w:rPr>
      <w:sz w:val="20"/>
      <w:szCs w:val="20"/>
    </w:rPr>
  </w:style>
  <w:style w:type="character" w:customStyle="1" w:styleId="MerknadstekstTegn">
    <w:name w:val="Merknadstekst Tegn"/>
    <w:basedOn w:val="Standardskriftforavsnitt"/>
    <w:link w:val="Merknadstekst"/>
    <w:uiPriority w:val="99"/>
    <w:rsid w:val="00E04D05"/>
    <w:rPr>
      <w:sz w:val="20"/>
      <w:szCs w:val="20"/>
    </w:rPr>
  </w:style>
  <w:style w:type="paragraph" w:styleId="Kommentaremne">
    <w:name w:val="annotation subject"/>
    <w:basedOn w:val="Merknadstekst"/>
    <w:next w:val="Merknadstekst"/>
    <w:link w:val="KommentaremneTegn"/>
    <w:uiPriority w:val="99"/>
    <w:semiHidden/>
    <w:unhideWhenUsed/>
    <w:rsid w:val="00E04D05"/>
    <w:rPr>
      <w:b/>
      <w:bCs/>
    </w:rPr>
  </w:style>
  <w:style w:type="character" w:customStyle="1" w:styleId="KommentaremneTegn">
    <w:name w:val="Kommentaremne Tegn"/>
    <w:basedOn w:val="MerknadstekstTegn"/>
    <w:link w:val="Kommentaremne"/>
    <w:uiPriority w:val="99"/>
    <w:semiHidden/>
    <w:rsid w:val="00E04D05"/>
    <w:rPr>
      <w:b/>
      <w:bCs/>
      <w:sz w:val="20"/>
      <w:szCs w:val="20"/>
    </w:rPr>
  </w:style>
  <w:style w:type="paragraph" w:styleId="Bobletekst">
    <w:name w:val="Balloon Text"/>
    <w:basedOn w:val="Normal"/>
    <w:link w:val="BobletekstTegn"/>
    <w:uiPriority w:val="99"/>
    <w:semiHidden/>
    <w:unhideWhenUsed/>
    <w:rsid w:val="00E04D0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04D05"/>
    <w:rPr>
      <w:rFonts w:ascii="Segoe UI" w:hAnsi="Segoe UI" w:cs="Segoe UI"/>
      <w:sz w:val="18"/>
      <w:szCs w:val="18"/>
    </w:rPr>
  </w:style>
  <w:style w:type="paragraph" w:styleId="Listeavsnitt">
    <w:name w:val="List Paragraph"/>
    <w:basedOn w:val="Normal"/>
    <w:uiPriority w:val="34"/>
    <w:qFormat/>
    <w:rsid w:val="00DB00BA"/>
    <w:pPr>
      <w:ind w:left="720"/>
      <w:contextualSpacing/>
    </w:pPr>
  </w:style>
  <w:style w:type="paragraph" w:styleId="Brdtekst">
    <w:name w:val="Body Text"/>
    <w:basedOn w:val="Normal"/>
    <w:link w:val="BrdtekstTegn"/>
    <w:uiPriority w:val="1"/>
    <w:rsid w:val="00E25847"/>
    <w:pPr>
      <w:widowControl w:val="0"/>
      <w:autoSpaceDE w:val="0"/>
      <w:autoSpaceDN w:val="0"/>
      <w:spacing w:after="0" w:line="240" w:lineRule="auto"/>
    </w:pPr>
    <w:rPr>
      <w:rFonts w:ascii="Calibri" w:eastAsia="Calibri" w:hAnsi="Calibri" w:cs="Calibri"/>
      <w:sz w:val="24"/>
      <w:szCs w:val="24"/>
      <w:lang w:val="en-US"/>
    </w:rPr>
  </w:style>
  <w:style w:type="character" w:customStyle="1" w:styleId="BrdtekstTegn">
    <w:name w:val="Brødtekst Tegn"/>
    <w:basedOn w:val="Standardskriftforavsnitt"/>
    <w:link w:val="Brdtekst"/>
    <w:uiPriority w:val="1"/>
    <w:rsid w:val="00E25847"/>
    <w:rPr>
      <w:rFonts w:ascii="Calibri" w:eastAsia="Calibri" w:hAnsi="Calibri" w:cs="Calibri"/>
      <w:sz w:val="24"/>
      <w:szCs w:val="24"/>
      <w:lang w:val="en-US"/>
    </w:rPr>
  </w:style>
  <w:style w:type="character" w:customStyle="1" w:styleId="Overskrift2Tegn">
    <w:name w:val="Overskrift 2 Tegn"/>
    <w:basedOn w:val="Standardskriftforavsnitt"/>
    <w:link w:val="Overskrift2"/>
    <w:uiPriority w:val="9"/>
    <w:rsid w:val="00B35DB9"/>
    <w:rPr>
      <w:rFonts w:ascii="Calibri" w:eastAsiaTheme="majorEastAsia" w:hAnsi="Calibri" w:cstheme="majorBidi"/>
      <w:b/>
      <w:i/>
      <w:szCs w:val="26"/>
    </w:rPr>
  </w:style>
  <w:style w:type="paragraph" w:customStyle="1" w:styleId="Underparagraf">
    <w:name w:val="Underparagraf"/>
    <w:basedOn w:val="Normal"/>
    <w:next w:val="Normal"/>
    <w:link w:val="UnderparagrafTegn"/>
    <w:qFormat/>
    <w:rsid w:val="000F4BA1"/>
    <w:pPr>
      <w:tabs>
        <w:tab w:val="left" w:pos="964"/>
      </w:tabs>
      <w:spacing w:before="120" w:after="60"/>
      <w:ind w:left="964" w:hanging="964"/>
    </w:pPr>
    <w:rPr>
      <w:i/>
      <w:iCs/>
    </w:rPr>
  </w:style>
  <w:style w:type="character" w:customStyle="1" w:styleId="Overskrift3Tegn">
    <w:name w:val="Overskrift 3 Tegn"/>
    <w:basedOn w:val="Standardskriftforavsnitt"/>
    <w:link w:val="Overskrift3"/>
    <w:uiPriority w:val="9"/>
    <w:rsid w:val="0063717E"/>
    <w:rPr>
      <w:rFonts w:ascii="Calibri" w:eastAsiaTheme="majorEastAsia" w:hAnsi="Calibri" w:cstheme="majorBidi"/>
      <w:i/>
      <w:szCs w:val="24"/>
    </w:rPr>
  </w:style>
  <w:style w:type="character" w:customStyle="1" w:styleId="UnderparagrafTegn">
    <w:name w:val="Underparagraf Tegn"/>
    <w:basedOn w:val="Standardskriftforavsnitt"/>
    <w:link w:val="Underparagraf"/>
    <w:rsid w:val="000F4BA1"/>
    <w:rPr>
      <w:i/>
      <w:iCs/>
    </w:rPr>
  </w:style>
  <w:style w:type="paragraph" w:styleId="Ingenmellomrom">
    <w:name w:val="No Spacing"/>
    <w:uiPriority w:val="1"/>
    <w:qFormat/>
    <w:rsid w:val="000E11BF"/>
    <w:pPr>
      <w:spacing w:after="0" w:line="240" w:lineRule="auto"/>
    </w:pPr>
    <w:rPr>
      <w:rFonts w:ascii="Calibri" w:eastAsia="Calibri" w:hAnsi="Calibri" w:cs="Times New Roman"/>
    </w:rPr>
  </w:style>
  <w:style w:type="paragraph" w:customStyle="1" w:styleId="Overskriftunderpunkt">
    <w:name w:val="Overskrift underpunkt"/>
    <w:basedOn w:val="Inndelingsparagraf"/>
    <w:link w:val="OverskriftunderpunktTegn"/>
    <w:rsid w:val="000E11BF"/>
    <w:pPr>
      <w:spacing w:before="200" w:after="60" w:line="240" w:lineRule="auto"/>
      <w:jc w:val="both"/>
    </w:pPr>
    <w:rPr>
      <w:rFonts w:eastAsia="Times New Roman" w:cstheme="minorHAnsi"/>
      <w:b w:val="0"/>
      <w:bCs w:val="0"/>
      <w:spacing w:val="-5"/>
      <w:kern w:val="32"/>
      <w:sz w:val="24"/>
      <w:lang w:eastAsia="nb-NO"/>
    </w:rPr>
  </w:style>
  <w:style w:type="character" w:customStyle="1" w:styleId="OverskriftunderpunktTegn">
    <w:name w:val="Overskrift underpunkt Tegn"/>
    <w:basedOn w:val="Overskrift1Tegn"/>
    <w:link w:val="Overskriftunderpunkt"/>
    <w:rsid w:val="008C2193"/>
    <w:rPr>
      <w:rFonts w:eastAsia="Times New Roman" w:cstheme="minorHAnsi"/>
      <w:b w:val="0"/>
      <w:bCs w:val="0"/>
      <w:color w:val="000000" w:themeColor="text1"/>
      <w:spacing w:val="-5"/>
      <w:kern w:val="32"/>
      <w:sz w:val="24"/>
      <w:szCs w:val="32"/>
      <w:lang w:eastAsia="nb-NO"/>
    </w:rPr>
  </w:style>
  <w:style w:type="paragraph" w:customStyle="1" w:styleId="Inndelingsparagraf">
    <w:name w:val="Inndelingsparagraf"/>
    <w:basedOn w:val="Normal"/>
    <w:next w:val="Normal"/>
    <w:link w:val="InndelingsparagrafTegn"/>
    <w:qFormat/>
    <w:rsid w:val="00F90B9B"/>
    <w:pPr>
      <w:tabs>
        <w:tab w:val="left" w:pos="709"/>
      </w:tabs>
      <w:spacing w:before="240"/>
    </w:pPr>
    <w:rPr>
      <w:b/>
      <w:bCs/>
      <w:i/>
    </w:rPr>
  </w:style>
  <w:style w:type="paragraph" w:customStyle="1" w:styleId="Gebyrbestemmelse">
    <w:name w:val="Gebyrbestemmelse"/>
    <w:basedOn w:val="Normal"/>
    <w:link w:val="GebyrbestemmelseTegn"/>
    <w:qFormat/>
    <w:rsid w:val="004D6ACF"/>
    <w:pPr>
      <w:tabs>
        <w:tab w:val="left" w:pos="964"/>
      </w:tabs>
      <w:spacing w:after="0" w:line="240" w:lineRule="auto"/>
      <w:ind w:left="964" w:hanging="964"/>
    </w:pPr>
    <w:rPr>
      <w:color w:val="C45911" w:themeColor="accent2" w:themeShade="BF"/>
      <w:sz w:val="18"/>
      <w:szCs w:val="18"/>
    </w:rPr>
  </w:style>
  <w:style w:type="character" w:customStyle="1" w:styleId="InndelingsparagrafTegn">
    <w:name w:val="Inndelingsparagraf Tegn"/>
    <w:basedOn w:val="Standardskriftforavsnitt"/>
    <w:link w:val="Inndelingsparagraf"/>
    <w:rsid w:val="00F90B9B"/>
    <w:rPr>
      <w:b/>
      <w:bCs/>
      <w:i/>
    </w:rPr>
  </w:style>
  <w:style w:type="character" w:customStyle="1" w:styleId="GebyrbestemmelseTegn">
    <w:name w:val="Gebyrbestemmelse Tegn"/>
    <w:basedOn w:val="Standardskriftforavsnitt"/>
    <w:link w:val="Gebyrbestemmelse"/>
    <w:rsid w:val="004D6ACF"/>
    <w:rPr>
      <w:color w:val="C45911" w:themeColor="accent2" w:themeShade="BF"/>
      <w:sz w:val="18"/>
      <w:szCs w:val="18"/>
    </w:rPr>
  </w:style>
  <w:style w:type="paragraph" w:styleId="Revisjon">
    <w:name w:val="Revision"/>
    <w:hidden/>
    <w:uiPriority w:val="99"/>
    <w:semiHidden/>
    <w:rsid w:val="00BC22BE"/>
    <w:pPr>
      <w:spacing w:after="0" w:line="240" w:lineRule="auto"/>
    </w:pPr>
  </w:style>
  <w:style w:type="paragraph" w:styleId="Undertittel">
    <w:name w:val="Subtitle"/>
    <w:basedOn w:val="Normal"/>
    <w:next w:val="Normal"/>
    <w:link w:val="UndertittelTegn"/>
    <w:uiPriority w:val="11"/>
    <w:qFormat/>
    <w:rsid w:val="00B924D8"/>
    <w:pPr>
      <w:numPr>
        <w:ilvl w:val="1"/>
      </w:numPr>
      <w:spacing w:after="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B924D8"/>
    <w:rPr>
      <w:rFonts w:eastAsiaTheme="minorEastAsia"/>
      <w:color w:val="5A5A5A" w:themeColor="text1" w:themeTint="A5"/>
      <w:spacing w:val="15"/>
    </w:rPr>
  </w:style>
  <w:style w:type="paragraph" w:customStyle="1" w:styleId="Default">
    <w:name w:val="Default"/>
    <w:rsid w:val="005E1F54"/>
    <w:pPr>
      <w:autoSpaceDE w:val="0"/>
      <w:autoSpaceDN w:val="0"/>
      <w:adjustRightInd w:val="0"/>
      <w:spacing w:after="0" w:line="240" w:lineRule="auto"/>
    </w:pPr>
    <w:rPr>
      <w:rFonts w:ascii="Oslo Sans Office" w:hAnsi="Oslo Sans Office" w:cs="Oslo Sans Office"/>
      <w:color w:val="000000"/>
      <w:sz w:val="24"/>
      <w:szCs w:val="24"/>
    </w:rPr>
  </w:style>
  <w:style w:type="paragraph" w:styleId="Topptekst">
    <w:name w:val="header"/>
    <w:basedOn w:val="Normal"/>
    <w:link w:val="TopptekstTegn"/>
    <w:uiPriority w:val="99"/>
    <w:unhideWhenUsed/>
    <w:rsid w:val="0082566D"/>
    <w:pPr>
      <w:tabs>
        <w:tab w:val="center" w:pos="4819"/>
        <w:tab w:val="right" w:pos="9638"/>
      </w:tabs>
      <w:spacing w:after="0" w:line="240" w:lineRule="auto"/>
    </w:pPr>
  </w:style>
  <w:style w:type="character" w:customStyle="1" w:styleId="TopptekstTegn">
    <w:name w:val="Topptekst Tegn"/>
    <w:basedOn w:val="Standardskriftforavsnitt"/>
    <w:link w:val="Topptekst"/>
    <w:uiPriority w:val="99"/>
    <w:rsid w:val="0082566D"/>
  </w:style>
  <w:style w:type="paragraph" w:styleId="Bunntekst">
    <w:name w:val="footer"/>
    <w:basedOn w:val="Normal"/>
    <w:link w:val="BunntekstTegn"/>
    <w:uiPriority w:val="99"/>
    <w:unhideWhenUsed/>
    <w:rsid w:val="0082566D"/>
    <w:pPr>
      <w:tabs>
        <w:tab w:val="center" w:pos="4819"/>
        <w:tab w:val="right" w:pos="9638"/>
      </w:tabs>
      <w:spacing w:after="0" w:line="240" w:lineRule="auto"/>
    </w:pPr>
  </w:style>
  <w:style w:type="character" w:customStyle="1" w:styleId="BunntekstTegn">
    <w:name w:val="Bunntekst Tegn"/>
    <w:basedOn w:val="Standardskriftforavsnitt"/>
    <w:link w:val="Bunntekst"/>
    <w:uiPriority w:val="99"/>
    <w:rsid w:val="0082566D"/>
  </w:style>
  <w:style w:type="paragraph" w:styleId="Fotnotetekst">
    <w:name w:val="footnote text"/>
    <w:basedOn w:val="Normal"/>
    <w:link w:val="FotnotetekstTegn"/>
    <w:uiPriority w:val="99"/>
    <w:semiHidden/>
    <w:unhideWhenUsed/>
    <w:rsid w:val="002B7D9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B7D99"/>
    <w:rPr>
      <w:sz w:val="20"/>
      <w:szCs w:val="20"/>
    </w:rPr>
  </w:style>
  <w:style w:type="character" w:styleId="Fotnotereferanse">
    <w:name w:val="footnote reference"/>
    <w:basedOn w:val="Standardskriftforavsnitt"/>
    <w:uiPriority w:val="99"/>
    <w:semiHidden/>
    <w:unhideWhenUsed/>
    <w:rsid w:val="002B7D99"/>
    <w:rPr>
      <w:vertAlign w:val="superscript"/>
    </w:rPr>
  </w:style>
  <w:style w:type="character" w:styleId="Hyperkobling">
    <w:name w:val="Hyperlink"/>
    <w:basedOn w:val="Standardskriftforavsnitt"/>
    <w:uiPriority w:val="99"/>
    <w:unhideWhenUsed/>
    <w:rsid w:val="002B7D99"/>
    <w:rPr>
      <w:color w:val="0563C1" w:themeColor="hyperlink"/>
      <w:u w:val="single"/>
    </w:rPr>
  </w:style>
  <w:style w:type="character" w:customStyle="1" w:styleId="Ulstomtale1">
    <w:name w:val="Uløst omtale1"/>
    <w:basedOn w:val="Standardskriftforavsnitt"/>
    <w:uiPriority w:val="99"/>
    <w:semiHidden/>
    <w:unhideWhenUsed/>
    <w:rsid w:val="002B7D99"/>
    <w:rPr>
      <w:color w:val="605E5C"/>
      <w:shd w:val="clear" w:color="auto" w:fill="E1DFDD"/>
    </w:rPr>
  </w:style>
  <w:style w:type="character" w:styleId="Ulstomtale">
    <w:name w:val="Unresolved Mention"/>
    <w:basedOn w:val="Standardskriftforavsnitt"/>
    <w:uiPriority w:val="99"/>
    <w:semiHidden/>
    <w:unhideWhenUsed/>
    <w:rsid w:val="00360C22"/>
    <w:rPr>
      <w:color w:val="605E5C"/>
      <w:shd w:val="clear" w:color="auto" w:fill="E1DFDD"/>
    </w:rPr>
  </w:style>
  <w:style w:type="character" w:customStyle="1" w:styleId="Overskrift4Tegn">
    <w:name w:val="Overskrift 4 Tegn"/>
    <w:basedOn w:val="Standardskriftforavsnitt"/>
    <w:link w:val="Overskrift4"/>
    <w:uiPriority w:val="9"/>
    <w:rsid w:val="004B439B"/>
    <w:rPr>
      <w:rFonts w:ascii="Calibri" w:eastAsiaTheme="majorEastAsia" w:hAnsi="Calibri" w:cstheme="majorBidi"/>
      <w:i/>
      <w:iCs/>
    </w:rPr>
  </w:style>
  <w:style w:type="character" w:styleId="Plassholdertekst">
    <w:name w:val="Placeholder Text"/>
    <w:basedOn w:val="Standardskriftforavsnitt"/>
    <w:uiPriority w:val="99"/>
    <w:semiHidden/>
    <w:rsid w:val="00323E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1656">
      <w:bodyDiv w:val="1"/>
      <w:marLeft w:val="0"/>
      <w:marRight w:val="0"/>
      <w:marTop w:val="0"/>
      <w:marBottom w:val="0"/>
      <w:divBdr>
        <w:top w:val="none" w:sz="0" w:space="0" w:color="auto"/>
        <w:left w:val="none" w:sz="0" w:space="0" w:color="auto"/>
        <w:bottom w:val="none" w:sz="0" w:space="0" w:color="auto"/>
        <w:right w:val="none" w:sz="0" w:space="0" w:color="auto"/>
      </w:divBdr>
    </w:div>
    <w:div w:id="129325373">
      <w:bodyDiv w:val="1"/>
      <w:marLeft w:val="0"/>
      <w:marRight w:val="0"/>
      <w:marTop w:val="0"/>
      <w:marBottom w:val="0"/>
      <w:divBdr>
        <w:top w:val="none" w:sz="0" w:space="0" w:color="auto"/>
        <w:left w:val="none" w:sz="0" w:space="0" w:color="auto"/>
        <w:bottom w:val="none" w:sz="0" w:space="0" w:color="auto"/>
        <w:right w:val="none" w:sz="0" w:space="0" w:color="auto"/>
      </w:divBdr>
    </w:div>
    <w:div w:id="183057672">
      <w:bodyDiv w:val="1"/>
      <w:marLeft w:val="0"/>
      <w:marRight w:val="0"/>
      <w:marTop w:val="0"/>
      <w:marBottom w:val="0"/>
      <w:divBdr>
        <w:top w:val="none" w:sz="0" w:space="0" w:color="auto"/>
        <w:left w:val="none" w:sz="0" w:space="0" w:color="auto"/>
        <w:bottom w:val="none" w:sz="0" w:space="0" w:color="auto"/>
        <w:right w:val="none" w:sz="0" w:space="0" w:color="auto"/>
      </w:divBdr>
    </w:div>
    <w:div w:id="188303662">
      <w:bodyDiv w:val="1"/>
      <w:marLeft w:val="0"/>
      <w:marRight w:val="0"/>
      <w:marTop w:val="0"/>
      <w:marBottom w:val="0"/>
      <w:divBdr>
        <w:top w:val="none" w:sz="0" w:space="0" w:color="auto"/>
        <w:left w:val="none" w:sz="0" w:space="0" w:color="auto"/>
        <w:bottom w:val="none" w:sz="0" w:space="0" w:color="auto"/>
        <w:right w:val="none" w:sz="0" w:space="0" w:color="auto"/>
      </w:divBdr>
    </w:div>
    <w:div w:id="219900274">
      <w:bodyDiv w:val="1"/>
      <w:marLeft w:val="0"/>
      <w:marRight w:val="0"/>
      <w:marTop w:val="0"/>
      <w:marBottom w:val="0"/>
      <w:divBdr>
        <w:top w:val="none" w:sz="0" w:space="0" w:color="auto"/>
        <w:left w:val="none" w:sz="0" w:space="0" w:color="auto"/>
        <w:bottom w:val="none" w:sz="0" w:space="0" w:color="auto"/>
        <w:right w:val="none" w:sz="0" w:space="0" w:color="auto"/>
      </w:divBdr>
    </w:div>
    <w:div w:id="366806817">
      <w:bodyDiv w:val="1"/>
      <w:marLeft w:val="0"/>
      <w:marRight w:val="0"/>
      <w:marTop w:val="0"/>
      <w:marBottom w:val="0"/>
      <w:divBdr>
        <w:top w:val="none" w:sz="0" w:space="0" w:color="auto"/>
        <w:left w:val="none" w:sz="0" w:space="0" w:color="auto"/>
        <w:bottom w:val="none" w:sz="0" w:space="0" w:color="auto"/>
        <w:right w:val="none" w:sz="0" w:space="0" w:color="auto"/>
      </w:divBdr>
    </w:div>
    <w:div w:id="431708593">
      <w:bodyDiv w:val="1"/>
      <w:marLeft w:val="0"/>
      <w:marRight w:val="0"/>
      <w:marTop w:val="0"/>
      <w:marBottom w:val="0"/>
      <w:divBdr>
        <w:top w:val="none" w:sz="0" w:space="0" w:color="auto"/>
        <w:left w:val="none" w:sz="0" w:space="0" w:color="auto"/>
        <w:bottom w:val="none" w:sz="0" w:space="0" w:color="auto"/>
        <w:right w:val="none" w:sz="0" w:space="0" w:color="auto"/>
      </w:divBdr>
    </w:div>
    <w:div w:id="463697820">
      <w:bodyDiv w:val="1"/>
      <w:marLeft w:val="0"/>
      <w:marRight w:val="0"/>
      <w:marTop w:val="0"/>
      <w:marBottom w:val="0"/>
      <w:divBdr>
        <w:top w:val="none" w:sz="0" w:space="0" w:color="auto"/>
        <w:left w:val="none" w:sz="0" w:space="0" w:color="auto"/>
        <w:bottom w:val="none" w:sz="0" w:space="0" w:color="auto"/>
        <w:right w:val="none" w:sz="0" w:space="0" w:color="auto"/>
      </w:divBdr>
    </w:div>
    <w:div w:id="481121128">
      <w:bodyDiv w:val="1"/>
      <w:marLeft w:val="0"/>
      <w:marRight w:val="0"/>
      <w:marTop w:val="0"/>
      <w:marBottom w:val="0"/>
      <w:divBdr>
        <w:top w:val="none" w:sz="0" w:space="0" w:color="auto"/>
        <w:left w:val="none" w:sz="0" w:space="0" w:color="auto"/>
        <w:bottom w:val="none" w:sz="0" w:space="0" w:color="auto"/>
        <w:right w:val="none" w:sz="0" w:space="0" w:color="auto"/>
      </w:divBdr>
    </w:div>
    <w:div w:id="561716250">
      <w:bodyDiv w:val="1"/>
      <w:marLeft w:val="0"/>
      <w:marRight w:val="0"/>
      <w:marTop w:val="0"/>
      <w:marBottom w:val="0"/>
      <w:divBdr>
        <w:top w:val="none" w:sz="0" w:space="0" w:color="auto"/>
        <w:left w:val="none" w:sz="0" w:space="0" w:color="auto"/>
        <w:bottom w:val="none" w:sz="0" w:space="0" w:color="auto"/>
        <w:right w:val="none" w:sz="0" w:space="0" w:color="auto"/>
      </w:divBdr>
    </w:div>
    <w:div w:id="797409026">
      <w:bodyDiv w:val="1"/>
      <w:marLeft w:val="0"/>
      <w:marRight w:val="0"/>
      <w:marTop w:val="0"/>
      <w:marBottom w:val="0"/>
      <w:divBdr>
        <w:top w:val="none" w:sz="0" w:space="0" w:color="auto"/>
        <w:left w:val="none" w:sz="0" w:space="0" w:color="auto"/>
        <w:bottom w:val="none" w:sz="0" w:space="0" w:color="auto"/>
        <w:right w:val="none" w:sz="0" w:space="0" w:color="auto"/>
      </w:divBdr>
    </w:div>
    <w:div w:id="858549050">
      <w:bodyDiv w:val="1"/>
      <w:marLeft w:val="0"/>
      <w:marRight w:val="0"/>
      <w:marTop w:val="0"/>
      <w:marBottom w:val="0"/>
      <w:divBdr>
        <w:top w:val="none" w:sz="0" w:space="0" w:color="auto"/>
        <w:left w:val="none" w:sz="0" w:space="0" w:color="auto"/>
        <w:bottom w:val="none" w:sz="0" w:space="0" w:color="auto"/>
        <w:right w:val="none" w:sz="0" w:space="0" w:color="auto"/>
      </w:divBdr>
    </w:div>
    <w:div w:id="917976788">
      <w:bodyDiv w:val="1"/>
      <w:marLeft w:val="0"/>
      <w:marRight w:val="0"/>
      <w:marTop w:val="0"/>
      <w:marBottom w:val="0"/>
      <w:divBdr>
        <w:top w:val="none" w:sz="0" w:space="0" w:color="auto"/>
        <w:left w:val="none" w:sz="0" w:space="0" w:color="auto"/>
        <w:bottom w:val="none" w:sz="0" w:space="0" w:color="auto"/>
        <w:right w:val="none" w:sz="0" w:space="0" w:color="auto"/>
      </w:divBdr>
    </w:div>
    <w:div w:id="943726983">
      <w:bodyDiv w:val="1"/>
      <w:marLeft w:val="0"/>
      <w:marRight w:val="0"/>
      <w:marTop w:val="0"/>
      <w:marBottom w:val="0"/>
      <w:divBdr>
        <w:top w:val="none" w:sz="0" w:space="0" w:color="auto"/>
        <w:left w:val="none" w:sz="0" w:space="0" w:color="auto"/>
        <w:bottom w:val="none" w:sz="0" w:space="0" w:color="auto"/>
        <w:right w:val="none" w:sz="0" w:space="0" w:color="auto"/>
      </w:divBdr>
    </w:div>
    <w:div w:id="1002048416">
      <w:bodyDiv w:val="1"/>
      <w:marLeft w:val="0"/>
      <w:marRight w:val="0"/>
      <w:marTop w:val="0"/>
      <w:marBottom w:val="0"/>
      <w:divBdr>
        <w:top w:val="none" w:sz="0" w:space="0" w:color="auto"/>
        <w:left w:val="none" w:sz="0" w:space="0" w:color="auto"/>
        <w:bottom w:val="none" w:sz="0" w:space="0" w:color="auto"/>
        <w:right w:val="none" w:sz="0" w:space="0" w:color="auto"/>
      </w:divBdr>
    </w:div>
    <w:div w:id="1005861467">
      <w:bodyDiv w:val="1"/>
      <w:marLeft w:val="0"/>
      <w:marRight w:val="0"/>
      <w:marTop w:val="0"/>
      <w:marBottom w:val="0"/>
      <w:divBdr>
        <w:top w:val="none" w:sz="0" w:space="0" w:color="auto"/>
        <w:left w:val="none" w:sz="0" w:space="0" w:color="auto"/>
        <w:bottom w:val="none" w:sz="0" w:space="0" w:color="auto"/>
        <w:right w:val="none" w:sz="0" w:space="0" w:color="auto"/>
      </w:divBdr>
    </w:div>
    <w:div w:id="1035884169">
      <w:bodyDiv w:val="1"/>
      <w:marLeft w:val="0"/>
      <w:marRight w:val="0"/>
      <w:marTop w:val="0"/>
      <w:marBottom w:val="0"/>
      <w:divBdr>
        <w:top w:val="none" w:sz="0" w:space="0" w:color="auto"/>
        <w:left w:val="none" w:sz="0" w:space="0" w:color="auto"/>
        <w:bottom w:val="none" w:sz="0" w:space="0" w:color="auto"/>
        <w:right w:val="none" w:sz="0" w:space="0" w:color="auto"/>
      </w:divBdr>
    </w:div>
    <w:div w:id="1059937839">
      <w:bodyDiv w:val="1"/>
      <w:marLeft w:val="0"/>
      <w:marRight w:val="0"/>
      <w:marTop w:val="0"/>
      <w:marBottom w:val="0"/>
      <w:divBdr>
        <w:top w:val="none" w:sz="0" w:space="0" w:color="auto"/>
        <w:left w:val="none" w:sz="0" w:space="0" w:color="auto"/>
        <w:bottom w:val="none" w:sz="0" w:space="0" w:color="auto"/>
        <w:right w:val="none" w:sz="0" w:space="0" w:color="auto"/>
      </w:divBdr>
    </w:div>
    <w:div w:id="1129937941">
      <w:bodyDiv w:val="1"/>
      <w:marLeft w:val="0"/>
      <w:marRight w:val="0"/>
      <w:marTop w:val="0"/>
      <w:marBottom w:val="0"/>
      <w:divBdr>
        <w:top w:val="none" w:sz="0" w:space="0" w:color="auto"/>
        <w:left w:val="none" w:sz="0" w:space="0" w:color="auto"/>
        <w:bottom w:val="none" w:sz="0" w:space="0" w:color="auto"/>
        <w:right w:val="none" w:sz="0" w:space="0" w:color="auto"/>
      </w:divBdr>
    </w:div>
    <w:div w:id="1158113632">
      <w:bodyDiv w:val="1"/>
      <w:marLeft w:val="0"/>
      <w:marRight w:val="0"/>
      <w:marTop w:val="0"/>
      <w:marBottom w:val="0"/>
      <w:divBdr>
        <w:top w:val="none" w:sz="0" w:space="0" w:color="auto"/>
        <w:left w:val="none" w:sz="0" w:space="0" w:color="auto"/>
        <w:bottom w:val="none" w:sz="0" w:space="0" w:color="auto"/>
        <w:right w:val="none" w:sz="0" w:space="0" w:color="auto"/>
      </w:divBdr>
    </w:div>
    <w:div w:id="1159465549">
      <w:bodyDiv w:val="1"/>
      <w:marLeft w:val="0"/>
      <w:marRight w:val="0"/>
      <w:marTop w:val="0"/>
      <w:marBottom w:val="0"/>
      <w:divBdr>
        <w:top w:val="none" w:sz="0" w:space="0" w:color="auto"/>
        <w:left w:val="none" w:sz="0" w:space="0" w:color="auto"/>
        <w:bottom w:val="none" w:sz="0" w:space="0" w:color="auto"/>
        <w:right w:val="none" w:sz="0" w:space="0" w:color="auto"/>
      </w:divBdr>
    </w:div>
    <w:div w:id="1178302001">
      <w:bodyDiv w:val="1"/>
      <w:marLeft w:val="0"/>
      <w:marRight w:val="0"/>
      <w:marTop w:val="0"/>
      <w:marBottom w:val="0"/>
      <w:divBdr>
        <w:top w:val="none" w:sz="0" w:space="0" w:color="auto"/>
        <w:left w:val="none" w:sz="0" w:space="0" w:color="auto"/>
        <w:bottom w:val="none" w:sz="0" w:space="0" w:color="auto"/>
        <w:right w:val="none" w:sz="0" w:space="0" w:color="auto"/>
      </w:divBdr>
    </w:div>
    <w:div w:id="1193878088">
      <w:bodyDiv w:val="1"/>
      <w:marLeft w:val="0"/>
      <w:marRight w:val="0"/>
      <w:marTop w:val="0"/>
      <w:marBottom w:val="0"/>
      <w:divBdr>
        <w:top w:val="none" w:sz="0" w:space="0" w:color="auto"/>
        <w:left w:val="none" w:sz="0" w:space="0" w:color="auto"/>
        <w:bottom w:val="none" w:sz="0" w:space="0" w:color="auto"/>
        <w:right w:val="none" w:sz="0" w:space="0" w:color="auto"/>
      </w:divBdr>
    </w:div>
    <w:div w:id="1205605571">
      <w:bodyDiv w:val="1"/>
      <w:marLeft w:val="0"/>
      <w:marRight w:val="0"/>
      <w:marTop w:val="0"/>
      <w:marBottom w:val="0"/>
      <w:divBdr>
        <w:top w:val="none" w:sz="0" w:space="0" w:color="auto"/>
        <w:left w:val="none" w:sz="0" w:space="0" w:color="auto"/>
        <w:bottom w:val="none" w:sz="0" w:space="0" w:color="auto"/>
        <w:right w:val="none" w:sz="0" w:space="0" w:color="auto"/>
      </w:divBdr>
    </w:div>
    <w:div w:id="1244990479">
      <w:bodyDiv w:val="1"/>
      <w:marLeft w:val="0"/>
      <w:marRight w:val="0"/>
      <w:marTop w:val="0"/>
      <w:marBottom w:val="0"/>
      <w:divBdr>
        <w:top w:val="none" w:sz="0" w:space="0" w:color="auto"/>
        <w:left w:val="none" w:sz="0" w:space="0" w:color="auto"/>
        <w:bottom w:val="none" w:sz="0" w:space="0" w:color="auto"/>
        <w:right w:val="none" w:sz="0" w:space="0" w:color="auto"/>
      </w:divBdr>
    </w:div>
    <w:div w:id="1272014650">
      <w:bodyDiv w:val="1"/>
      <w:marLeft w:val="0"/>
      <w:marRight w:val="0"/>
      <w:marTop w:val="0"/>
      <w:marBottom w:val="0"/>
      <w:divBdr>
        <w:top w:val="none" w:sz="0" w:space="0" w:color="auto"/>
        <w:left w:val="none" w:sz="0" w:space="0" w:color="auto"/>
        <w:bottom w:val="none" w:sz="0" w:space="0" w:color="auto"/>
        <w:right w:val="none" w:sz="0" w:space="0" w:color="auto"/>
      </w:divBdr>
    </w:div>
    <w:div w:id="1484810890">
      <w:bodyDiv w:val="1"/>
      <w:marLeft w:val="0"/>
      <w:marRight w:val="0"/>
      <w:marTop w:val="0"/>
      <w:marBottom w:val="0"/>
      <w:divBdr>
        <w:top w:val="none" w:sz="0" w:space="0" w:color="auto"/>
        <w:left w:val="none" w:sz="0" w:space="0" w:color="auto"/>
        <w:bottom w:val="none" w:sz="0" w:space="0" w:color="auto"/>
        <w:right w:val="none" w:sz="0" w:space="0" w:color="auto"/>
      </w:divBdr>
    </w:div>
    <w:div w:id="1635524098">
      <w:bodyDiv w:val="1"/>
      <w:marLeft w:val="0"/>
      <w:marRight w:val="0"/>
      <w:marTop w:val="0"/>
      <w:marBottom w:val="0"/>
      <w:divBdr>
        <w:top w:val="none" w:sz="0" w:space="0" w:color="auto"/>
        <w:left w:val="none" w:sz="0" w:space="0" w:color="auto"/>
        <w:bottom w:val="none" w:sz="0" w:space="0" w:color="auto"/>
        <w:right w:val="none" w:sz="0" w:space="0" w:color="auto"/>
      </w:divBdr>
    </w:div>
    <w:div w:id="1652296385">
      <w:bodyDiv w:val="1"/>
      <w:marLeft w:val="0"/>
      <w:marRight w:val="0"/>
      <w:marTop w:val="0"/>
      <w:marBottom w:val="0"/>
      <w:divBdr>
        <w:top w:val="none" w:sz="0" w:space="0" w:color="auto"/>
        <w:left w:val="none" w:sz="0" w:space="0" w:color="auto"/>
        <w:bottom w:val="none" w:sz="0" w:space="0" w:color="auto"/>
        <w:right w:val="none" w:sz="0" w:space="0" w:color="auto"/>
      </w:divBdr>
    </w:div>
    <w:div w:id="1713581172">
      <w:bodyDiv w:val="1"/>
      <w:marLeft w:val="0"/>
      <w:marRight w:val="0"/>
      <w:marTop w:val="0"/>
      <w:marBottom w:val="0"/>
      <w:divBdr>
        <w:top w:val="none" w:sz="0" w:space="0" w:color="auto"/>
        <w:left w:val="none" w:sz="0" w:space="0" w:color="auto"/>
        <w:bottom w:val="none" w:sz="0" w:space="0" w:color="auto"/>
        <w:right w:val="none" w:sz="0" w:space="0" w:color="auto"/>
      </w:divBdr>
    </w:div>
    <w:div w:id="1819374951">
      <w:bodyDiv w:val="1"/>
      <w:marLeft w:val="0"/>
      <w:marRight w:val="0"/>
      <w:marTop w:val="0"/>
      <w:marBottom w:val="0"/>
      <w:divBdr>
        <w:top w:val="none" w:sz="0" w:space="0" w:color="auto"/>
        <w:left w:val="none" w:sz="0" w:space="0" w:color="auto"/>
        <w:bottom w:val="none" w:sz="0" w:space="0" w:color="auto"/>
        <w:right w:val="none" w:sz="0" w:space="0" w:color="auto"/>
      </w:divBdr>
    </w:div>
    <w:div w:id="1821188964">
      <w:bodyDiv w:val="1"/>
      <w:marLeft w:val="0"/>
      <w:marRight w:val="0"/>
      <w:marTop w:val="0"/>
      <w:marBottom w:val="0"/>
      <w:divBdr>
        <w:top w:val="none" w:sz="0" w:space="0" w:color="auto"/>
        <w:left w:val="none" w:sz="0" w:space="0" w:color="auto"/>
        <w:bottom w:val="none" w:sz="0" w:space="0" w:color="auto"/>
        <w:right w:val="none" w:sz="0" w:space="0" w:color="auto"/>
      </w:divBdr>
    </w:div>
    <w:div w:id="1892570554">
      <w:bodyDiv w:val="1"/>
      <w:marLeft w:val="0"/>
      <w:marRight w:val="0"/>
      <w:marTop w:val="0"/>
      <w:marBottom w:val="0"/>
      <w:divBdr>
        <w:top w:val="none" w:sz="0" w:space="0" w:color="auto"/>
        <w:left w:val="none" w:sz="0" w:space="0" w:color="auto"/>
        <w:bottom w:val="none" w:sz="0" w:space="0" w:color="auto"/>
        <w:right w:val="none" w:sz="0" w:space="0" w:color="auto"/>
      </w:divBdr>
    </w:div>
    <w:div w:id="1956643048">
      <w:bodyDiv w:val="1"/>
      <w:marLeft w:val="0"/>
      <w:marRight w:val="0"/>
      <w:marTop w:val="0"/>
      <w:marBottom w:val="0"/>
      <w:divBdr>
        <w:top w:val="none" w:sz="0" w:space="0" w:color="auto"/>
        <w:left w:val="none" w:sz="0" w:space="0" w:color="auto"/>
        <w:bottom w:val="none" w:sz="0" w:space="0" w:color="auto"/>
        <w:right w:val="none" w:sz="0" w:space="0" w:color="auto"/>
      </w:divBdr>
    </w:div>
    <w:div w:id="1974600976">
      <w:bodyDiv w:val="1"/>
      <w:marLeft w:val="0"/>
      <w:marRight w:val="0"/>
      <w:marTop w:val="0"/>
      <w:marBottom w:val="0"/>
      <w:divBdr>
        <w:top w:val="none" w:sz="0" w:space="0" w:color="auto"/>
        <w:left w:val="none" w:sz="0" w:space="0" w:color="auto"/>
        <w:bottom w:val="none" w:sz="0" w:space="0" w:color="auto"/>
        <w:right w:val="none" w:sz="0" w:space="0" w:color="auto"/>
      </w:divBdr>
    </w:div>
    <w:div w:id="1990472631">
      <w:bodyDiv w:val="1"/>
      <w:marLeft w:val="0"/>
      <w:marRight w:val="0"/>
      <w:marTop w:val="0"/>
      <w:marBottom w:val="0"/>
      <w:divBdr>
        <w:top w:val="none" w:sz="0" w:space="0" w:color="auto"/>
        <w:left w:val="none" w:sz="0" w:space="0" w:color="auto"/>
        <w:bottom w:val="none" w:sz="0" w:space="0" w:color="auto"/>
        <w:right w:val="none" w:sz="0" w:space="0" w:color="auto"/>
      </w:divBdr>
    </w:div>
    <w:div w:id="1999073148">
      <w:bodyDiv w:val="1"/>
      <w:marLeft w:val="0"/>
      <w:marRight w:val="0"/>
      <w:marTop w:val="0"/>
      <w:marBottom w:val="0"/>
      <w:divBdr>
        <w:top w:val="none" w:sz="0" w:space="0" w:color="auto"/>
        <w:left w:val="none" w:sz="0" w:space="0" w:color="auto"/>
        <w:bottom w:val="none" w:sz="0" w:space="0" w:color="auto"/>
        <w:right w:val="none" w:sz="0" w:space="0" w:color="auto"/>
      </w:divBdr>
    </w:div>
    <w:div w:id="2015956648">
      <w:bodyDiv w:val="1"/>
      <w:marLeft w:val="0"/>
      <w:marRight w:val="0"/>
      <w:marTop w:val="0"/>
      <w:marBottom w:val="0"/>
      <w:divBdr>
        <w:top w:val="none" w:sz="0" w:space="0" w:color="auto"/>
        <w:left w:val="none" w:sz="0" w:space="0" w:color="auto"/>
        <w:bottom w:val="none" w:sz="0" w:space="0" w:color="auto"/>
        <w:right w:val="none" w:sz="0" w:space="0" w:color="auto"/>
      </w:divBdr>
    </w:div>
    <w:div w:id="2021809137">
      <w:bodyDiv w:val="1"/>
      <w:marLeft w:val="0"/>
      <w:marRight w:val="0"/>
      <w:marTop w:val="0"/>
      <w:marBottom w:val="0"/>
      <w:divBdr>
        <w:top w:val="none" w:sz="0" w:space="0" w:color="auto"/>
        <w:left w:val="none" w:sz="0" w:space="0" w:color="auto"/>
        <w:bottom w:val="none" w:sz="0" w:space="0" w:color="auto"/>
        <w:right w:val="none" w:sz="0" w:space="0" w:color="auto"/>
      </w:divBdr>
    </w:div>
    <w:div w:id="2026249612">
      <w:bodyDiv w:val="1"/>
      <w:marLeft w:val="0"/>
      <w:marRight w:val="0"/>
      <w:marTop w:val="0"/>
      <w:marBottom w:val="0"/>
      <w:divBdr>
        <w:top w:val="none" w:sz="0" w:space="0" w:color="auto"/>
        <w:left w:val="none" w:sz="0" w:space="0" w:color="auto"/>
        <w:bottom w:val="none" w:sz="0" w:space="0" w:color="auto"/>
        <w:right w:val="none" w:sz="0" w:space="0" w:color="auto"/>
      </w:divBdr>
    </w:div>
    <w:div w:id="2052873992">
      <w:bodyDiv w:val="1"/>
      <w:marLeft w:val="0"/>
      <w:marRight w:val="0"/>
      <w:marTop w:val="0"/>
      <w:marBottom w:val="0"/>
      <w:divBdr>
        <w:top w:val="none" w:sz="0" w:space="0" w:color="auto"/>
        <w:left w:val="none" w:sz="0" w:space="0" w:color="auto"/>
        <w:bottom w:val="none" w:sz="0" w:space="0" w:color="auto"/>
        <w:right w:val="none" w:sz="0" w:space="0" w:color="auto"/>
      </w:divBdr>
    </w:div>
    <w:div w:id="2086798421">
      <w:bodyDiv w:val="1"/>
      <w:marLeft w:val="0"/>
      <w:marRight w:val="0"/>
      <w:marTop w:val="0"/>
      <w:marBottom w:val="0"/>
      <w:divBdr>
        <w:top w:val="none" w:sz="0" w:space="0" w:color="auto"/>
        <w:left w:val="none" w:sz="0" w:space="0" w:color="auto"/>
        <w:bottom w:val="none" w:sz="0" w:space="0" w:color="auto"/>
        <w:right w:val="none" w:sz="0" w:space="0" w:color="auto"/>
      </w:divBdr>
    </w:div>
    <w:div w:id="2087989723">
      <w:bodyDiv w:val="1"/>
      <w:marLeft w:val="0"/>
      <w:marRight w:val="0"/>
      <w:marTop w:val="0"/>
      <w:marBottom w:val="0"/>
      <w:divBdr>
        <w:top w:val="none" w:sz="0" w:space="0" w:color="auto"/>
        <w:left w:val="none" w:sz="0" w:space="0" w:color="auto"/>
        <w:bottom w:val="none" w:sz="0" w:space="0" w:color="auto"/>
        <w:right w:val="none" w:sz="0" w:space="0" w:color="auto"/>
      </w:divBdr>
    </w:div>
    <w:div w:id="214167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DC44F6B0EBBF4B88E978586E804B61" ma:contentTypeVersion="6" ma:contentTypeDescription="Opprett et nytt dokument." ma:contentTypeScope="" ma:versionID="098d3b7a9fade13b4f7aad13a048fa0f">
  <xsd:schema xmlns:xsd="http://www.w3.org/2001/XMLSchema" xmlns:xs="http://www.w3.org/2001/XMLSchema" xmlns:p="http://schemas.microsoft.com/office/2006/metadata/properties" xmlns:ns1="http://schemas.microsoft.com/sharepoint/v3" xmlns:ns2="cc7e8159-4db1-46cd-a091-7d07b53b2814" xmlns:ns3="d41b0d6a-5f3f-493f-94d8-47d8be065caa" targetNamespace="http://schemas.microsoft.com/office/2006/metadata/properties" ma:root="true" ma:fieldsID="830a1094a1bd1132b87ca3d7e102b0c0" ns1:_="" ns2:_="" ns3:_="">
    <xsd:import namespace="http://schemas.microsoft.com/sharepoint/v3"/>
    <xsd:import namespace="cc7e8159-4db1-46cd-a091-7d07b53b2814"/>
    <xsd:import namespace="d41b0d6a-5f3f-493f-94d8-47d8be065c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Egenskaper for samordnet samsvarspolicy" ma:hidden="true" ma:internalName="_ip_UnifiedCompliancePolicyProperties">
      <xsd:simpleType>
        <xsd:restriction base="dms:Note"/>
      </xsd:simpleType>
    </xsd:element>
    <xsd:element name="_ip_UnifiedCompliancePolicyUIAction" ma:index="13"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e8159-4db1-46cd-a091-7d07b53b2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b0d6a-5f3f-493f-94d8-47d8be065ca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C2E38-F90A-4BE0-B745-A1435B7DF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7e8159-4db1-46cd-a091-7d07b53b2814"/>
    <ds:schemaRef ds:uri="d41b0d6a-5f3f-493f-94d8-47d8be065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6B5C3-A7C1-4974-911A-96B9100FFBB3}">
  <ds:schemaRefs>
    <ds:schemaRef ds:uri="http://schemas.openxmlformats.org/officeDocument/2006/bibliography"/>
  </ds:schemaRefs>
</ds:datastoreItem>
</file>

<file path=customXml/itemProps3.xml><?xml version="1.0" encoding="utf-8"?>
<ds:datastoreItem xmlns:ds="http://schemas.openxmlformats.org/officeDocument/2006/customXml" ds:itemID="{66009915-ED8F-4A3A-81EF-27638B6941F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D154D1F-22D3-497D-9E25-C189A7410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7223</Words>
  <Characters>38286</Characters>
  <Application>Microsoft Office Word</Application>
  <DocSecurity>0</DocSecurity>
  <Lines>319</Lines>
  <Paragraphs>90</Paragraphs>
  <ScaleCrop>false</ScaleCrop>
  <Company/>
  <LinksUpToDate>false</LinksUpToDate>
  <CharactersWithSpaces>45419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Ketil Endre Pedersen</dc:creator>
  <cp:keywords/>
  <dc:description/>
  <cp:lastModifiedBy>Lene Engen</cp:lastModifiedBy>
  <cp:revision>2</cp:revision>
  <cp:lastPrinted>2022-02-26T04:57:00Z</cp:lastPrinted>
  <dcterms:created xsi:type="dcterms:W3CDTF">2026-02-13T10:56:00Z</dcterms:created>
  <dcterms:modified xsi:type="dcterms:W3CDTF">2026-02-13T10:56:00Z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0x010100A4DC44F6B0EBBF4B88E978586E804B61</vt:lpwstr>
  </property>
</Properties>
</file>